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Entidades Reguladoras</w:t>
      </w:r>
    </w:p>
    <w:p>
      <w:r>
        <w:t>Definición: Organismos públicos autónomos encargados de supervisar y fiscalizar el sistema previsional y de seguros en Chile. La Superintendencia de Pensiones (SP) supervisa AFP, IPS y AFC; la Comisión para el Mercado Financiero (CMF) fiscaliza AFP, aseguradoras, corredores y actores del mercado financiero; y el Sistema de Consulta del Mercado Previsional (SCOMP) opera bajo autorización conjunta de la SP y la CMF.</w:t>
      </w:r>
    </w:p>
    <w:p>
      <w:r>
        <w:t>¿Para comprender el concepto “Entidades Reguladoras”,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