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Renta Vitalicia</w:t>
      </w:r>
    </w:p>
    <w:p>
      <w:r>
        <w:t>Definición: Se calcula a partir de una prima única transferida a la aseguradora. La pensión fija mensual depende de: edad del afiliado, monto transferido, tasa de interés técnica vigente y coberturas contratadas. A diferencia del Retiro Programado, el monto no varía y es seguro de por vida.</w:t>
      </w:r>
    </w:p>
    <w:p>
      <w:r>
        <w:t>¿Para comprender el concepto “Calculo Renta Vitalicia”,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Expectativa Vida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Tasa Interes Tecnica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Aumento Temporal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