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Como Calcular Herencia</w:t>
      </w:r>
    </w:p>
    <w:p>
      <w:r>
        <w:t>Definición: El monto heredable se calcula así: Se toma el saldo total de la cuenta individual al momento del fallecimiento, se descuentan los pagos pendientes y gastos legales (como cuota mortuoria o pensiones de sobrevivencia ya otorgadas), y el remanente se distribuye entre herederos mediante un pago único.</w:t>
      </w:r>
    </w:p>
    <w:p>
      <w:r>
        <w:t>¿Para comprender el concepto “Como Calcular Herencia”,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Herencia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Quien Recibe Herencia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