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ТЗ для Игоря — G3.1 «Публичная витрина»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 желаемую логику, состав страницы и проверяемый пользовательский результат. Способ технической реализации выбирает Игорь. Визуальный результат должен использовать существующие экраны Figma, а не новый дизайн, созданный по этому тексту.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Нужно превратить публичную главную страницу в понятный вход в сервис онлайн-консультаций с Экспертами.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Посетитель должен за несколько секунд понять: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какую услугу предоставляет сайт;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консультацию проводит человек с публичной ролью «Эксперт»;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до платной консультации можно изучить Экспертов и задать вопрос в бесплатном диалоге;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платный режим начинается только после явного подтверждения клиента;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цена каждого Эксперта указывается в credits за начатую минуту;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куда перейти для подбора Эксперта, просмотра каталога или продолжения существующего диалога.</w:t>
      </w:r>
    </w:p>
    <w:p>
      <w:r>
        <w:rPr>
          <w:rFonts w:ascii="Calibri" w:hAnsi="Calibri"/>
          <w:b w:val="0"/>
          <w:color w:val="17202A"/>
          <w:sz w:val="22"/>
        </w:rPr>
        <w:t>Главная не должна показывать вымышленных Экспертов, недоказанные показатели, устаревшие цены или ложное обещание немедленной доступности.</w:t>
      </w:r>
    </w:p>
    <w:p>
      <w:pPr>
        <w:pStyle w:val="Heading1"/>
      </w:pPr>
      <w:r>
        <w:t>2. Место G3.1 в продукте</w:t>
      </w:r>
    </w:p>
    <w:p>
      <w:r>
        <w:rPr>
          <w:rFonts w:ascii="Calibri" w:hAnsi="Calibri"/>
          <w:b w:val="0"/>
          <w:color w:val="17202A"/>
          <w:sz w:val="22"/>
        </w:rPr>
        <w:t xml:space="preserve">G3.1 отвечает за публичную витрину по маршруту </w:t>
      </w:r>
      <w:r>
        <w:rPr>
          <w:rFonts w:ascii="Consolas" w:hAnsi="Consolas"/>
          <w:color w:val="31445A"/>
          <w:sz w:val="21"/>
        </w:rPr>
        <w:t>/{language}/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Это не каталог и не личный dashboard: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список и фильтрация Экспертов относятся к G3.2;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публичный профиль Эксперта относится к G3.3;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пошаговый подбор относится к G3.4;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request, consent и lifecycle относятся к G1;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цена, баланс, trial и списания относятся к G2;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support, disputes и policies относятся к G4;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события и marketing release gate относятся к G5;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eligibility, assignment и рабочая доступность относятся к G6/G3.7.</w:t>
      </w:r>
    </w:p>
    <w:p>
      <w:r>
        <w:rPr>
          <w:rFonts w:ascii="Calibri" w:hAnsi="Calibri"/>
          <w:b w:val="0"/>
          <w:color w:val="17202A"/>
          <w:sz w:val="22"/>
        </w:rPr>
        <w:t>Главная использует результаты этих задач, но не создаёт параллельные правила.</w:t>
      </w:r>
    </w:p>
    <w:p>
      <w:r>
        <w:rPr>
          <w:rFonts w:ascii="Calibri" w:hAnsi="Calibri"/>
          <w:b w:val="0"/>
          <w:color w:val="17202A"/>
          <w:sz w:val="22"/>
        </w:rPr>
        <w:t xml:space="preserve">Единый полный registry G3 содержит stable surface IDs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 xml:space="preserve">. G3.1 является presentation-owner только для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>; остальные IDs перечислены здесь как обязательный общий контракт, а не как настройки главной. Скрытая inheritance между поверхностями запрещена.</w:t>
      </w:r>
    </w:p>
    <w:p>
      <w:pPr>
        <w:pStyle w:val="Heading1"/>
      </w:pPr>
      <w:r>
        <w:t>3. Визуальный источник</w:t>
      </w:r>
    </w:p>
    <w:p>
      <w:r>
        <w:rPr>
          <w:rFonts w:ascii="Calibri" w:hAnsi="Calibri"/>
          <w:b w:val="0"/>
          <w:color w:val="17202A"/>
          <w:sz w:val="22"/>
        </w:rPr>
        <w:t>Для desktop, tablet и mobile используются существующие Figma-экраны главной страницы и принятые компоненты публичного сайта.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Обязательные правила: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Figma является источником визуальной структуры, композиции, компонентов и адаптивного поведения.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Продуктовые тексты, цена, роли, статусы, CTA и данные определяются этим ТЗ и связанными G-задачами.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Текущие слова </w:t>
      </w:r>
      <w:r>
        <w:rPr>
          <w:rFonts w:ascii="Consolas" w:hAnsi="Consolas"/>
          <w:color w:val="31445A"/>
          <w:sz w:val="21"/>
        </w:rPr>
        <w:t>Neuro</w:t>
      </w:r>
      <w:r>
        <w:rPr>
          <w:rFonts w:ascii="Calibri" w:hAnsi="Calibri"/>
          <w:b w:val="0"/>
          <w:color w:val="17202A"/>
          <w:sz w:val="22"/>
        </w:rPr>
        <w:t>, старые brand labels, USD-цена минуты, неподтверждённые marketing claims и статические анкеты из визуального источника не переносятся автоматически.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Отсутствующие состояния loading, error, empty, guest, authenticated, active consultation и balance pause должны быть добавлены в существующую Figma-систему либо согласованы как варианты её компонентов.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Отдельный независимый HTML-макет, меняющий дизайн, до реализации не создаётся.</w:t>
      </w:r>
    </w:p>
    <w:p>
      <w:pPr>
        <w:pStyle w:val="Heading1"/>
      </w:pPr>
      <w:r>
        <w:t>4. Роли</w:t>
      </w:r>
    </w:p>
    <w:p>
      <w:pPr>
        <w:pStyle w:val="Heading2"/>
      </w:pPr>
      <w:r>
        <w:t>Гость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просматривать главную;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выбирать тему;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открывать каталог;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открывать публичный профиль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начинать действие «Задать вопрос».</w:t>
      </w:r>
    </w:p>
    <w:p>
      <w:r>
        <w:rPr>
          <w:rFonts w:ascii="Calibri" w:hAnsi="Calibri"/>
          <w:b w:val="0"/>
          <w:color w:val="17202A"/>
          <w:sz w:val="22"/>
        </w:rPr>
        <w:t>Перед фактической отправкой вопроса должен авторизоваться или зарегистрироваться. Выбранные Эксперт, тема и уже введённый вопрос сохраняются.</w:t>
      </w:r>
    </w:p>
    <w:p>
      <w:pPr>
        <w:pStyle w:val="Heading2"/>
      </w:pPr>
      <w:r>
        <w:t>Авторизованный 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Видит общую витрину и, если применимо, персональные блоки: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баланс credits;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активную consultation;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ожидающий запрос;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pause;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последние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последний или выбранный диалог с Экспертом.</w:t>
      </w:r>
    </w:p>
    <w:p>
      <w:pPr>
        <w:pStyle w:val="Heading2"/>
      </w:pPr>
      <w:r>
        <w:t>Эксперт и Агент</w:t>
      </w:r>
    </w:p>
    <w:p>
      <w:r>
        <w:rPr>
          <w:rFonts w:ascii="Calibri" w:hAnsi="Calibri"/>
          <w:b w:val="0"/>
          <w:color w:val="17202A"/>
          <w:sz w:val="22"/>
        </w:rPr>
        <w:t>Не получают специальных действий управления витриной. G3.6 передаёт только completeness/blocker input; публичная анкета Эксперта может попасть на главную только по итоговому eligibility и rotation decision G3.7.</w:t>
      </w:r>
    </w:p>
    <w:p>
      <w:pPr>
        <w:pStyle w:val="Heading2"/>
      </w:pPr>
      <w:r>
        <w:t>Support / moderator</w:t>
      </w:r>
    </w:p>
    <w:p>
      <w:r>
        <w:rPr>
          <w:rFonts w:ascii="Calibri" w:hAnsi="Calibri"/>
          <w:b w:val="0"/>
          <w:color w:val="17202A"/>
          <w:sz w:val="22"/>
        </w:rPr>
        <w:t>Не управляет составом главной в G3.1. Его действия и доступ определяются support-процессом.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На первом этапе управляет содержанием и настройками витрины. Права другим ролям позднее назначаются через существующий permissions-контур.</w:t>
      </w:r>
    </w:p>
    <w:p>
      <w:pPr>
        <w:pStyle w:val="Heading1"/>
      </w:pPr>
      <w:r>
        <w:t>5. Язык и маршруты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Сайт мультиязычный; в URL сохраняется языковой префикс.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Все пользовательские тексты, aria-label, ошибки, CTA, заголовки, alt-тексты, FAQ и служебные сообщения используют существующие translation keys.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На этапе подготовки обязательны RU и EN; добавление остальных языков не требует изменения логики страницы.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Нельзя хранить русский или английский текст как единственный необратимый источник внутри настройки блока.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Brand, финальный домен и окончательные legal wording являются отдельными release gates и не блокируют реализацию с управляемыми translation keys.</w:t>
      </w:r>
    </w:p>
    <w:p>
      <w:pPr>
        <w:pStyle w:val="Heading1"/>
      </w:pPr>
      <w:r>
        <w:t>6. Состав страницы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Последовательность блоков повторяет существующую Figma-композицию: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первый экран;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темы обращения;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рекомендуемые Эксперты;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как проходит консультация;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цена и credits;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доверие и безопасность;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отзывы;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FAQ;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финальный CTA;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footer и ссылки на policies.</w:t>
      </w:r>
    </w:p>
    <w:p>
      <w:r>
        <w:rPr>
          <w:rFonts w:ascii="Calibri" w:hAnsi="Calibri"/>
          <w:b w:val="0"/>
          <w:color w:val="17202A"/>
          <w:sz w:val="22"/>
        </w:rPr>
        <w:t>Super-admin может включать и выключать блоки и менять их порядок, кроме обязательных системных элементов и footer policy links.</w:t>
      </w:r>
    </w:p>
    <w:p>
      <w:pPr>
        <w:pStyle w:val="Heading1"/>
      </w:pPr>
      <w:r>
        <w:t>7. Первый экран</w:t>
      </w:r>
    </w:p>
    <w:p>
      <w:r>
        <w:rPr>
          <w:rFonts w:ascii="Calibri" w:hAnsi="Calibri"/>
          <w:b w:val="0"/>
          <w:color w:val="17202A"/>
          <w:sz w:val="22"/>
        </w:rPr>
        <w:t>Стартовый смысл: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EEF4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3B63"/>
                <w:sz w:val="22"/>
              </w:rPr>
              <w:t>Персональная консультация Эксперта по вашему вопросу.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Поддерживающий текст объясняет: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выбрать тему или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вопрос сначала отправляется в бесплатный диалог;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платная консультация начинается только после подтверждения клиента.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Основные действия: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«Подобрать Эксперта» — переход в G3.4;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«Смотреть всех Экспертов» — переход в G3.2;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«Продолжить диалог» — только авторизованному клиенту, у которого есть применимый диалог.</w:t>
      </w:r>
    </w:p>
    <w:p>
      <w:r>
        <w:rPr>
          <w:rFonts w:ascii="Calibri" w:hAnsi="Calibri"/>
          <w:b w:val="0"/>
          <w:color w:val="17202A"/>
          <w:sz w:val="22"/>
        </w:rPr>
        <w:t>На первом экране не показывается фиксированная стартовая цена, если она не рассчитана из актуального допустимого пула. Цена минуты не переводится в USD.</w:t>
      </w:r>
    </w:p>
    <w:p>
      <w:pPr>
        <w:pStyle w:val="Heading1"/>
      </w:pPr>
      <w:r>
        <w:t>8. Темы обращения</w:t>
      </w:r>
    </w:p>
    <w:p>
      <w:r>
        <w:rPr>
          <w:rFonts w:ascii="Calibri" w:hAnsi="Calibri"/>
          <w:b w:val="0"/>
          <w:color w:val="17202A"/>
          <w:sz w:val="22"/>
        </w:rPr>
        <w:t>В компактном фильтре используются короткие однословные названия: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6500"/>
        <w:gridCol w:w="2860"/>
      </w:tblGrid>
      <w:tr>
        <w:trPr/>
        <w:tc>
          <w:tcPr>
            <w:tcW w:type="dxa" w:w="65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Публичный фильтр</w:t>
            </w:r>
          </w:p>
        </w:tc>
        <w:tc>
          <w:tcPr>
            <w:tcW w:type="dxa" w:w="28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Полная категория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и семья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Карьера, деньги и проекты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Выбор, будущее и перемены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 и внутреннее равновесие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Духовность, карма и родовые темы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Значения и category-to-specialization mapping берутся из единого версионированного справочника таксономии Экспертов; страница их не hardcode-ит.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У категории есть translation key, slug, порядок, иконка и active status.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Клик по теме ведёт в G3.2 с сохранённым фильтром темы.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Кнопка «Подобрать Эксперта» остаётся отдельным входом в G3.4.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Если категория выключена, она исчезает со всех новых отображений, но исторические связи не удаляются.</w:t>
      </w:r>
    </w:p>
    <w:p>
      <w:pPr>
        <w:pStyle w:val="Heading1"/>
      </w:pPr>
      <w:r>
        <w:t>9. Блок Экспертов</w:t>
      </w:r>
    </w:p>
    <w:p>
      <w:r>
        <w:rPr>
          <w:rFonts w:ascii="Calibri" w:hAnsi="Calibri"/>
          <w:b w:val="0"/>
          <w:color w:val="17202A"/>
          <w:sz w:val="22"/>
        </w:rPr>
        <w:t>Главная не хранит собственный независимый список Экспертов.</w:t>
      </w:r>
    </w:p>
    <w:p>
      <w:r>
        <w:rPr>
          <w:rFonts w:ascii="Calibri" w:hAnsi="Calibri"/>
          <w:b w:val="0"/>
          <w:color w:val="17202A"/>
          <w:sz w:val="22"/>
        </w:rPr>
        <w:t>Она запрашивает допустимый для главной пул и порядок из G3.7. На pilot super-admin может вручную допускать и приоритизировать анкеты внутри G3.7, но не копировать их в отдельную настройку G3.1.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Компактная карточка показывает: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фото;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имя;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реальный статус </w:t>
      </w:r>
      <w:r>
        <w:rPr>
          <w:rFonts w:ascii="Consolas" w:hAnsi="Consolas"/>
          <w:color w:val="31445A"/>
          <w:sz w:val="21"/>
        </w:rPr>
        <w:t>Доступен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Занят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Офлайн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короткий headline;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до трёх специализаций и </w:t>
      </w:r>
      <w:r>
        <w:rPr>
          <w:rFonts w:ascii="Consolas" w:hAnsi="Consolas"/>
          <w:color w:val="31445A"/>
          <w:sz w:val="21"/>
        </w:rPr>
        <w:t>+N</w:t>
      </w:r>
      <w:r>
        <w:rPr>
          <w:rFonts w:ascii="Calibri" w:hAnsi="Calibri"/>
          <w:b w:val="0"/>
          <w:color w:val="17202A"/>
          <w:sz w:val="22"/>
        </w:rPr>
        <w:t>, если их больше;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основной метод;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 и число опубликованных отзывов, если они доступны;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подтверждённый опыт;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системное число завершённых консультаций либо отдельно подтверждённый исторический показатель;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price в credits/мин;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короткое описание;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текущему клиенту trial/bonus;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действие.</w:t>
      </w:r>
    </w:p>
    <w:p>
      <w:r>
        <w:rPr>
          <w:rFonts w:ascii="Calibri" w:hAnsi="Calibri"/>
          <w:b w:val="0"/>
          <w:color w:val="17202A"/>
          <w:sz w:val="22"/>
        </w:rPr>
        <w:t>Клик по карточке открывает G3.3.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Состояния действия: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доступен: открыть профиль или задать вопрос;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занят: открыть профиль или написать бесплатно без обещания немедленного paid start;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офлайн: открыть профиль, написать или подписаться на уведомление о доступности, если функция включена;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blocked/unpublished: анкета не показывается.</w:t>
      </w:r>
    </w:p>
    <w:p>
      <w:r>
        <w:rPr>
          <w:rFonts w:ascii="Calibri" w:hAnsi="Calibri"/>
          <w:b w:val="0"/>
          <w:color w:val="17202A"/>
          <w:sz w:val="22"/>
        </w:rPr>
        <w:t>Перед отправкой вопроса и перед paid start фактическая доступность проверяется повторно.</w:t>
      </w:r>
    </w:p>
    <w:p>
      <w:pPr>
        <w:pStyle w:val="Heading1"/>
      </w:pPr>
      <w:r>
        <w:t>10. Персональные состояния клиента</w:t>
      </w:r>
    </w:p>
    <w:p>
      <w:pPr>
        <w:pStyle w:val="Heading2"/>
      </w:pPr>
      <w:r>
        <w:t>Активная consultation</w:t>
      </w:r>
    </w:p>
    <w:p>
      <w:r>
        <w:rPr>
          <w:rFonts w:ascii="Calibri" w:hAnsi="Calibri"/>
          <w:b w:val="0"/>
          <w:color w:val="17202A"/>
          <w:sz w:val="22"/>
        </w:rPr>
        <w:t>Над обычным CTA появляется приоритетная карточка «Вернуться в консультацию». Она ведёт в фактический активный диалог и не создаёт новую session.</w:t>
      </w:r>
    </w:p>
    <w:p>
      <w:pPr>
        <w:pStyle w:val="Heading2"/>
      </w:pPr>
      <w:r>
        <w:t>Ожидающий запрос</w:t>
      </w:r>
    </w:p>
    <w:p>
      <w:r>
        <w:rPr>
          <w:rFonts w:ascii="Calibri" w:hAnsi="Calibri"/>
          <w:b w:val="0"/>
          <w:color w:val="17202A"/>
          <w:sz w:val="22"/>
        </w:rPr>
        <w:t>Показываются Эксперт, публичный статус ожидания и переход в связанный диалог.</w:t>
      </w:r>
    </w:p>
    <w:p>
      <w:pPr>
        <w:pStyle w:val="Heading2"/>
      </w:pPr>
      <w:r>
        <w:t>Balance pause</w:t>
      </w:r>
    </w:p>
    <w:p>
      <w:r>
        <w:rPr>
          <w:rFonts w:ascii="Calibri" w:hAnsi="Calibri"/>
          <w:b w:val="0"/>
          <w:color w:val="17202A"/>
          <w:sz w:val="22"/>
        </w:rPr>
        <w:t>Показываются причина, применимый таймер и действие пополнения. Источник таймера и состояния — G1/G2; G3.1 не считает их самостоятельно.</w:t>
      </w:r>
    </w:p>
    <w:p>
      <w:pPr>
        <w:pStyle w:val="Heading2"/>
      </w:pPr>
      <w:r>
        <w:t>Баланс</w:t>
      </w:r>
    </w:p>
    <w:p>
      <w:r>
        <w:rPr>
          <w:rFonts w:ascii="Calibri" w:hAnsi="Calibri"/>
          <w:b w:val="0"/>
          <w:color w:val="17202A"/>
          <w:sz w:val="22"/>
        </w:rPr>
        <w:t>Авторизованный клиент видит общий баланс credits. Количество доступных полных минут показывается только после выбора конкретного Эксперта.</w:t>
      </w:r>
    </w:p>
    <w:p>
      <w:pPr>
        <w:pStyle w:val="Heading2"/>
      </w:pPr>
      <w:r>
        <w:t>Мои консультации</w:t>
      </w:r>
    </w:p>
    <w:p>
      <w:r>
        <w:rPr>
          <w:rFonts w:ascii="Calibri" w:hAnsi="Calibri"/>
          <w:b w:val="0"/>
          <w:color w:val="17202A"/>
          <w:sz w:val="22"/>
        </w:rPr>
        <w:t>Показываются последние 2–3 консультации с переходом в клиентскую историю. Лимит управляется в настройках витрины.</w:t>
      </w:r>
    </w:p>
    <w:p>
      <w:r>
        <w:rPr>
          <w:rFonts w:ascii="Calibri" w:hAnsi="Calibri"/>
          <w:b w:val="0"/>
          <w:color w:val="17202A"/>
          <w:sz w:val="22"/>
        </w:rPr>
        <w:t>Персональные данные не должны попадать в индексируемый публичный HTML или кэш другого пользователя.</w:t>
      </w:r>
    </w:p>
    <w:p>
      <w:pPr>
        <w:pStyle w:val="Heading1"/>
      </w:pPr>
      <w:r>
        <w:t>11. Блок «Как это работает»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Обязательная последовательность: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выберите тему или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задайте вопрос в бесплатном диалоге;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подтвердите начало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используйте trial, если он уже предоставлен;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оплачивайте credits только за фактически начатые минуты.</w:t>
      </w:r>
    </w:p>
    <w:p>
      <w:r>
        <w:rPr>
          <w:rFonts w:ascii="Calibri" w:hAnsi="Calibri"/>
          <w:b w:val="0"/>
          <w:color w:val="17202A"/>
          <w:sz w:val="22"/>
        </w:rPr>
        <w:t>Блок не должен создавать впечатление, что клик по карточке, регистрация или отправка бесплатного вопроса уже начали списание.</w:t>
      </w:r>
    </w:p>
    <w:p>
      <w:pPr>
        <w:pStyle w:val="Heading1"/>
      </w:pPr>
      <w:r>
        <w:t>12. Credits и предложения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Главная может объяснять: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credits используются для оплаты начатых минут;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пакеты credits приобретаются за USD;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минуты зависит от выбранного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скидки, coupons и bonus credits применяются по правилам G2.</w:t>
      </w:r>
    </w:p>
    <w:p>
      <w:r>
        <w:rPr>
          <w:rFonts w:ascii="Calibri" w:hAnsi="Calibri"/>
          <w:b w:val="0"/>
          <w:color w:val="17202A"/>
          <w:sz w:val="22"/>
        </w:rPr>
        <w:t>Сами пакеты, цены, скидки и coupons не редактируются в настройках витрины. Блок читает активные данные G2 и ведёт на соответствующую поверхность покупки.</w:t>
      </w:r>
    </w:p>
    <w:p>
      <w:r>
        <w:rPr>
          <w:rFonts w:ascii="Calibri" w:hAnsi="Calibri"/>
          <w:b w:val="0"/>
          <w:color w:val="17202A"/>
          <w:sz w:val="22"/>
        </w:rPr>
        <w:t>Маркетинговые кампании и их стратегия относятся к отдельной задаче. G3.1 только умеет отобразить разрешённое активное предложение.</w:t>
      </w:r>
    </w:p>
    <w:p>
      <w:pPr>
        <w:pStyle w:val="Heading1"/>
      </w:pPr>
      <w:r>
        <w:t>13. Доверие, безопасность и claims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Разрешённые тезисы: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известна до платного старта;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paid mode начинается после подтверждения клиента;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статусы Экспертов реальные;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общение проходит внутри платформы;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может обратиться в поддержку и запросить рассмотрение возврата.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Запрещено без доказанного источника показывать: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accuracy или guarantee;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вымышленные отзывы;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вымышленные числа клиентов, consultations или Экспертов;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24/7</w:t>
      </w:r>
      <w:r>
        <w:rPr>
          <w:rFonts w:ascii="Calibri" w:hAnsi="Calibri"/>
          <w:b w:val="0"/>
          <w:color w:val="17202A"/>
          <w:sz w:val="22"/>
        </w:rPr>
        <w:t>, если фактическая доступность не подтверждена;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медицинские, юридические, финансовые или гарантированные predictive claims;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отдельную verification badge, так как проверка является базовым условием допуска Эксперта.</w:t>
      </w:r>
    </w:p>
    <w:p>
      <w:r>
        <w:rPr>
          <w:rFonts w:ascii="Calibri" w:hAnsi="Calibri"/>
          <w:b w:val="0"/>
          <w:color w:val="17202A"/>
          <w:sz w:val="22"/>
        </w:rPr>
        <w:t xml:space="preserve">Полные правила, 18+ и disclaimer размещаются в footer/policies. На главной допускается короткая безопасная формулировка. Используется канонический translation key </w:t>
      </w:r>
      <w:r>
        <w:rPr>
          <w:rFonts w:ascii="Consolas" w:hAnsi="Consolas"/>
          <w:color w:val="31445A"/>
          <w:sz w:val="21"/>
        </w:rPr>
        <w:t>disclaimer</w:t>
      </w:r>
      <w:r>
        <w:rPr>
          <w:rFonts w:ascii="Calibri" w:hAnsi="Calibri"/>
          <w:b w:val="0"/>
          <w:color w:val="17202A"/>
          <w:sz w:val="22"/>
        </w:rPr>
        <w:t>; ошибочное legacy-написание может поддерживаться только как alias совместимости.</w:t>
      </w:r>
    </w:p>
    <w:p>
      <w:pPr>
        <w:pStyle w:val="Heading1"/>
      </w:pPr>
      <w:r>
        <w:t>14. Отзывы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G3.1 владеет только представлением блока отзывов на главной: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enabled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visibility для guest/authenticated;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layout;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home_review_card_limit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empty/error fallback.</w:t>
      </w:r>
    </w:p>
    <w:p>
      <w:r>
        <w:rPr>
          <w:rFonts w:ascii="Calibri" w:hAnsi="Calibri"/>
          <w:b w:val="0"/>
          <w:color w:val="17202A"/>
          <w:sz w:val="22"/>
        </w:rPr>
        <w:t>Источником блока является готовая опубликованная projection G3.3. G3.1 не определяет eligibility отзыва, moderation, author modes, rating/aggregate или historical override, не пересчитывает rating и не создаёт отзыв. Если G3.3 возвращает пустую допустимую projection, блок скрывается без пустого разрыва; если источник недоступен, применяется настроенный presentation fallback без вымышленных данных.</w:t>
      </w:r>
    </w:p>
    <w:p>
      <w:pPr>
        <w:pStyle w:val="Heading1"/>
      </w:pPr>
      <w:r>
        <w:t>15. FAQ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Стартовый набор: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Как выбрать Эксперта?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Чем бесплатный диалог отличается от consultation?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Когда списываются credits?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Как работают цена и trial?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Что происходит, если Эксперт занят или потерял связь?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Как защищается переписка?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Как обратиться в поддержку или запросить рассмотрение возврата?</w:t>
      </w:r>
    </w:p>
    <w:p>
      <w:r>
        <w:rPr>
          <w:rFonts w:ascii="Calibri" w:hAnsi="Calibri"/>
          <w:b w:val="0"/>
          <w:color w:val="17202A"/>
          <w:sz w:val="22"/>
        </w:rPr>
        <w:t>FAQ использует translation keys, имеет порядок, active status и ограничение количества на главной. Полные policy wording не дублируются.</w:t>
      </w:r>
    </w:p>
    <w:p>
      <w:pPr>
        <w:pStyle w:val="Heading1"/>
      </w:pPr>
      <w:r>
        <w:t>16. Управление в админ-панели</w:t>
      </w:r>
    </w:p>
    <w:p>
      <w:pPr>
        <w:pStyle w:val="Heading2"/>
      </w:pPr>
      <w:r>
        <w:t>`Содержимое → Витрина Nebula`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Операционная страница содержит: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блоков;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порядок;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 и current version;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для guest/authenticated и основных размеров;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отдельную публикацию;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отложенную публикацию;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историю версий и откат;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desktop/mobile изображения;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автора, дату и причину изменения.</w:t>
      </w:r>
    </w:p>
    <w:p>
      <w:r>
        <w:rPr>
          <w:rFonts w:ascii="Calibri" w:hAnsi="Calibri"/>
          <w:b w:val="0"/>
          <w:color w:val="17202A"/>
          <w:sz w:val="22"/>
        </w:rPr>
        <w:t>Существующие Info Blocks могут переиспользоваться как источник содержимого. Они не заменяют composer и preview витрины.</w:t>
      </w:r>
    </w:p>
    <w:p>
      <w:pPr>
        <w:pStyle w:val="Heading2"/>
      </w:pPr>
      <w:r>
        <w:t>`Настройки → Настройки витрины`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Содержит только: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 блоков;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лимиты тем, Экспертов, FAQ и последних консультаций;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только presentation-поля home review block: </w:t>
      </w:r>
      <w:r>
        <w:rPr>
          <w:rFonts w:ascii="Consolas" w:hAnsi="Consolas"/>
          <w:color w:val="31445A"/>
          <w:sz w:val="21"/>
        </w:rPr>
        <w:t>enabled</w:t>
      </w:r>
      <w:r>
        <w:rPr>
          <w:rFonts w:ascii="Calibri" w:hAnsi="Calibri"/>
          <w:b w:val="0"/>
          <w:color w:val="17202A"/>
          <w:sz w:val="22"/>
        </w:rPr>
        <w:t xml:space="preserve">, visibility, layout, </w:t>
      </w:r>
      <w:r>
        <w:rPr>
          <w:rFonts w:ascii="Consolas" w:hAnsi="Consolas"/>
          <w:color w:val="31445A"/>
          <w:sz w:val="21"/>
        </w:rPr>
        <w:t>home_review_card_limit</w:t>
      </w:r>
      <w:r>
        <w:rPr>
          <w:rFonts w:ascii="Calibri" w:hAnsi="Calibri"/>
          <w:b w:val="0"/>
          <w:color w:val="17202A"/>
          <w:sz w:val="22"/>
        </w:rPr>
        <w:t>, fallback;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максимальные длины;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 guest/authenticated visibility;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error/empty fallback;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cache/freshness policy;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обязательную validation.</w:t>
      </w:r>
    </w:p>
    <w:p>
      <w:r>
        <w:rPr>
          <w:rFonts w:ascii="Calibri" w:hAnsi="Calibri"/>
          <w:b w:val="0"/>
          <w:color w:val="17202A"/>
          <w:sz w:val="22"/>
        </w:rPr>
        <w:t>Стартовые числовые значения: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50"/>
        <w:gridCol w:w="3200"/>
        <w:gridCol w:w="5010"/>
      </w:tblGrid>
      <w:tr>
        <w:trPr/>
        <w:tc>
          <w:tcPr>
            <w:tcW w:type="dxa" w:w="115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Поле</w:t>
            </w:r>
          </w:p>
        </w:tc>
        <w:tc>
          <w:tcPr>
            <w:tcW w:type="dxa" w:w="32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Старт</w:t>
            </w:r>
          </w:p>
        </w:tc>
        <w:tc>
          <w:tcPr>
            <w:tcW w:type="dxa" w:w="501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Допустимый диапазон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home_topic_limit_desktop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1–12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home_topic_limit_mobile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4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1–12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home_expert_card_limit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1–24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expert_card_specialization_limit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3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1–5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home_faq_limit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1–12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home_recent_consultation_limit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3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1–10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home_review_card_limit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3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0–12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Каждое поле имеет собственную числовую ячейку, unit, min/max validation, preview и version/audit.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для </w:t>
      </w:r>
      <w:r>
        <w:rPr>
          <w:rFonts w:ascii="Consolas" w:hAnsi="Consolas"/>
          <w:color w:val="31445A"/>
          <w:sz w:val="21"/>
        </w:rPr>
        <w:t>home_review_card_limit</w:t>
      </w:r>
      <w:r>
        <w:rPr>
          <w:rFonts w:ascii="Calibri" w:hAnsi="Calibri"/>
          <w:b w:val="0"/>
          <w:color w:val="17202A"/>
          <w:sz w:val="22"/>
        </w:rPr>
        <w:t xml:space="preserve"> означает отсутствие карточек при включённом блоке и не подменяет отдельный toggle блока; </w:t>
      </w:r>
      <w:r>
        <w:rPr>
          <w:rFonts w:ascii="Consolas" w:hAnsi="Consolas"/>
          <w:color w:val="31445A"/>
          <w:sz w:val="21"/>
        </w:rPr>
        <w:t>unset</w:t>
      </w:r>
      <w:r>
        <w:rPr>
          <w:rFonts w:ascii="Calibri" w:hAnsi="Calibri"/>
          <w:b w:val="0"/>
          <w:color w:val="17202A"/>
          <w:sz w:val="22"/>
        </w:rPr>
        <w:t xml:space="preserve"> не равен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. Изменение применяется к новой опубликованной версии витрины и не создаёт локальный список Экспертов.</w:t>
      </w:r>
    </w:p>
    <w:p>
      <w:pPr>
        <w:pStyle w:val="Heading2"/>
      </w:pPr>
      <w:r>
        <w:t>Существующие владельцы данных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 дублируются: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global/profile prices, packages и package discounts — </w:t>
      </w:r>
      <w:r>
        <w:rPr>
          <w:rFonts w:ascii="Consolas" w:hAnsi="Consolas"/>
          <w:color w:val="31445A"/>
          <w:sz w:val="21"/>
        </w:rPr>
        <w:t>/ru/admin/settings/prices</w:t>
      </w:r>
      <w:r>
        <w:rPr>
          <w:rFonts w:ascii="Calibri" w:hAnsi="Calibri"/>
          <w:b w:val="0"/>
          <w:color w:val="17202A"/>
          <w:sz w:val="22"/>
        </w:rPr>
        <w:t xml:space="preserve">; coupons, bonus credits и trial entitlement — </w:t>
      </w:r>
      <w:r>
        <w:rPr>
          <w:rFonts w:ascii="Consolas" w:hAnsi="Consolas"/>
          <w:color w:val="31445A"/>
          <w:sz w:val="21"/>
        </w:rPr>
        <w:t>/ru/admin/settings/coupons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роли — существующий permissions-контур;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переводы — языки и translation keys;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SEO — существующий SEO-контур;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taxonomy — справочник Экспертов;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policy, eligibility, moderation, author modes, aggregate/rating и historical override — G3.3 «Отзывы»;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completeness/blocker input — G3.6; eligibility и порядок — G3.7;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lifecycle — G1;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финансы — G2;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policies/support — G4.</w:t>
      </w:r>
    </w:p>
    <w:p>
      <w:pPr>
        <w:pStyle w:val="Heading1"/>
      </w:pPr>
      <w:r>
        <w:t>17. Версии и публикация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Незавершённое редактирование не меняет публичную страницу.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Публикация создаёт immutable version с actor, timestamp и reason.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Отложенная публикация использует timezone, видимую super-admin.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Повторная команда публикации той же версии не создаёт вторую version.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Откат создаёт новую активную version на основе выбранной исторической, а не удаляет историю.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Если связанный объект выключен между preview и publish, публикация не должна вернуть его в public eligibility.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Brand/legal unset значения используют безопасный fallback или скрывают соответствующий блок.</w:t>
      </w:r>
    </w:p>
    <w:p>
      <w:pPr>
        <w:pStyle w:val="Heading1"/>
      </w:pPr>
      <w:r>
        <w:t>18. Loading, empty и error</w:t>
      </w:r>
    </w:p>
    <w:p>
      <w:pPr>
        <w:pStyle w:val="Heading2"/>
      </w:pPr>
      <w:r>
        <w:t>Loading</w:t>
      </w:r>
    </w:p>
    <w:p>
      <w:r>
        <w:rPr>
          <w:rFonts w:ascii="Calibri" w:hAnsi="Calibri"/>
          <w:b w:val="0"/>
          <w:color w:val="17202A"/>
          <w:sz w:val="22"/>
        </w:rPr>
        <w:t>Используется skeleton — нейтральный каркас будущего блока. Он не показывает вымышленных Экспертов, цен или claims и предотвращает заметные скачки layout.</w:t>
      </w:r>
    </w:p>
    <w:p>
      <w:pPr>
        <w:pStyle w:val="Heading2"/>
      </w:pPr>
      <w:r>
        <w:t>Empty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доступных Экспертов: показать возможность открыть каталог, написать офлайн-Эксперту или подписаться на доступность;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отзывов: скрыть блок;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активного предложения: скрыть offer block;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персональных данных: показать обычную публичную витрину.</w:t>
      </w:r>
    </w:p>
    <w:p>
      <w:pPr>
        <w:pStyle w:val="Heading2"/>
      </w:pPr>
      <w:r>
        <w:t>Error</w:t>
      </w:r>
    </w:p>
    <w:p>
      <w:r>
        <w:rPr>
          <w:rFonts w:ascii="Calibri" w:hAnsi="Calibri"/>
          <w:b w:val="0"/>
          <w:color w:val="17202A"/>
          <w:sz w:val="22"/>
        </w:rPr>
        <w:t>Показываются безопасная формулировка и «Повторить». Нельзя подставлять статические анкеты или старую цену. Ошибка одного динамического блока не должна разрушать остальные блоки.</w:t>
      </w:r>
    </w:p>
    <w:p>
      <w:pPr>
        <w:pStyle w:val="Heading1"/>
      </w:pPr>
      <w:r>
        <w:t>19. SEO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Публичная часть витрины индексируется.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Баланс, диалоги, requests, consultations и другие персональные блоки не индексируются и не попадают в общий server/cache response.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Title, description, canonical, hreflang и переводы используют существующий SEO/translation-контур.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Страница имеет один корректный H1.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Скрытый или выключенный блок не оставляет индексируемый устаревший текст.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Нельзя публиковать schema/claims, не подтверждённые реальными данными.</w:t>
      </w:r>
    </w:p>
    <w:p>
      <w:pPr>
        <w:pStyle w:val="Heading1"/>
      </w:pPr>
      <w:r>
        <w:t>20. Аналитика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Фиксируются события без текста вопроса, переписки и личных данных: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просмотр главной;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выбор темы;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запуск подбора;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 в каталог;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открытие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нажатие «Задать вопрос»;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 к auth;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успешное возвращение после auth;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отправка вопроса;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ошибка загрузки блока;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повторная загрузка.</w:t>
      </w:r>
    </w:p>
    <w:p>
      <w:r>
        <w:rPr>
          <w:rFonts w:ascii="Calibri" w:hAnsi="Calibri"/>
          <w:b w:val="0"/>
          <w:color w:val="17202A"/>
          <w:sz w:val="22"/>
        </w:rPr>
        <w:t>Событие не должно менять пользовательский результат. Повторная доставка не создаёт два бизнес-действия.</w:t>
      </w:r>
    </w:p>
    <w:p>
      <w:pPr>
        <w:pStyle w:val="Heading1"/>
      </w:pPr>
      <w:r>
        <w:t>21. Accessibility и performance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Обязательно: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телефон, планшет и компьютер;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горизонтальной прокрутки;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управление клавиатурой;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видимый focus;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логичный heading order;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aria-label и alt-тексты через translation keys;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достаточный контраст;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интерактивная карточка не должна создавать конфликт вложенных ссылок/кнопок;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status не передаётся только цветом.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Целевые показатели на 75-м перцентиле: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LCP не более 2,5 секунды;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CLS не более 0,1;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INP не более 200 мс.</w:t>
      </w:r>
    </w:p>
    <w:p>
      <w:r>
        <w:rPr>
          <w:rFonts w:ascii="Calibri" w:hAnsi="Calibri"/>
          <w:b w:val="0"/>
          <w:color w:val="17202A"/>
          <w:sz w:val="22"/>
        </w:rPr>
        <w:t>Тяжёлые desktop/mobile изображения управляются отдельно; mobile не загружает обязательный full-size desktop asset, если он не нужен.</w:t>
      </w:r>
    </w:p>
    <w:p>
      <w:pPr>
        <w:pStyle w:val="Heading1"/>
      </w:pPr>
      <w:r>
        <w:t>22. Особые и ошибочные случаи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Эксперт стал busy/offline после загрузки — действие повторно проверяет состояние и даёт честный результат без создания session/debit.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Цена изменилась после загрузки — перед вопросом/стартом показывается актуальная цена; session snapshot создаётся только по G1/G2.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Анкета заблокирована — исчезает из нового public result и не открывает paid start.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Auth завершён после изменения eligibility — контекст сохраняется, но пользователь видит объяснение изменения.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Два клика по CTA — не создают два вопроса, request или session.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Персональный cache не может быть показан другому пользователю.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Translation отсутствует — используется утверждённый fallback language; raw key клиенту не показывается.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Публикация конфликтующих fixed positions — save/publish блокируется с понятной validation.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Сервис отзывов недоступен — блок скрывается/показывает fallback, но карточки Экспертов продолжают работать.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Analytics недоступна — пользовательский flow продолжается.</w:t>
      </w:r>
    </w:p>
    <w:p>
      <w:pPr>
        <w:pStyle w:val="Heading1"/>
      </w:pPr>
      <w:r>
        <w:t>23. Связанные задачи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G1.1–G1.4 — consultation, chat, states и notifications;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G2.1–G2.3 — price, balance, timer и refunds;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G3.2 — каталог;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G3.3 — профиль;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G3.4 — подбор;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G3.5 — сквозная проверка;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— completeness/blocker input; G3.7 — eligibility и порядок;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— support, disputes, policies;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— events и release gate;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 — assignment, availability, quality и access.</w:t>
      </w:r>
    </w:p>
    <w:p>
      <w:pPr>
        <w:pStyle w:val="Heading1"/>
      </w:pPr>
      <w:r>
        <w:t>24. Что не входит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новый визуальный дизайн вместо Figma;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реализация полного каталога и профиля;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расчёт ranking;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state machine;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debit/refund;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создание marketing campaign;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browser push;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финальное legal wording;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окончательный brand/domain decision;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post-pilot KPI influence.</w:t>
      </w:r>
    </w:p>
    <w:p>
      <w:pPr>
        <w:pStyle w:val="Heading1"/>
      </w:pPr>
      <w:r>
        <w:t>25.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Гость на каждом поддерживаемом языке видит одну и ту же продуктовую структуру и может открыть тему, каталог и профиль.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После auth сохраняются выбранные Эксперт, тема и введённый вопрос.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Авторизованный клиент с active consultation видит приоритетное возвращение, не новую session.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Balance pause показывает актуальное состояние G1/G2.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Экспертные карточки совпадают с G3.2/G3.3 и G3.7 preview.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Draft не попадает на сайт; publish и rollback дают ожидаемые версии.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Главная показывает только готовую опубликованную review projection G3.3 и не пересчитывает rating.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Персональные данные отсутствуют в публичном HTML и чужом cache.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RU/EN, keyboard, mobile/tablet/desktop и performance criteria пройдены.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SEO и analytics фиксируют только разрешённую публичную информацию.</w:t>
      </w:r>
    </w:p>
    <w:p>
      <w:pPr>
        <w:pStyle w:val="Heading2"/>
      </w:pPr>
      <w:r>
        <w:t>Negative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Offline/busy/blocked/stale profile не начинает paid flow.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Повтор CTA/publish не создаёт дубль.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Ошибка dynamic block не приводит к фальшивым данным.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Unauthorized actor не меняет storefront settings/content.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Настройки главной не могут изменить review eligibility, moderation или rating/aggregate G3.3.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Старые prices/claims не остаются после выключения источника.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Персональный блок не индексируется и не виден другому клиенту.</w:t>
      </w:r>
    </w:p>
    <w:p>
      <w:pPr>
        <w:pStyle w:val="Heading1"/>
      </w:pPr>
      <w:r>
        <w:t>26.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ссылки на конкретные Figma frames/nodes и breakpoint variants;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mapping существующей главной, dashboard, expert cards, info blocks, translations и SEO;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предложение по связыванию, не дублированию, канонических источников;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новых/изменяемых пользовательских и admin surfaces;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сохранения совместимости с действующим legacy content;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unit/integration/browser/performance/accessibility tests;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найденных продуктовых противоречий.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marker;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RU/EN desktop/tablet/mobile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guest/authenticated/personal-state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publish/preview/rollback audit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stale/offline/blocked/duplicate/cache negative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SEO, analytics, accessibility и performance evidence;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 readback;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residuals и rollback/cleanup notes.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принятые owner-решения G1–G3;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сквозная продуктовая архитектура G1–G6;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существующая Figma-система Home;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действующий Confideline admin/translation/SEO/profile-field контур;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официальные competitor patterns используются только как benchmark, не как политика;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legal wording, brand/domain и public traffic остаются отдельными release gates.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Task: G3.1.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Название: Публичная витрина.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Фаза: client pilot / public storefront.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codex-context-g3-1-storefront.md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2026-07-29.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G3.1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G3.1 «Публичная витрина»</dc:title>
  <dc:subject>Продуктовая постановка для Игоря</dc:subject>
  <dc:creator>Nebula Product Owner / Project Manager</dc:creator>
  <cp:keywords>Nebula, G3.1, витрина, категории,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