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100"/>
      </w:pPr>
      <w:r>
        <w:rPr>
          <w:rFonts w:ascii="Calibri" w:hAnsi="Calibri"/>
          <w:b/>
          <w:color w:val="175CD3"/>
          <w:sz w:val="18"/>
        </w:rPr>
        <w:t>ТЕХНИЧЕСКОЕ ЗАДАНИЕ · ДЛЯ СОГЛАСОВАНИЯ</w:t>
      </w:r>
    </w:p>
    <w:p>
      <w:pPr>
        <w:keepNext/>
        <w:keepLines/>
        <w:spacing w:after="100" w:line="240" w:lineRule="auto"/>
      </w:pPr>
      <w:r>
        <w:rPr>
          <w:rFonts w:ascii="Calibri" w:hAnsi="Calibri"/>
          <w:b/>
          <w:color w:val="123B63"/>
          <w:sz w:val="48"/>
        </w:rPr>
        <w:t>ТЗ для Игоря — G3.4 «Подбор Эксперта и переход к консультации»</w:t>
      </w:r>
    </w:p>
    <w:p>
      <w:pPr>
        <w:spacing w:after="360"/>
      </w:pPr>
      <w:r>
        <w:rPr>
          <w:rFonts w:ascii="Calibri" w:hAnsi="Calibri"/>
          <w:color w:val="5F6B7A"/>
          <w:sz w:val="25"/>
        </w:rPr>
        <w:t>Продуктовая постановка для вычитки и согласования с программистом</w:t>
      </w:r>
    </w:p>
    <w:p>
      <w:pPr>
        <w:pStyle w:val="Heading1"/>
      </w:pPr>
      <w:r>
        <w:t>1. Цель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Создать понятный клиентский путь, в котором человек может: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выбрать тему самостоятельно или пройти необязательный короткий подбор;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получить небольшой объяснимый список подходящих Экспертов;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открыть профиль, продолжить существующий бесплатный диалог или задать вопрос;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пройти регистрацию или вход без потери выбранного Эксперта, темы и черновика вопроса;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перейти в принятый G1-сценарий запроса на консультацию.</w:t>
      </w:r>
    </w:p>
    <w:p>
      <w:r>
        <w:rPr>
          <w:rFonts w:ascii="Calibri" w:hAnsi="Calibri"/>
          <w:b w:val="0"/>
          <w:color w:val="17202A"/>
          <w:sz w:val="22"/>
        </w:rPr>
        <w:t>Подбор помогает сделать выбор, но не запускает платную консультацию, не даёт финансовых обещаний и не заменяет явное подтверждение клиента.</w:t>
      </w:r>
    </w:p>
    <w:p>
      <w:pPr>
        <w:pStyle w:val="Heading2"/>
      </w:pPr>
      <w:r>
        <w:t>Граница P0 для MVP</w:t>
      </w:r>
    </w:p>
    <w:p>
      <w:r>
        <w:rPr>
          <w:rFonts w:ascii="Calibri" w:hAnsi="Calibri"/>
          <w:b w:val="0"/>
          <w:color w:val="17202A"/>
          <w:sz w:val="22"/>
        </w:rPr>
        <w:t xml:space="preserve">Обязательны прямой выбор Эксперта, необязательный короткий rule-based подбор, сохранение намерения через авторизацию и безопасный переход в бесплатный диалог/request flow. AI/predictive scoring, глубокая персонализация и коммерческая оптимизация рекомендаций находятся в </w:t>
      </w:r>
      <w:r>
        <w:rPr>
          <w:rFonts w:ascii="Consolas" w:hAnsi="Consolas"/>
          <w:color w:val="31445A"/>
          <w:sz w:val="21"/>
        </w:rPr>
        <w:t>post-mvp-backlog-2026-07-29.md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pStyle w:val="Heading1"/>
      </w:pPr>
      <w:r>
        <w:t>2. Место G3.4 в общем продукте</w:t>
      </w:r>
    </w:p>
    <w:p>
      <w:r>
        <w:rPr>
          <w:rFonts w:ascii="Calibri" w:hAnsi="Calibri"/>
          <w:b w:val="0"/>
          <w:color w:val="17202A"/>
          <w:sz w:val="22"/>
        </w:rPr>
        <w:t>G3.4 соединяет клиентские поверхности G3 с консультационным ядром G1: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9360"/>
      </w:tblGrid>
      <w:tr>
        <w:trPr/>
        <w:tc>
          <w:tcPr>
            <w:tcW w:type="dxa" w:w="9360"/>
            <w:shd w:fill="F4F6F8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 w:line="240" w:lineRule="exact"/>
            </w:pPr>
            <w:r>
              <w:rPr>
                <w:rFonts w:ascii="Consolas" w:hAnsi="Consolas"/>
                <w:color w:val="31445A"/>
                <w:sz w:val="18"/>
              </w:rPr>
              <w:t>Главная / каталог / профиль / тема</w:t>
              <w:br/>
              <w:t>-&gt; прямой выбор или необязательный подбор</w:t>
              <w:br/>
              <w:t>-&gt; подходящие Эксперты с объяснением</w:t>
              <w:br/>
              <w:t>-&gt; профиль или бесплатный диалог</w:t>
              <w:br/>
              <w:t>-&gt; авторизация при необходимости с сохранением намерения</w:t>
              <w:br/>
              <w:t>-&gt; request flow G1.3</w:t>
              <w:br/>
              <w:t>-&gt; явное подтверждение клиента</w:t>
              <w:br/>
              <w:t>-&gt; consultation session G1.1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17202A"/>
          <w:sz w:val="22"/>
        </w:rPr>
        <w:t>G3.4 отвечает за сохранение и передачу клиентского намерения. Состояния request и consultation принадлежат G1.3, цена и баланс — G2, назначение и paid-доступ Агента — G6.</w:t>
      </w:r>
    </w:p>
    <w:p>
      <w:pPr>
        <w:pStyle w:val="Heading1"/>
      </w:pPr>
      <w:r>
        <w:t>3. Продуктовая идея</w:t>
      </w:r>
    </w:p>
    <w:p>
      <w:r>
        <w:rPr>
          <w:rFonts w:ascii="Calibri" w:hAnsi="Calibri"/>
          <w:b w:val="0"/>
          <w:color w:val="17202A"/>
          <w:sz w:val="22"/>
        </w:rPr>
        <w:t>Клиент не обязан знать профессиональные названия методов или проходить длинную анкету. Он может начать с короткой темы, например «Отношения», «Карьера», «Будущее», «Развитие» или «Духовность», а затем при желании уточнить запрос.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Подбор является одним из способов выбора, а не обязательным шлюзом: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пользователь может пропустить вопросы и перейти в каталог;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пользователь может открыть конкретного Эксперта из витрины;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пользователь может вернуться к последнему бесплатному диалогу;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холодному посетителю можно предложить короткий guided flow;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ни один вариант не должен вести к скрытому paid-старту.</w:t>
      </w:r>
    </w:p>
    <w:p>
      <w:r>
        <w:rPr>
          <w:rFonts w:ascii="Calibri" w:hAnsi="Calibri"/>
          <w:b w:val="0"/>
          <w:color w:val="17202A"/>
          <w:sz w:val="22"/>
        </w:rPr>
        <w:t>Рекомендация должна быть объяснимой простыми факторами, доступными клиенту: тема, специализация, метод, язык, доступность и показанная цена. Внутренние KPI, данные Агента и закрытые причины ограничений клиенту не раскрываются.</w:t>
      </w:r>
    </w:p>
    <w:p>
      <w:pPr>
        <w:pStyle w:val="Heading1"/>
      </w:pPr>
      <w:r>
        <w:t>4. Термины</w:t>
      </w:r>
    </w:p>
    <w:p>
      <w:pPr>
        <w:pStyle w:val="Heading2"/>
      </w:pPr>
      <w:r>
        <w:t>Подбор</w:t>
      </w:r>
    </w:p>
    <w:p>
      <w:r>
        <w:rPr>
          <w:rFonts w:ascii="Calibri" w:hAnsi="Calibri"/>
          <w:b w:val="0"/>
          <w:color w:val="17202A"/>
          <w:sz w:val="22"/>
        </w:rPr>
        <w:t>Необязательная последовательность вопросов, которая уточняет клиентский запрос и формирует список подходящих Экспертов.</w:t>
      </w:r>
    </w:p>
    <w:p>
      <w:pPr>
        <w:pStyle w:val="Heading2"/>
      </w:pPr>
      <w:r>
        <w:t>Намерение клиента</w:t>
      </w:r>
    </w:p>
    <w:p>
      <w:r>
        <w:rPr>
          <w:rFonts w:ascii="Calibri" w:hAnsi="Calibri"/>
          <w:b w:val="0"/>
          <w:color w:val="17202A"/>
          <w:sz w:val="22"/>
        </w:rPr>
        <w:t>Сохраняемый контекст выбора: источник входа, тема, ответы подбора, выбранный Эксперт, черновик вопроса и ожидаемое действие.</w:t>
      </w:r>
    </w:p>
    <w:p>
      <w:pPr>
        <w:pStyle w:val="Heading2"/>
      </w:pPr>
      <w:r>
        <w:t>Рекомендация</w:t>
      </w:r>
    </w:p>
    <w:p>
      <w:r>
        <w:rPr>
          <w:rFonts w:ascii="Calibri" w:hAnsi="Calibri"/>
          <w:b w:val="0"/>
          <w:color w:val="17202A"/>
          <w:sz w:val="22"/>
        </w:rPr>
        <w:t>Список допустимых Экспертов, сформированный по текущим правилам G3.7 и объяснённый клиенту без обещания результата.</w:t>
      </w:r>
    </w:p>
    <w:p>
      <w:pPr>
        <w:pStyle w:val="Heading2"/>
      </w:pPr>
      <w:r>
        <w:t>Бесплатный диалог</w:t>
      </w:r>
    </w:p>
    <w:p>
      <w:r>
        <w:rPr>
          <w:rFonts w:ascii="Calibri" w:hAnsi="Calibri"/>
          <w:b w:val="0"/>
          <w:color w:val="17202A"/>
          <w:sz w:val="22"/>
        </w:rPr>
        <w:t>Постоянный диалог клиента с одной экспертной анкетой по G1.2. Он может существовать до, во время и после нескольких консультаций.</w:t>
      </w:r>
    </w:p>
    <w:p>
      <w:pPr>
        <w:pStyle w:val="Heading2"/>
      </w:pPr>
      <w:r>
        <w:t>Запрос на консультацию</w:t>
      </w:r>
    </w:p>
    <w:p>
      <w:r>
        <w:rPr>
          <w:rFonts w:ascii="Calibri" w:hAnsi="Calibri"/>
          <w:b w:val="0"/>
          <w:color w:val="17202A"/>
          <w:sz w:val="22"/>
        </w:rPr>
        <w:t>Отдельный объект G1.3, создаваемый из бесплатного диалога клиентом либо после предложения Эксперта. Сам подбор не является запросом.</w:t>
      </w:r>
    </w:p>
    <w:p>
      <w:pPr>
        <w:pStyle w:val="Heading1"/>
      </w:pPr>
      <w:r>
        <w:t>5. Роли</w:t>
      </w:r>
    </w:p>
    <w:p>
      <w:pPr>
        <w:pStyle w:val="Heading2"/>
      </w:pPr>
      <w:r>
        <w:t>Гость</w:t>
      </w:r>
    </w:p>
    <w:p>
      <w:r>
        <w:rPr>
          <w:rFonts w:ascii="Calibri" w:hAnsi="Calibri"/>
          <w:b w:val="0"/>
          <w:color w:val="17202A"/>
          <w:sz w:val="22"/>
        </w:rPr>
        <w:t>Может смотреть витрину, каталог, профиль и проходить подбор. Перед отправкой вопроса или созданием запроса должен войти или зарегистрироваться.</w:t>
      </w:r>
    </w:p>
    <w:p>
      <w:pPr>
        <w:pStyle w:val="Heading2"/>
      </w:pPr>
      <w:r>
        <w:t>Клиент</w:t>
      </w:r>
    </w:p>
    <w:p>
      <w:r>
        <w:rPr>
          <w:rFonts w:ascii="Calibri" w:hAnsi="Calibri"/>
          <w:b w:val="0"/>
          <w:color w:val="17202A"/>
          <w:sz w:val="22"/>
        </w:rPr>
        <w:t>Может выбрать или заменить Эксперта, отправить вопрос в бесплатный диалог, создать один активный/ожидающий запрос и явно подтвердить начало консультации.</w:t>
      </w:r>
    </w:p>
    <w:p>
      <w:pPr>
        <w:pStyle w:val="Heading2"/>
      </w:pPr>
      <w:r>
        <w:t>Эксперт</w:t>
      </w:r>
    </w:p>
    <w:p>
      <w:r>
        <w:rPr>
          <w:rFonts w:ascii="Calibri" w:hAnsi="Calibri"/>
          <w:b w:val="0"/>
          <w:color w:val="17202A"/>
          <w:sz w:val="22"/>
        </w:rPr>
        <w:t>Публичная анкета, которую выбирает клиент. Публичная карточка не раскрывает внутреннего оператора.</w:t>
      </w:r>
    </w:p>
    <w:p>
      <w:pPr>
        <w:pStyle w:val="Heading2"/>
      </w:pPr>
      <w:r>
        <w:t>Агент</w:t>
      </w:r>
    </w:p>
    <w:p>
      <w:r>
        <w:rPr>
          <w:rFonts w:ascii="Calibri" w:hAnsi="Calibri"/>
          <w:b w:val="0"/>
          <w:color w:val="17202A"/>
          <w:sz w:val="22"/>
        </w:rPr>
        <w:t>Фактический внутренний оператор назначенных ему экспертных анкет. G3.4 не даёт Агенту право действовать от имени неназначенной анкеты.</w:t>
      </w:r>
    </w:p>
    <w:p>
      <w:pPr>
        <w:pStyle w:val="Heading2"/>
      </w:pPr>
      <w:r>
        <w:t>Super-admin</w:t>
      </w:r>
    </w:p>
    <w:p>
      <w:r>
        <w:rPr>
          <w:rFonts w:ascii="Calibri" w:hAnsi="Calibri"/>
          <w:b w:val="0"/>
          <w:color w:val="17202A"/>
          <w:sz w:val="22"/>
        </w:rPr>
        <w:t>Управляет вопросами подбора и их отображением, видит объяснение результата, версии правил и audit. На первом этапе все административные действия G3.4 доступны только super-admin.</w:t>
      </w:r>
    </w:p>
    <w:p>
      <w:pPr>
        <w:pStyle w:val="Heading1"/>
      </w:pPr>
      <w:r>
        <w:t>6. Точки входа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Подбор или прямой выбор может начаться: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 основного CTA главной;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 выбранной темы;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из каталога;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из профиля Эксперта;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из региональной страницы страны или города;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после возврата к сохранённому незавершённому намерению;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из маркетинговой страницы, если она передаёт поддерживаемую тему.</w:t>
      </w:r>
    </w:p>
    <w:p>
      <w:r>
        <w:rPr>
          <w:rFonts w:ascii="Calibri" w:hAnsi="Calibri"/>
          <w:b w:val="0"/>
          <w:color w:val="17202A"/>
          <w:sz w:val="22"/>
        </w:rPr>
        <w:t>Каждая точка входа должна сохранить источник и уже известный контекст. Если пользователь выбрал тему, система не просит её повторно без причины.</w:t>
      </w:r>
    </w:p>
    <w:p>
      <w:pPr>
        <w:pStyle w:val="Heading1"/>
      </w:pPr>
      <w:r>
        <w:t>7. Необязательный подбор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Подбор можно пропустить на любом необязательном шаге.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Обязательным является только короткое описание вопроса непосредственно перед его отправкой в бесплатный диалог или request flow.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Вопросы и варианты ответов используют существующие translation keys; рабочие тексты готовятся на русском и английском.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Не запрашиваются данные, которые не влияют на подбор или не нужны для выбранного консультационного сценария.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Дата рождения и иные чувствительные данные могут быть необязательными только для методов, где клиенту понятно объяснено назначение этих данных.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Отказ отвечать на необязательный вопрос не должен выглядеть ошибкой и не должен скрыто ухудшать доступ клиента к каталогу.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Ответы не используются для медицинской, юридической, финансовой или иной запрещённой диагностики.</w:t>
      </w:r>
    </w:p>
    <w:p>
      <w:pPr>
        <w:pStyle w:val="Heading1"/>
      </w:pPr>
      <w:r>
        <w:t>8. Результат подбора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Результат показывает ограниченный список реально допустимых Экспертов. Для каждого результата клиент видит: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публичное имя и фото;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краткую специализацию;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основной метод, если он относится к запросу;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реальную доступность;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цену в credits за минуту;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rating/reviews только при наличии допустимого источника;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короткое объяснение «Почему подходит»;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доступное действие.</w:t>
      </w:r>
    </w:p>
    <w:p>
      <w:r>
        <w:rPr>
          <w:rFonts w:ascii="Calibri" w:hAnsi="Calibri"/>
          <w:b w:val="0"/>
          <w:color w:val="17202A"/>
          <w:sz w:val="22"/>
        </w:rPr>
        <w:t>Объяснение использует только реально применённые факторы. Нельзя писать «идеально подходит», гарантировать результат или скрывать отсутствие данных.</w:t>
      </w:r>
    </w:p>
    <w:p>
      <w:r>
        <w:rPr>
          <w:rFonts w:ascii="Calibri" w:hAnsi="Calibri"/>
          <w:b w:val="0"/>
          <w:color w:val="17202A"/>
          <w:sz w:val="22"/>
        </w:rPr>
        <w:t>Если у нескольких Экспертов одинаковое соответствие, порядок определяется G3.7. G3.4 не создаёт собственную скрытую сортировку.</w:t>
      </w:r>
    </w:p>
    <w:p>
      <w:pPr>
        <w:pStyle w:val="Heading1"/>
      </w:pPr>
      <w:r>
        <w:t>9. Действия с результатом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Доступные действия зависят от состояния: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доступен — открыть профиль или задать вопрос;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занят — написать в бесплатный диалог, выбрать другого Эксперта или включить уведомление о доступности, если функция включена;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офлайн — написать или выбрать другого Эксперта;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недопущен, заблокирован или скрыт — не показывается как доступный результат;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результат отсутствует — изменить ответы, открыть каталог без фильтра или перейти к другому поддерживаемому пути.</w:t>
      </w:r>
    </w:p>
    <w:p>
      <w:r>
        <w:rPr>
          <w:rFonts w:ascii="Calibri" w:hAnsi="Calibri"/>
          <w:b w:val="0"/>
          <w:color w:val="17202A"/>
          <w:sz w:val="22"/>
        </w:rPr>
        <w:t>Платная очередь и асинхронная платная консультация в MVP не входят.</w:t>
      </w:r>
    </w:p>
    <w:p>
      <w:r>
        <w:rPr>
          <w:rFonts w:ascii="Calibri" w:hAnsi="Calibri"/>
          <w:b w:val="0"/>
          <w:color w:val="17202A"/>
          <w:sz w:val="22"/>
        </w:rPr>
        <w:t>Кнопка «Задать вопрос» открывает или продолжает бесплатный диалог. Она не запускает таймер и списание.</w:t>
      </w:r>
    </w:p>
    <w:p>
      <w:pPr>
        <w:pStyle w:val="Heading1"/>
      </w:pPr>
      <w:r>
        <w:t>10. Авторизация и сохранение намерения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Если гость нажал действие, требующее авторизации: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система сохраняет выбранного Эксперта, тему, ответы подбора, черновик вопроса, источник и ожидаемое действие;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пользователь проходит вход или регистрацию;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после успеха возвращается к тому же контексту;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перед показом следующего действия система повторно проверяет актуальность Эксперта, цены и доступности;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если условия изменились, клиент видит понятное объяснение и выбирает продолжить, изменить Эксперта либо вернуться в каталог.</w:t>
      </w:r>
    </w:p>
    <w:p>
      <w:r>
        <w:rPr>
          <w:rFonts w:ascii="Calibri" w:hAnsi="Calibri"/>
          <w:b w:val="0"/>
          <w:color w:val="17202A"/>
          <w:sz w:val="22"/>
        </w:rPr>
        <w:t>Повторная отправка после возврата не создаёт второй вопрос, диалог или request.</w:t>
      </w:r>
    </w:p>
    <w:p>
      <w:pPr>
        <w:pStyle w:val="Heading1"/>
      </w:pPr>
      <w:r>
        <w:t>11. Переход в бесплатный диалог и request flow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После авторизации клиент может: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отправить обязательный короткий вопрос в бесплатный диалог;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продолжить уже существующий диалог;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создать request на платную консультацию;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получить предложение Эксперта начать консультацию внутри бесплатного диалога.</w:t>
      </w:r>
    </w:p>
    <w:p>
      <w:r>
        <w:rPr>
          <w:rFonts w:ascii="Calibri" w:hAnsi="Calibri"/>
          <w:b w:val="0"/>
          <w:color w:val="17202A"/>
          <w:sz w:val="22"/>
        </w:rPr>
        <w:t>В обоих вариантах paid-режим начинается только после явного подтверждения клиента и выполнения правил G1/G2/G6.</w:t>
      </w:r>
    </w:p>
    <w:p>
      <w:r>
        <w:rPr>
          <w:rFonts w:ascii="Calibri" w:hAnsi="Calibri"/>
          <w:b w:val="0"/>
          <w:color w:val="17202A"/>
          <w:sz w:val="22"/>
        </w:rPr>
        <w:t>Один клиент может иметь только один активный или ожидающий request на платную консультацию. Бесплатные диалоги с другими Экспертами остаются доступны. При попытке создать второй request клиент получает предложение отменить текущий request и создать новый выбранному Эксперту либо продолжить ожидание.</w:t>
      </w:r>
    </w:p>
    <w:p>
      <w:pPr>
        <w:pStyle w:val="Heading1"/>
      </w:pPr>
      <w:r>
        <w:t>12. Повторная проверка перед продолжением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Перед передачей в consultation flow система повторно проверяет: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профиль опубликован и разрешён для этой поверхности;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у анкеты есть допустимое назначение;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текущее публичное состояние не противоречит действию;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показанная цена актуальна;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trial/bonus отображается только при фактическом entitlement клиента;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клиент авторизован;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consent будет получен до paid-старта;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нет второго активного/ожидающего request клиента;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нет запрещённой одновременной paid session Агента.</w:t>
      </w:r>
    </w:p>
    <w:p>
      <w:r>
        <w:rPr>
          <w:rFonts w:ascii="Calibri" w:hAnsi="Calibri"/>
          <w:b w:val="0"/>
          <w:color w:val="17202A"/>
          <w:sz w:val="22"/>
        </w:rPr>
        <w:t>При отказе не создаются debit, accrual или ложная consultation session.</w:t>
      </w:r>
    </w:p>
    <w:p>
      <w:pPr>
        <w:pStyle w:val="Heading1"/>
      </w:pPr>
      <w:r>
        <w:t>13. Поверхности</w:t>
      </w:r>
    </w:p>
    <w:p>
      <w:pPr>
        <w:pStyle w:val="Heading2"/>
      </w:pPr>
      <w:r>
        <w:t>Клиент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короткий понятный flow;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возможность пропустить подбор;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объяснимые рекомендации;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сохранение выбора через авторизацию;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честные состояния и действия;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отсутствие скрытого paid-старта.</w:t>
      </w:r>
    </w:p>
    <w:p>
      <w:pPr>
        <w:pStyle w:val="Heading2"/>
      </w:pPr>
      <w:r>
        <w:t>Агент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видит источник и тему клиентского намерения только после появления доступного ему диалога/request;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видит скрытые ответы, не необходимые для консультации;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может открыть или принять request чужой анкеты.</w:t>
      </w:r>
    </w:p>
    <w:p>
      <w:pPr>
        <w:pStyle w:val="Heading2"/>
      </w:pPr>
      <w:r>
        <w:t>Super-admin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редактирует draft вопросов и вариантов;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публикует версию подбора;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видит применённую версию и объяснение рекомендации;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может воспроизвести preview для заданного контекста;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видит ошибки, audit и статистику прохождения без текста личного вопроса в аналитических событиях.</w:t>
      </w:r>
    </w:p>
    <w:p>
      <w:pPr>
        <w:pStyle w:val="Heading1"/>
      </w:pPr>
      <w:r>
        <w:t>14. Настройки через админ-панель</w:t>
      </w:r>
    </w:p>
    <w:p>
      <w:r>
        <w:rPr>
          <w:rFonts w:ascii="Calibri" w:hAnsi="Calibri"/>
          <w:b w:val="0"/>
          <w:color w:val="17202A"/>
          <w:sz w:val="22"/>
        </w:rPr>
        <w:t xml:space="preserve">Единственный owner-route — </w:t>
      </w:r>
      <w:r>
        <w:rPr>
          <w:rFonts w:ascii="Consolas" w:hAnsi="Consolas"/>
          <w:color w:val="31445A"/>
          <w:sz w:val="21"/>
        </w:rPr>
        <w:t>/ru/admin/settings/matching</w:t>
      </w:r>
      <w:r>
        <w:rPr>
          <w:rFonts w:ascii="Calibri" w:hAnsi="Calibri"/>
          <w:b w:val="0"/>
          <w:color w:val="17202A"/>
          <w:sz w:val="22"/>
        </w:rPr>
        <w:t>, страница «Настройки подбора» в существующем разделе общих настроек. Другие страницы могут показывать только read-only applied version и ссылку на этот редактор.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Управляются: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включение подбора;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заголовок и пояснение через translation keys;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порядок вопросов;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обязательность или необязательность;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варианты ответов;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правило показа следующего вопроса;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возможность пропуска;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максимальное число результатов;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срок хранения незавершённого намерения;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включение сохранения черновика вопроса;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доступные CTA по состояниям;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desktop/mobile иллюстрации, если они предусмотрены Figma;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draft, preview, публикация, версия, effective time и rollback.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Настройки подбора не редактируют: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eligibility и ranking G3.7;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цену и packages G2.1;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trial и debit G2.2;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request/session timers G1.3;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roles/permissions;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notification templates;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marketing campaigns.</w:t>
      </w:r>
    </w:p>
    <w:p>
      <w:r>
        <w:rPr>
          <w:rFonts w:ascii="Calibri" w:hAnsi="Calibri"/>
          <w:b w:val="0"/>
          <w:color w:val="17202A"/>
          <w:sz w:val="22"/>
        </w:rPr>
        <w:t xml:space="preserve">Для каждой изменяемой настройки обязательны validation, автор, причина, версия, история и различение </w:t>
      </w:r>
      <w:r>
        <w:rPr>
          <w:rFonts w:ascii="Consolas" w:hAnsi="Consolas"/>
          <w:color w:val="31445A"/>
          <w:sz w:val="21"/>
        </w:rPr>
        <w:t>unset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0</w:t>
      </w:r>
      <w:r>
        <w:rPr>
          <w:rFonts w:ascii="Calibri" w:hAnsi="Calibri"/>
          <w:b w:val="0"/>
          <w:color w:val="17202A"/>
          <w:sz w:val="22"/>
        </w:rPr>
        <w:t xml:space="preserve"> и </w:t>
      </w:r>
      <w:r>
        <w:rPr>
          <w:rFonts w:ascii="Consolas" w:hAnsi="Consolas"/>
          <w:color w:val="31445A"/>
          <w:sz w:val="21"/>
        </w:rPr>
        <w:t>disabled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pStyle w:val="Heading1"/>
      </w:pPr>
      <w:r>
        <w:t>15. Ошибки и особые случаи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Нет подходящих Экспертов: показать честный empty state и безопасные альтернативы.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Эксперт стал занят после выдачи: обновить состояние, не запускать paid и предложить альтернативу.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Цена изменилась: показать актуальную цену до следующего согласия.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Истёк сохранённый контекст: объяснить это и предложить восстановить выбор без ложной отправки.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Авторизация завершилась в другой вкладке: использовать один актуальный контекст и не дублировать действие.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Пользователь дважды нажал CTA: создать не более одного ожидаемого действия.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Подбор временно недоступен: каталог и прямой выбор остаются доступны.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Translation отсутствует: не публиковать пустой или технический ключ; использовать последнюю допустимую опубликованную версию и создать видимый configuration incident.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Эксперт заблокирован: не раскрывать внутреннюю причину клиенту, но не показывать доступный CTA.</w:t>
      </w:r>
    </w:p>
    <w:p>
      <w:pPr>
        <w:pStyle w:val="Heading1"/>
      </w:pPr>
      <w:r>
        <w:t>16. Обязательные продуктовые invariants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Подбор необязателен.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Подбор и рекомендация не являются consultation request или session.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Ни один CTA G3.4 не начинает paid без явного consent и G1/G2 guards.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Выбранный Эксперт, тема и вопрос не теряются через авторизацию.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Рекомендация включает только допустимые анкеты G3.7.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Внутренний Агент не раскрывается клиенту.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Нельзя обещать гарантированный результат.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Busy/offline не превращается в paid start.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Duplicate/retry не создаёт второй request, debit или session.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Платная очередь и асинхронная консультация не создаются.</w:t>
      </w:r>
    </w:p>
    <w:p>
      <w:pPr>
        <w:pStyle w:val="Heading1"/>
      </w:pPr>
      <w:r>
        <w:t>17. Связанные задачи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G3.1 — точки входа витрины.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G3.2 — каталог и фильтры.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G3.3 — профиль и карточка Эксперта.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G3.7 — eligibility и порядок рекомендаций.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G1.2 — бесплатный диалог.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G1.3 — request, consent и lifecycle.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G2.1–G2.2 — цена, trial, balance и paid guards.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G6.1/G6.7 — назначение и server-side доступ.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G5.1 — события пути без передачи личного текста.</w:t>
      </w:r>
    </w:p>
    <w:p>
      <w:pPr>
        <w:pStyle w:val="Heading1"/>
      </w:pPr>
      <w:r>
        <w:t>18. Что не входит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обязательный quiz для всех пользователей;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AI-диагностика клиента;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гарантии совместимости или результата;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платная очередь;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асинхронная платная консультация;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запуск billing из карточки результата;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собственная формула ranking;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изменение profile fields, цен, ролей, lifecycle и policies;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маркетинговые кампании и A/B-управление рекламой.</w:t>
      </w:r>
    </w:p>
    <w:p>
      <w:pPr>
        <w:pStyle w:val="Heading1"/>
      </w:pPr>
      <w:r>
        <w:t>19. Критерии готового результата</w:t>
      </w:r>
    </w:p>
    <w:p>
      <w:pPr>
        <w:pStyle w:val="Heading2"/>
      </w:pPr>
      <w:r>
        <w:t>Основной путь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Гость выбирает тему, проходит или пропускает подбор и получает допустимых Экспертов.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Для каждой рекомендации видно реальное состояние, цену и объяснение.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Выбор и черновик вопроса сохраняются через регистрацию.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«Задать вопрос» создаёт/открывает бесплатный диалог без списания.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Request появляется только отдельным действием в G1 flow.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Paid начинается только после явного consent и всех guards.</w:t>
      </w:r>
    </w:p>
    <w:p>
      <w:pPr>
        <w:pStyle w:val="Heading2"/>
      </w:pPr>
      <w:r>
        <w:t>Negative и edge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Busy/offline/blocked не запускает paid.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Второй request клиента не создаётся без явной отмены первого.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Двойной клик и повтор доставки не создают дубль.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Изменившаяся цена или доступность показывается до продолжения.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Отсутствие результата не подменяется фиктивными Экспертами.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Неавторизованный direct action не обходит вход и не создаёт состояние.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Super-admin видит применённую версию и объяснение результата.</w:t>
      </w:r>
    </w:p>
    <w:p>
      <w:pPr>
        <w:pStyle w:val="Heading1"/>
      </w:pPr>
      <w:r>
        <w:t>20. Действия Игоря и что он должен передать</w:t>
      </w:r>
    </w:p>
    <w:p>
      <w:pPr>
        <w:pStyle w:val="Heading2"/>
      </w:pPr>
      <w:r>
        <w:t>До реализации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список затрагиваемых клиентских и административных поверхностей;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подтверждение границ с G1/G2/G3.7/G6;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перечень переиспользуемых текущих функций;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список обнаруженных продуктовых противоречий;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план демонстрации positive, negative и retry-сценариев.</w:t>
      </w:r>
    </w:p>
    <w:p>
      <w:r>
        <w:rPr>
          <w:rFonts w:ascii="Calibri" w:hAnsi="Calibri"/>
          <w:b w:val="0"/>
          <w:color w:val="17202A"/>
          <w:sz w:val="22"/>
        </w:rPr>
        <w:t>Этот пакет передаётся PM до начала реализации. Если карта текущего продукта показывает конфликт с утверждённой логикой, Игорь отдельно фиксирует конфликт и предлагает вариант интеграции, не меняя продуктовый смысл молча.</w:t>
      </w:r>
    </w:p>
    <w:p>
      <w:pPr>
        <w:pStyle w:val="Heading2"/>
      </w:pPr>
      <w:r>
        <w:t>На QA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идентификатор сборки;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работающий flow с сохранением намерения;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preview/readback опубликованной версии;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evidence для гостя, клиента, Агента и super-admin;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negative proof для busy/offline/blocked, второго request, duplicate и unauthorized;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журнал остаточных рисков и выполненный cleanup тестовых данных.</w:t>
      </w:r>
    </w:p>
    <w:p>
      <w:r>
        <w:rPr>
          <w:rFonts w:ascii="Calibri" w:hAnsi="Calibri"/>
          <w:b w:val="0"/>
          <w:color w:val="17202A"/>
          <w:sz w:val="22"/>
        </w:rPr>
        <w:t>Передача считается полной только вместе с воспроизводимыми шагами проверки, применённой версией настроек и перечнем известных ограничений. Один скриншот результата без связи с исходным намерением, request/session и audit не является достаточным handoff.</w:t>
      </w:r>
    </w:p>
    <w:p>
      <w:pPr>
        <w:pStyle w:val="Heading1"/>
      </w:pPr>
      <w:r>
        <w:t>Основание продуктового решения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принятые owner-решения G1–G3;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product-architecture-g1-g6-ownership-map.md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owner-decisions.md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tz-g3-catalog-profile-rotation.md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Figma/Oracle являются визуальным источником и не заменяют правила этого ТЗ.</w:t>
      </w:r>
    </w:p>
    <w:p>
      <w:pPr>
        <w:pStyle w:val="Heading1"/>
      </w:pPr>
      <w:r>
        <w:t>Служебные сведения о документе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Task: </w:t>
      </w:r>
      <w:r>
        <w:rPr>
          <w:rFonts w:ascii="Consolas" w:hAnsi="Consolas"/>
          <w:color w:val="31445A"/>
          <w:sz w:val="21"/>
        </w:rPr>
        <w:t>G3.4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Версия: </w:t>
      </w:r>
      <w:r>
        <w:rPr>
          <w:rFonts w:ascii="Consolas" w:hAnsi="Consolas"/>
          <w:color w:val="31445A"/>
          <w:sz w:val="21"/>
        </w:rPr>
        <w:t>1.0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Дата: </w:t>
      </w:r>
      <w:r>
        <w:rPr>
          <w:rFonts w:ascii="Consolas" w:hAnsi="Consolas"/>
          <w:color w:val="31445A"/>
          <w:sz w:val="21"/>
        </w:rPr>
        <w:t>2026-07-29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Приоритет: </w:t>
      </w:r>
      <w:r>
        <w:rPr>
          <w:rFonts w:ascii="Consolas" w:hAnsi="Consolas"/>
          <w:color w:val="31445A"/>
          <w:sz w:val="21"/>
        </w:rPr>
        <w:t>P0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Фаза: </w:t>
      </w:r>
      <w:r>
        <w:rPr>
          <w:rFonts w:ascii="Consolas" w:hAnsi="Consolas"/>
          <w:color w:val="31445A"/>
          <w:sz w:val="21"/>
        </w:rPr>
        <w:t>pilot_minimum</w:t>
      </w:r>
    </w:p>
    <w:p>
      <w:pPr>
        <w:spacing w:after="80" w:line="276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Парный технический контекст: </w:t>
      </w:r>
      <w:r>
        <w:rPr>
          <w:rFonts w:ascii="Consolas" w:hAnsi="Consolas"/>
          <w:color w:val="31445A"/>
          <w:sz w:val="21"/>
        </w:rPr>
        <w:t>codex-context-g3-4-matching-start.md</w:t>
      </w:r>
    </w:p>
    <w:sectPr w:rsidR="00FC693F" w:rsidRPr="0006063C" w:rsidSect="00034616">
      <w:footerReference w:type="default" r:id="rId9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F6B7A"/>
        <w:sz w:val="18"/>
      </w:rPr>
      <w:t xml:space="preserve">G3.4  •  стр. </w:t>
    </w:r>
    <w:r>
      <w:rPr>
        <w:rFonts w:ascii="Calibri" w:hAnsi="Calibri"/>
        <w:color w:val="5F6B7A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75CD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75CD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для Игоря — G3.4 «Подбор Эксперта и переход к консультации»</dc:title>
  <dc:subject>Продуктовая постановка для Игоря</dc:subject>
  <dc:creator>Nebula Product Owner / Project Manager</dc:creator>
  <cp:keywords>Nebula, G3.4, подбор Эксперта, consultation flow, MVP, P0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