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R1 — 21/07/2026 · Recorrido Agrosoft (MJ)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Única reunión que recorre el sistema en producción módulo por módulo. Nunca tuvo minuta IA.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fuentes/transcripcion.md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Video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c:\Users\c\Videos\Screen Recordings\Screen Recording 2026-07-21 120114.mp4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Speaker 00 ≈ MJ (admin). Habla de «María Jesús» en tercera y de Agustín/Mario ausentes.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Proveedor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Speaker 01 ≈ Carlos Vallejos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Carácter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AS-IS directo. Se crea OC 5207 en vivo «para después eliminarla».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Reloj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Marcas raw; factor ÷10 plausible (≈1 h 56 min) no anclado al 100%.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Hallazgos AS-IS (Agrosoft)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Acceso y multiempresa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Queda en la última empresa; al cambiar pide mes contable y mes de remuneración.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15 usuarios contratados; a veces 2 personas comparten usuario → siguen cargando en la empresa equivocada.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Fuga de contexto: centros de costo, distribución de OC y bodegas muestran datos de OTRA empresa.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Cambio de temporada existe pero «no sirve mucho» porque no usan el módulo de gestión; igual lo quieren en el ERP nuevo.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Módulos que NO usan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Mano de obra / liquidaciones: trabajan remuneraciones en BUK (ASR: «Book»). Labores/actividades quieren parametrizarlas en Contratistas.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Solicitud de compra: van directo a OC.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Maquinaria y Gestión: no relevantes en la demo.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Compras — el proceso real está invertido</w:t>
      </w:r>
    </w:p>
    <w:p>
      <w:pPr>
        <w:spacing w:after="160"/>
        <w:ind w:left="425"/>
      </w:pPr>
      <w:r>
        <w:rPr>
          <w:rFonts w:ascii="Calibri" w:hAnsi="Calibri" w:eastAsia="Calibri"/>
          <w:b w:val="0"/>
          <w:i/>
          <w:sz w:val="22"/>
        </w:rPr>
        <w:t>«se emite la factura y después creamos la orden de compra… en la observación ponemos factura tanto»</w:t>
      </w:r>
      <w:r>
        <w:rPr>
          <w:rFonts w:ascii="Calibri" w:hAnsi="Calibri" w:eastAsia="Calibri"/>
          <w:b w:val="0"/>
          <w:sz w:val="20"/>
        </w:rPr>
        <w:t xml:space="preserve">  — MJ, Reu1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OC: departamento, solicitante, jefe que aprueba (Juan Agustín), proveedor, plazo, moneda, TC, tipo (servicio/existencia/AF), distribución CC.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TC que muestra el sistema «después no lo reconoce»; el costo se reconoce a la fecha de recepción.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Distribución: tres modos; usan DIRECTO. Descuadre 1010 vs 1000 se avisa solo al guardar.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Estados de informe: anulada, aprobada, cerrada, contabilizada, pendiente, recepción parcial/total. Sin el estado no se encuentra.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Aprobación: el jefe ve la bandeja; NO hay correo. Piden badge/pendientes, no mail masivo.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Recepción: solo fecha → asiento gasto vs facturas por recibir (ej. comprobante 8310, OC 5207).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Maestro de artículos duplicado Compras/Insumos; no valida duplicados (bolsas × N rompe el mayor de stock).</w:t>
      </w:r>
    </w:p>
    <w:p>
      <w:pPr>
        <w:pStyle w:val="Heading3"/>
      </w:pPr>
      <w:r>
        <w:rPr>
          <w:rFonts w:ascii="Calibri" w:hAnsi="Calibri" w:eastAsia="Calibri"/>
          <w:b/>
          <w:sz w:val="24"/>
        </w:rPr>
        <w:t>Contratistas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Tarifario: no hay listado; al ingresar otro registro «borra» la vista anterior.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Cierre: cada contrato una factura; no cierra el módulo si falta asociación.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Asiento: costo / facturas por recibir contratistas; traspaso pide TC; digitador no cierra mes.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Requisitos / dolores explícitos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Mantener pasos de aprobación y recepción aunque hoy la OC sea a posteriori (ideal: cada depto cree su OC).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Aviso de pendientes de aprobación (icono), no correo por cada OC.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Aislar maestros y bodegas por empresa.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Un solo maestro de artículos en Insumos, con control de duplicados.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Preguntas abiertas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¿El ERP debe imponer OC-antes-de-factura (cambio de proceso) o soportar el as-is (factura primero)? Nadie lo declaró como cambio formal.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