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R6 — 06/08/2026 · Demo con Agustín y MJ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Primera sesión con gerencia. Mario y Lupe presentes casi sin hablar. Reloj real ≈ 66 min.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AS-IS que declara 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Tema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Quién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Síntesis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Plan de cuentas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Por cuenta: CC, elemento, área de negocio, flags activo/inactivo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Trazabilidad usuarios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Quién crea/modifica; mantenerlo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Clave de reversa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Algunos paneles piden clave para reversar/eliminar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Ventas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Hoy se emiten FUERA del ERP, en el facturador; «ya saben lo que van a vender»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Cotizaciones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su criterio son para COMPRAS, no para vender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Datos bancarios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Agustín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Hoy se buscan en el correo; riesgo de estafa por cambio de cuentas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Temporadas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Agustín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Cuenta «gastos próxima temporada»; admin traspasa cuenta por cuenta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Stock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Tránsito solo en bodega; la venta exige stock real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Aprobaciones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Agustín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Organigrama informal; él termina aprobando «sin sentido»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Histórico Acepta; nuevo GoSocket (Pablo)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8"/>
        </w:rPr>
        <w:t>Pedidos / comentarios a no distorsionar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Cotización: MJ pide que «esté en el panel de compras» — MOVER, no necesariamente borrar el concepto.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Precio piso ventas (luego D16): Sergio propone asociar precio de compra en el mantenedor; MJ: «si se puede, ideal».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Alcance de aprobaciones en esta sala: incluye conversación comercial; no es «solo compras».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Calidad de fuente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Diarización mezcla turnos. Hay fragmentos ASR corruptos que no deben citarse. Ver analisis-reuniones/04-reu5-reu6.md.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