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842E08" wp14:paraId="0EED3627" wp14:textId="6D512E31">
      <w:pPr>
        <w:rPr>
          <w:rFonts w:ascii="Aptos" w:hAnsi="Aptos"/>
          <w:b w:val="0"/>
          <w:bCs w:val="0"/>
          <w:sz w:val="24"/>
          <w:szCs w:val="24"/>
        </w:rPr>
      </w:pPr>
      <w:r w:rsidR="0EC98513">
        <w:rPr>
          <w:b w:val="0"/>
          <w:bCs w:val="0"/>
        </w:rPr>
        <w:t>Título:</w:t>
      </w:r>
    </w:p>
    <w:p xmlns:wp14="http://schemas.microsoft.com/office/word/2010/wordml" w:rsidP="0F842E08" wp14:paraId="108BBE7A" wp14:textId="37065944">
      <w:p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Diseño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Implementación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un Carro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para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Terrenos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con Sistema GPS Integrado</w:t>
      </w:r>
    </w:p>
    <w:p xmlns:wp14="http://schemas.microsoft.com/office/word/2010/wordml" w:rsidP="0F842E08" wp14:paraId="11067465" wp14:textId="53AAB904">
      <w:pPr>
        <w:pStyle w:val="Normal"/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Autores</w:t>
      </w:r>
    </w:p>
    <w:p xmlns:wp14="http://schemas.microsoft.com/office/word/2010/wordml" w:rsidP="0F842E08" wp14:paraId="7D45867F" wp14:textId="73C1A0B0">
      <w:pPr>
        <w:pStyle w:val="Normal"/>
        <w:numPr>
          <w:ilvl w:val="0"/>
          <w:numId w:val="1"/>
        </w:numPr>
        <w:rPr>
          <w:rFonts w:ascii="Aptos" w:hAnsi="Aptos"/>
          <w:b w:val="0"/>
          <w:bCs w:val="0"/>
          <w:noProof w:val="0"/>
          <w:sz w:val="24"/>
          <w:szCs w:val="24"/>
          <w:lang w:val="es-PE"/>
        </w:rPr>
      </w:pPr>
      <w:r w:rsidRPr="0F842E08" w:rsidR="0EC98513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>GINO ALEXANDER BUJAICO GUTIERREZ</w:t>
      </w:r>
    </w:p>
    <w:p xmlns:wp14="http://schemas.microsoft.com/office/word/2010/wordml" w:rsidP="0F842E08" wp14:paraId="23AE8304" wp14:textId="2ADD7D6B">
      <w:pPr>
        <w:pStyle w:val="Normal"/>
        <w:numPr>
          <w:ilvl w:val="0"/>
          <w:numId w:val="1"/>
        </w:numPr>
        <w:rPr>
          <w:rFonts w:ascii="Aptos" w:hAnsi="Aptos"/>
          <w:b w:val="0"/>
          <w:bCs w:val="0"/>
          <w:noProof w:val="0"/>
          <w:sz w:val="24"/>
          <w:szCs w:val="24"/>
          <w:lang w:val="es-PE"/>
        </w:rPr>
      </w:pPr>
      <w:r w:rsidRPr="0F842E08" w:rsidR="0EC98513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>ERNESTO SANTIAGO CAYCHO CUELLAR</w:t>
      </w:r>
    </w:p>
    <w:p xmlns:wp14="http://schemas.microsoft.com/office/word/2010/wordml" w:rsidP="0F842E08" wp14:paraId="0A2A503B" wp14:textId="7A179551">
      <w:pPr>
        <w:pStyle w:val="Normal"/>
        <w:numPr>
          <w:ilvl w:val="0"/>
          <w:numId w:val="1"/>
        </w:numPr>
        <w:rPr>
          <w:rFonts w:ascii="Aptos" w:hAnsi="Aptos"/>
          <w:b w:val="0"/>
          <w:bCs w:val="0"/>
          <w:noProof w:val="0"/>
          <w:sz w:val="24"/>
          <w:szCs w:val="24"/>
          <w:lang w:val="es-PE"/>
        </w:rPr>
      </w:pPr>
      <w:r w:rsidRPr="0F842E08" w:rsidR="0EC98513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>SEBASTIAN ANDRE IRIARTE RAMOS</w:t>
      </w:r>
      <w:r w:rsidRPr="0F842E08" w:rsidR="1190386B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 xml:space="preserve"> </w:t>
      </w:r>
    </w:p>
    <w:p xmlns:wp14="http://schemas.microsoft.com/office/word/2010/wordml" w:rsidP="0F842E08" wp14:paraId="60995C5C" wp14:textId="58DD2C07">
      <w:pPr>
        <w:pStyle w:val="Normal"/>
        <w:numPr>
          <w:ilvl w:val="0"/>
          <w:numId w:val="1"/>
        </w:numPr>
        <w:rPr>
          <w:rFonts w:ascii="Aptos" w:hAnsi="Aptos"/>
          <w:b w:val="0"/>
          <w:bCs w:val="0"/>
          <w:noProof w:val="0"/>
          <w:sz w:val="24"/>
          <w:szCs w:val="24"/>
          <w:lang w:val="es-PE"/>
        </w:rPr>
      </w:pPr>
      <w:r w:rsidRPr="0F842E08" w:rsidR="0EC98513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 xml:space="preserve">LEONARDO FLAVIO MONTALVO OROZCO </w:t>
      </w:r>
    </w:p>
    <w:p xmlns:wp14="http://schemas.microsoft.com/office/word/2010/wordml" w:rsidP="0F842E08" wp14:paraId="52EF4500" wp14:textId="45212F68">
      <w:pPr>
        <w:pStyle w:val="ListParagraph"/>
        <w:numPr>
          <w:ilvl w:val="0"/>
          <w:numId w:val="1"/>
        </w:numPr>
        <w:rPr>
          <w:rFonts w:ascii="Aptos" w:hAnsi="Aptos"/>
          <w:b w:val="0"/>
          <w:bCs w:val="0"/>
          <w:noProof w:val="0"/>
          <w:sz w:val="24"/>
          <w:szCs w:val="24"/>
          <w:lang w:val="es-PE"/>
        </w:rPr>
      </w:pPr>
      <w:r w:rsidRPr="0F842E08" w:rsidR="0EC98513">
        <w:rPr>
          <w:rFonts w:ascii="Aptos" w:hAnsi="Aptos"/>
          <w:b w:val="0"/>
          <w:bCs w:val="0"/>
          <w:noProof w:val="0"/>
          <w:sz w:val="24"/>
          <w:szCs w:val="24"/>
          <w:lang w:val="es-PE"/>
        </w:rPr>
        <w:t>PIERO SAMIR SOTOMAYOR PINTO</w:t>
      </w:r>
    </w:p>
    <w:p xmlns:wp14="http://schemas.microsoft.com/office/word/2010/wordml" w:rsidP="0F842E08" wp14:paraId="2CE84B2E" wp14:textId="66D571D5">
      <w:pPr>
        <w:pStyle w:val="Normal"/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Resumen</w:t>
      </w:r>
    </w:p>
    <w:p xmlns:wp14="http://schemas.microsoft.com/office/word/2010/wordml" w:rsidP="0F842E08" wp14:paraId="4BA31D60" wp14:textId="0F98A64F">
      <w:p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Este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proyecto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tiene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objetivo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diseño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implementación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un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carro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capaz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terrenos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mediante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un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sistema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navegación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GPS. El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vehículo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será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capaz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moverse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forma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independiente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detectar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obstáculos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registrar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rutas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exploradas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tiempo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real. Se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busca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aplicar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tecnologías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accesibles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microcontroladores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Arduino,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sensores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proximidad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módulos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GPS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sistemas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control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automatizado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combinación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con software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simulación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frameworks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ROS. Este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desarrollo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tiene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aplicación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potencial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zonas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difícil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acceso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evaluación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terrenos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tareas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rescate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02C6D227" wp14:textId="5AEB5DB7">
      <w:pPr>
        <w:pStyle w:val="Normal"/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Abstract</w:t>
      </w:r>
    </w:p>
    <w:p xmlns:wp14="http://schemas.microsoft.com/office/word/2010/wordml" w:rsidP="0F842E08" wp14:paraId="688166A6" wp14:textId="7506D5EF">
      <w:p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This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project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aims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design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and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implement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autonomous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vehicle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capable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of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terrain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exploration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using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 GPS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navigation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system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.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The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robot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will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move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independently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detect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obstacles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and log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explored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routes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in real-time.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The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system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will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employ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accessible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technologies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such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as Arduino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microcontrollers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proximity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sensors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GPS modules, and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automated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control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systems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supported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by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simulation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software and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frameworks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like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ROS.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This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development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has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potential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applications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in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exploring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hard-to-reach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areas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terrain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evaluation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and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search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-and-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rescue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missions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7D0C8D10" wp14:textId="552C6C30">
      <w:pPr>
        <w:pStyle w:val="Normal"/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Introducción</w:t>
      </w:r>
    </w:p>
    <w:p xmlns:wp14="http://schemas.microsoft.com/office/word/2010/wordml" w:rsidP="0F842E08" wp14:paraId="6A9DAE40" wp14:textId="70EDC084">
      <w:p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robótica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móvil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ha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experimentado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un gran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avance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últimos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años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permitiendo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desarrollo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vehículos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terrestres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(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UGVs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) para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diversas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aplicaciones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.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En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este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contexto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presente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proyecto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propone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creación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un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carro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robot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orientado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exploración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terrenos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mediante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uso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GPS.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Este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tipo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solución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tiene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gran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relevancia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situaciones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donde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intervención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humana es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limitada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riesgosa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zonas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desastre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terrenos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irregulares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espacios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confinados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.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integración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sensores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algoritmos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navegación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sistemas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control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busca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ofrecer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una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alternativa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bajo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costo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con alto valor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tecnológico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funcional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31E95750" wp14:textId="54CBD5F6">
      <w:pPr>
        <w:pStyle w:val="Normal"/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Material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Método</w:t>
      </w:r>
    </w:p>
    <w:p xmlns:wp14="http://schemas.microsoft.com/office/word/2010/wordml" w:rsidP="0F842E08" wp14:paraId="7982E3BC" wp14:textId="2955DC5C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Hardware: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Se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utilizará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un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chasis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motorizado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microcontrolador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Arduino, sensor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ultrasónico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HC-SR04, sensor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infrarrojo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módulo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GPS NEO-6M,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módulo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Bluetooth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batería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recargable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48AED991" wp14:textId="01FD74C4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Software: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Se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empleará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el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entorno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desarrollo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Arduino IDE,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simulaciones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Gazebo/Proteus y,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eventualmente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ROS para la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integración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módulos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3C405D83" wp14:textId="2A533B8E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Método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:</w:t>
      </w:r>
    </w:p>
    <w:p xmlns:wp14="http://schemas.microsoft.com/office/word/2010/wordml" w:rsidP="0F842E08" wp14:paraId="0377A906" wp14:textId="7491C0FE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Diseño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ensamblaje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prototipo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físico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510954F1" wp14:textId="409024BC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Integración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sensores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módulos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navegación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7B3C8C87" wp14:textId="664CB538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Desarrollo del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algoritmo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control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lectura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GPS.</w:t>
      </w:r>
    </w:p>
    <w:p xmlns:wp14="http://schemas.microsoft.com/office/word/2010/wordml" w:rsidP="0F842E08" wp14:paraId="087DDEC1" wp14:textId="707F5509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Pruebas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campo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entorno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real para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validar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comportamiento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autónomo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,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mapeo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detección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obstáculos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6E82A8C3" wp14:textId="7F5A2255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sz w:val="24"/>
          <w:szCs w:val="24"/>
        </w:rPr>
      </w:pPr>
      <w:r w:rsidRPr="0F842E08" w:rsidR="0EC98513">
        <w:rPr>
          <w:rFonts w:ascii="Aptos" w:hAnsi="Aptos"/>
          <w:b w:val="0"/>
          <w:bCs w:val="0"/>
          <w:sz w:val="24"/>
          <w:szCs w:val="24"/>
        </w:rPr>
        <w:t>Recolección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de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datos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para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análisis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y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mejora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 xml:space="preserve"> 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iterativa</w:t>
      </w:r>
      <w:r w:rsidRPr="0F842E08" w:rsidR="0EC98513">
        <w:rPr>
          <w:rFonts w:ascii="Aptos" w:hAnsi="Aptos"/>
          <w:b w:val="0"/>
          <w:bCs w:val="0"/>
          <w:sz w:val="24"/>
          <w:szCs w:val="24"/>
        </w:rPr>
        <w:t>.</w:t>
      </w:r>
    </w:p>
    <w:p xmlns:wp14="http://schemas.microsoft.com/office/word/2010/wordml" w:rsidP="0F842E08" wp14:paraId="6468403A" wp14:textId="613BB0D2">
      <w:pPr>
        <w:pStyle w:val="Normal"/>
        <w:ind w:left="0"/>
        <w:rPr>
          <w:rFonts w:ascii="Aptos" w:hAnsi="Aptos"/>
          <w:b w:val="0"/>
          <w:bCs w:val="0"/>
          <w:sz w:val="24"/>
          <w:szCs w:val="24"/>
        </w:rPr>
      </w:pPr>
    </w:p>
    <w:p xmlns:wp14="http://schemas.microsoft.com/office/word/2010/wordml" w:rsidP="0F842E08" wp14:paraId="3B388932" wp14:textId="72143003">
      <w:pPr>
        <w:ind w:left="0"/>
        <w:rPr>
          <w:rFonts w:ascii="Aptos" w:hAnsi="Aptos" w:eastAsia="Aptos" w:cs="Aptos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Referencias:</w:t>
      </w:r>
    </w:p>
    <w:p xmlns:wp14="http://schemas.microsoft.com/office/word/2010/wordml" w:rsidP="0F842E08" wp14:paraId="1A79CC0A" wp14:textId="5FF72073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</w:pPr>
    </w:p>
    <w:p xmlns:wp14="http://schemas.microsoft.com/office/word/2010/wordml" w:rsidP="0F842E08" wp14:paraId="72A07F94" wp14:textId="2EE90D54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Villa-Medina, Francisco, Gutiérrez, Joaquín, &amp; Porta-Gándara, Miguel Ángel. (2009). Vehículo robótico: autónomo y teleoperado con una PDA. Ingeniería mecánica, tecnología y desarrollo, 3(2), 46-54. Recuperado en 20 de abril de 2025, de </w:t>
      </w:r>
      <w:hyperlink r:id="R81622437c9604dcc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http://www.scielo.org.mx/scielo.php?script=sci_arttext&amp;pid=S1665-73812009000100002&amp;lng=es&amp;tlng=es</w:t>
        </w:r>
      </w:hyperlink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.</w:t>
      </w:r>
    </w:p>
    <w:p xmlns:wp14="http://schemas.microsoft.com/office/word/2010/wordml" w:rsidP="0F842E08" wp14:paraId="05CDFA26" wp14:textId="229AEBAA">
      <w:pPr>
        <w:spacing w:line="360" w:lineRule="auto"/>
        <w:ind w:left="10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Everett, H R, Sensors for Mobile Robots: Theory and Application, A.K. Peters, Wellesley, MA, 1 995, 528.</w:t>
      </w:r>
    </w:p>
    <w:p xmlns:wp14="http://schemas.microsoft.com/office/word/2010/wordml" w:rsidP="0F842E08" wp14:paraId="55FE7F33" wp14:textId="25A191D3">
      <w:pPr>
        <w:spacing w:line="360" w:lineRule="auto"/>
        <w:ind w:left="10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Fong, Terrence W, Thorpe, Chuck and Glass, Betty, PdaDriver: A Handheld System for Remote Driving, IEEE International Conference on Advanced Robotics 2003, IEEE, July, 2003.</w:t>
      </w:r>
    </w:p>
    <w:p xmlns:wp14="http://schemas.microsoft.com/office/word/2010/wordml" w:rsidP="0F842E08" wp14:paraId="650C7393" wp14:textId="7CBEF6F6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Sun, Z., Huang, L., Luo, Y., Zhang, J., &amp; Chen, Q.</w:t>
      </w:r>
      <w:r w:rsidRPr="0F842E08" w:rsidR="6D9B4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(2024). Multi-Risk-RRT: An efficient motion planning algorithm for robotic autonomous luggage trolley collection at airports. </w:t>
      </w:r>
      <w:r w:rsidRPr="0F842E08" w:rsidR="6D9B4CB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IEEE Transactions on Intelligent Vehicles, 9</w:t>
      </w:r>
      <w:r w:rsidRPr="0F842E08" w:rsidR="6D9B4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(2), 3450–3463. </w:t>
      </w:r>
      <w:hyperlink r:id="R396da57c882d4eac">
        <w:r w:rsidRPr="0F842E08" w:rsidR="6D9B4C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https://doi.org/10.1109/TIV.2023.3349171</w:t>
        </w:r>
      </w:hyperlink>
    </w:p>
    <w:p xmlns:wp14="http://schemas.microsoft.com/office/word/2010/wordml" w:rsidP="0F842E08" wp14:paraId="35C6FF1F" wp14:textId="3710A91E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Yumo, L. (2020).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Stakeholders' perspectives on privately shared autonomous vehicles (PSAVs): A multi-actor multi-criteria analysis (MAMCA)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[Manuscrito no publicado]. Recuperado el 20 de abril de 2025, de </w:t>
      </w:r>
      <w:hyperlink r:id="R9de3f2e23deb4ba7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https://www.sciencedirect.com/science/article/pii/S0967070X2200186X</w:t>
        </w:r>
      </w:hyperlink>
    </w:p>
    <w:p xmlns:wp14="http://schemas.microsoft.com/office/word/2010/wordml" w:rsidP="0F842E08" wp14:paraId="12FE3CBD" wp14:textId="1C2424D8">
      <w:pPr>
        <w:spacing w:line="360" w:lineRule="auto"/>
        <w:ind w:left="100"/>
        <w:jc w:val="both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Feng, X., Cong, H., Zhang, Y., Qiu, M. y Hu, X. (2024). Autonomous Exploration Method of Unmanned Ground Vehicles Based on an Incremental B‑Spline Probability Roadmap. Sensors, 24(12), 3951. </w:t>
      </w:r>
      <w:hyperlink r:id="R314df62ce73a4e4b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https://doi.org/10.3390/s24123951</w:t>
        </w:r>
      </w:hyperlink>
    </w:p>
    <w:p xmlns:wp14="http://schemas.microsoft.com/office/word/2010/wordml" w:rsidP="0F842E08" wp14:paraId="6D3F53B2" wp14:textId="0C0B2554">
      <w:pPr>
        <w:spacing w:line="360" w:lineRule="auto"/>
        <w:ind w:left="100"/>
        <w:jc w:val="both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Yang, Y., Zhang, J., Qian, W., Geng, H. y Xie, Y. (2023).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Autonomous Exploration for Mobile Robot in Three Dimensional Multi‑layer Space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. En Intelligent Robotics and Applications (pp. 254–266). Lecture Notes in Computer Science. </w:t>
      </w:r>
      <w:hyperlink r:id="R5d60156baf534932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https://doi.org/10.1007/978-981-99-6501-4_22</w:t>
        </w:r>
      </w:hyperlink>
    </w:p>
    <w:p xmlns:wp14="http://schemas.microsoft.com/office/word/2010/wordml" w:rsidP="0F842E08" wp14:paraId="4B0A1FCA" wp14:textId="6AB3230D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HERNANDEZ-PEREZ, M. A. et al. (2022).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Analysis and implementation of a car-type mobile robot for semi-planned trajectory tracking using hybrid control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. 2022 IEEE International Conference on Engineering Veracruz (ICEV), pp. 1–6. </w:t>
      </w:r>
      <w:hyperlink r:id="Rbd5b7741fd98466a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https://doi.org/10.1109/ICEV56253.2022.9959329</w:t>
        </w:r>
      </w:hyperlink>
    </w:p>
    <w:p xmlns:wp14="http://schemas.microsoft.com/office/word/2010/wordml" w:rsidP="0F842E08" wp14:paraId="46110AE0" wp14:textId="30425C63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Bodmer, S., Vogel, L., Muntwiler, S., Hansson, A., Bodewig, T., Wahlen, J., Zeilinger, M. N., &amp; Carron, A. (2024).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Optimization-Based System Identification and Moving Horizon Estimation Using Low-Cost Sensors for a Miniature Car-Like Robot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2024 IEEE 63rd Conference on Decision and Control (CDC), pp. 8465–8472. </w:t>
      </w:r>
      <w:hyperlink r:id="R1c818760818e49e4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https://doi.org/10.1109/CDC56724.2024.10885987</w:t>
        </w:r>
      </w:hyperlink>
    </w:p>
    <w:p xmlns:wp14="http://schemas.microsoft.com/office/word/2010/wordml" w:rsidP="0F842E08" wp14:paraId="04F38C58" wp14:textId="0968614B">
      <w:pPr>
        <w:spacing w:line="360" w:lineRule="auto"/>
        <w:ind w:left="100"/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Velásquez Hernández, C. A., Chávez Chávez, J. J., &amp; Córdoba Nieto, E. (2015).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Implementación de sistema de navegación autónomo en robot móvil experimental para reconstrucción y exploración de entornos desconocidos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. Revista Memorias, Escuela de Ingeniería de Antioquia. Recuperado de </w:t>
      </w:r>
      <w:hyperlink r:id="R7722888adc3e46b4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https://revistas.eia.edu.co/index.php/mem/article/view/817</w:t>
        </w:r>
      </w:hyperlink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 </w:t>
      </w:r>
      <w:r w:rsidRPr="0F842E08" w:rsidR="6D9B4CBC">
        <w:rPr>
          <w:rFonts w:ascii="Arial" w:hAnsi="Arial" w:eastAsia="Arial" w:cs="Arial"/>
          <w:noProof w:val="0"/>
          <w:sz w:val="24"/>
          <w:szCs w:val="24"/>
          <w:lang w:val="es-PE"/>
        </w:rPr>
        <w:t xml:space="preserve"> </w:t>
      </w:r>
    </w:p>
    <w:p xmlns:wp14="http://schemas.microsoft.com/office/word/2010/wordml" w:rsidP="0F842E08" wp14:paraId="73271937" wp14:textId="4BD1E1BE">
      <w:pPr>
        <w:spacing w:line="360" w:lineRule="auto"/>
        <w:ind w:left="100"/>
        <w:rPr>
          <w:rFonts w:ascii="Arial" w:hAnsi="Arial" w:eastAsia="Arial" w:cs="Arial"/>
          <w:noProof w:val="0"/>
          <w:sz w:val="24"/>
          <w:szCs w:val="24"/>
          <w:lang w:val="es-PE"/>
        </w:rPr>
      </w:pP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Sánchez Chaves, J. F., &amp; Ramírez Herrera, D. F. (2015). Diseño e implementación de un sistema mecatrónico para la localización de personas en zonas de desastres.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Revista Praxis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, </w:t>
      </w:r>
      <w:r w:rsidRPr="0F842E08" w:rsidR="6D9B4C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>(12)</w:t>
      </w:r>
      <w:r w:rsidRPr="0F842E08" w:rsidR="6D9B4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, 109–122. </w:t>
      </w:r>
      <w:hyperlink r:id="R5ff2fa5a142847d0">
        <w:r w:rsidRPr="0F842E08" w:rsidR="6D9B4C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PE"/>
          </w:rPr>
          <w:t>https://revistas.uniminuto.edu/index.php/Praxis/article/view/2694</w:t>
        </w:r>
      </w:hyperlink>
    </w:p>
    <w:p xmlns:wp14="http://schemas.microsoft.com/office/word/2010/wordml" w:rsidP="0F842E08" wp14:paraId="3FCAD6B3" wp14:textId="17EAE25E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</w:pPr>
    </w:p>
    <w:p xmlns:wp14="http://schemas.microsoft.com/office/word/2010/wordml" wp14:paraId="2C078E63" wp14:textId="52B6DB69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f3a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3a4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3ABF6"/>
    <w:rsid w:val="0EC98513"/>
    <w:rsid w:val="0F842E08"/>
    <w:rsid w:val="1190386B"/>
    <w:rsid w:val="1D6703DA"/>
    <w:rsid w:val="242772E0"/>
    <w:rsid w:val="2A5B34E0"/>
    <w:rsid w:val="2E62AC92"/>
    <w:rsid w:val="64D3ABF6"/>
    <w:rsid w:val="692EC0F0"/>
    <w:rsid w:val="6CCD3572"/>
    <w:rsid w:val="6D9B4CBC"/>
    <w:rsid w:val="6FAF9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BF6"/>
  <w15:chartTrackingRefBased/>
  <w15:docId w15:val="{D158B242-1960-45CD-9F04-ABDBF304D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842E08"/>
    <w:rPr>
      <w:noProof w:val="0"/>
      <w:lang w:val="es-P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F842E0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842E0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842E0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842E0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842E0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842E0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842E0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842E0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842E0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F842E0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F842E0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F842E0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842E0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842E08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cielo.org.mx/scielo.php?script=sci_arttext&amp;pid=S1665-73812009000100002&amp;lng=es&amp;tlng=es" TargetMode="External" Id="R81622437c9604dcc" /><Relationship Type="http://schemas.openxmlformats.org/officeDocument/2006/relationships/hyperlink" Target="https://doi.org/10.1109/TIV.2023.3349171" TargetMode="External" Id="R396da57c882d4eac" /><Relationship Type="http://schemas.openxmlformats.org/officeDocument/2006/relationships/hyperlink" Target="https://www.sciencedirect.com/science/article/pii/S0967070X2200186X" TargetMode="External" Id="R9de3f2e23deb4ba7" /><Relationship Type="http://schemas.openxmlformats.org/officeDocument/2006/relationships/hyperlink" Target="https://doi.org/10.3390/s24123951" TargetMode="External" Id="R314df62ce73a4e4b" /><Relationship Type="http://schemas.openxmlformats.org/officeDocument/2006/relationships/hyperlink" Target="https://doi.org/10.1007/978-981-99-6501-4_22" TargetMode="External" Id="R5d60156baf534932" /><Relationship Type="http://schemas.openxmlformats.org/officeDocument/2006/relationships/hyperlink" Target="https://doi.org/10.1109/ICEV56253.2022.9959329" TargetMode="External" Id="Rbd5b7741fd98466a" /><Relationship Type="http://schemas.openxmlformats.org/officeDocument/2006/relationships/hyperlink" Target="https://doi.org/10.1109/CDC56724.2024.10885987" TargetMode="External" Id="R1c818760818e49e4" /><Relationship Type="http://schemas.openxmlformats.org/officeDocument/2006/relationships/hyperlink" Target="https://revistas.eia.edu.co/index.php/mem/article/view/817" TargetMode="External" Id="R7722888adc3e46b4" /><Relationship Type="http://schemas.openxmlformats.org/officeDocument/2006/relationships/hyperlink" Target="https://revistas.uniminuto.edu/index.php/Praxis/article/view/2694" TargetMode="External" Id="R5ff2fa5a142847d0" /><Relationship Type="http://schemas.openxmlformats.org/officeDocument/2006/relationships/numbering" Target="numbering.xml" Id="Rbf3fb91bd1964f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2025-05-20T02:31:52.8304068Z</dcterms:created>
  <dcterms:modified xsi:type="dcterms:W3CDTF">2025-05-20T02:38:25.1798812Z</dcterms:modified>
  <dc:creator>Ernesto Santiago Caycho Cuellar</dc:creator>
  <lastModifiedBy>Ernesto Santiago Caycho Cuellar</lastModifiedBy>
</coreProperties>
</file>