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αρ. 17, όπου τυγχάνουν αμφότεροι κύριοι οριζόντιων επ' αυτής ιδιοκτησιών και
ευρισκόμενοι στην αυλή αυτής, 
δίπλα στην πόρτα, ο κατηγορούμενος άρπαξε με το δεξί του
χέρι από τον λαιμό τον ανωτέρω 
παθόντα και τον έσπρωξε βίαια πάνω στο τοιχίο 
της εισόδου,
όταν δε ο ανωτέρω παθών 
προσπάθησε να τον απωθήσει, ο κατηγορούμενος 
τον έπιασε από
την μπλούζα και την έσκισε.
 </w:t>
      </w:r>
    </w:p>
    <w:p>
      <w:pPr>
        <w:spacing w:after="200"/>
        <w:jc w:val="center"/>
      </w:pPr>
      <w:r>
        <w:rPr>
          <w:rFonts w:ascii="Times New Roman" w:cs="Times New Roman" w:eastAsia="Times New Roman" w:hAnsi="Times New Roman"/>
          <w:b w:val="false"/>
          <w:bCs w:val="false"/>
          <w:i w:val="false"/>
          <w:iCs w:val="false"/>
          <w:sz w:val="24"/>
          <w:szCs w:val="24"/>
        </w:rPr>
        <w:t xml:space="preserve">3) Στις Αχαρνές Αττικής, στις 24-9-2023 προξένησε σε άλλο μέλος της οικογένειάς του
σωματική κάκωση και βλάβη της υγείας 
του και ειδικότερα, στον ανωτέρω τόπο και κατά τον
ανωτέρω χρόνο, ευρισκόμενος μαζί με τον 
αδελφό του στην αυλή της πολυκατοικίας επί της
οδού Πατρών, αρ. 17, όπου τυγχάνουν αμφότεροι 
κύριοι οριζόντιων επ' αυτής ιδιοκτησιών,
ο κατηγορούμενος άρπαξε με το δεξί του χέρι από 
τον λαιμό τον ανωτέρω παθόντα και τον
έσπρωξε βίαια πάνω στο τοιχίο της παρακείμενης 
πόρτας εισόδου με αποτέλεσμα ο παθών
να χτυπήσει με φόρα το κεφάλι του στο τοιχίο, όταν δε 
ο ανωτέρω παθών προσπάθησε να
τον απωθήσει, ο κατηγορούμενος τον έπιασε από την μπλούζα 
και την έσκισε. Συνεπεία των
ανωτέρω, ο ανωτέρω παθών αισθάνθηκε δυνατό πόνο και έντονη 
ζάλη και του προκλήθηκαν
εκχυμώσεις – μικροεκδορές στη δεξιά στερνοκλειδομαστοειδή χώρα 
μεγίστης διαμέτρου 1
εκ. περίπου, εκχυμώσεις – μικροεκδορές στην αριστερή στερνοκλειδομαστοειδή 
χώρα
μεγίστης διαμέτρου 7 εκ. περίπου και γραμμοειδείς εκδορές στην αριστερή μαστική 
χώρα
μεγίστης διαμέτρου 6 εκ. περίπου.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
 </w:t>
      </w:r>
    </w:p>
    <w:p>
      <w:pPr>
        <w:spacing w:after="200"/>
        <w:jc w:val="center"/>
      </w:pPr>
      <w:r>
        <w:rPr>
          <w:rFonts w:ascii="Times New Roman" w:cs="Times New Roman" w:eastAsia="Times New Roman" w:hAnsi="Times New Roman"/>
          <w:b w:val="false"/>
          <w:bCs w:val="false"/>
          <w:i w:val="false"/>
          <w:iCs w:val="false"/>
          <w:sz w:val="24"/>
          <w:szCs w:val="24"/>
        </w:rPr>
        <w:t xml:space="preserve">4) Στις Αχαρνές Αττικής, στις 24-9-2023 προσέβαλε την τιμή άλλου με λόγο και ειδικότερα
στον ανωτέρω τόπο και κατά τον ανωτέρω χρόνο ευρισκόμενος, στη επί της αυλής της
ανωτέρω πολυκατοικίας, κατά τα ανωτέρω λεπτομερώς αναφερόμενα στο υπό στοιχεία 2
κεφάλαιο του παρόντος, απηύθυνε προς ανωτέρω παθόντα τις εξυβριστικές φράσεις: «που
πας ρε πούστη, θα κάτσουμε εδώ να περιμένουμε την αστυνομία», επιδεικνύοντας,
τοιουτοτρόπως, καταφρόνηση στο πρόσωπο αυτού.
 </w:t>
      </w:r>
    </w:p>
    <w:p>
      <w:pPr>
        <w:spacing w:after="200"/>
        <w:jc w:val="center"/>
      </w:pPr>
      <w:r>
        <w:rPr>
          <w:rFonts w:ascii="Times New Roman" w:cs="Times New Roman" w:eastAsia="Times New Roman" w:hAnsi="Times New Roman"/>
          <w:b w:val="false"/>
          <w:bCs w:val="false"/>
          <w:i w:val="false"/>
          <w:iCs w:val="false"/>
          <w:sz w:val="24"/>
          <w:szCs w:val="24"/>
        </w:rPr>
        <w:t xml:space="preserve">Οι τοπ 80%
 </w:t>
      </w:r>
    </w:p>
    <w:p>
      <w:pPr>
        <w:spacing w:after="200"/>
        <w:jc w:val="center"/>
      </w:pPr>
      <w:r>
        <w:rPr>
          <w:rFonts w:ascii="Times New Roman" w:cs="Times New Roman" w:eastAsia="Times New Roman" w:hAnsi="Times New Roman"/>
          <w:b w:val="false"/>
          <w:bCs w:val="false"/>
          <w:i w:val="false"/>
          <w:iCs w:val="false"/>
          <w:sz w:val="24"/>
          <w:szCs w:val="24"/>
        </w:rPr>
        <w:t xml:space="preserve">Για παράβαση των άρθρων 1, 2, 12, 14, 16, 17, 18 εδ. γ', 26 εδ. α', 27, 46, 51, 53, 57, 79, 80,
94 παρ. 1, 98 παρ. 1, 361 παρ. 1 κ, 1 παρ. 1, 2 περ. α΄, 3, 2, 6 παρ. 1 εδ. α' Ν. 3500/2006 σε
συνδ. με άρθρο 308 παρ. 1α ΠΚ, 7 παρ. 1, και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5/00
 </w:t>
      </w:r>
    </w:p>
    <w:p>
      <w:pPr>
        <w:spacing w:after="200"/>
        <w:jc w:val="center"/>
      </w:pPr>
      <w:r>
        <w:rPr>
          <w:rFonts w:ascii="Times New Roman" w:cs="Times New Roman" w:eastAsia="Times New Roman" w:hAnsi="Times New Roman"/>
          <w:b w:val="false"/>
          <w:bCs w:val="false"/>
          <w:i w:val="false"/>
          <w:iCs w:val="false"/>
          <w:sz w:val="24"/>
          <w:szCs w:val="24"/>
        </w:rPr>
        <w:t xml:space="preserve">30
 </w:t>
      </w:r>
    </w:p>
    <w:p>
      <w:pPr>
        <w:spacing w:after="200"/>
        <w:jc w:val="center"/>
      </w:pPr>
      <w:r>
        <w:rPr>
          <w:rFonts w:ascii="Times New Roman" w:cs="Times New Roman" w:eastAsia="Times New Roman" w:hAnsi="Times New Roman"/>
          <w:b w:val="false"/>
          <w:bCs w:val="false"/>
          <w:i w:val="false"/>
          <w:iCs w:val="false"/>
          <w:sz w:val="24"/>
          <w:szCs w:val="24"/>
        </w:rPr>
        <w:t xml:space="preserve">HTAX
 </w:t>
      </w:r>
    </w:p>
    <w:p>
      <w:pPr>
        <w:spacing w:after="200"/>
        <w:jc w:val="center"/>
      </w:pPr>
      <w:r>
        <w:rPr>
          <w:rFonts w:ascii="Times New Roman" w:cs="Times New Roman" w:eastAsia="Times New Roman" w:hAnsi="Times New Roman"/>
          <w:b w:val="false"/>
          <w:bCs w:val="false"/>
          <w:i w:val="false"/>
          <w:iCs w:val="false"/>
          <w:sz w:val="24"/>
          <w:szCs w:val="24"/>
        </w:rPr>
        <w:t xml:space="preserve">τον κολοτρηρά υση κ Αθήνα, 5-12-2025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ύρφωμα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Γεώργιος ΚΡΟΚΙΔΑΣ του Δημητρίου, κάτοικος Αχαρνών Αττικής (οδός Πατρών, αρ. 17) αρνο
Νικόλαος ΚΡΟΚΙΔΑΣ του Δημητρίου, κάτοικος Αχαρνών Αττικής (οδός Πατρών, αρ. 17)
Αικατερίνη ΠΕΤΡΟΠΟΥΛΟΥ του Χρήστου, κάτοικος Αχαρνών Αττικής (οδός Πατρών, αρ. 10)
Χαράλαμπο ΤΣΙΛΙΦΗ, κάτοικος Αχαρνών Αττικής (οδός Πατρών, αρ. 17)
Ευσταθία ΤΣΙΡΟΓΙΑΝΝΗ, κάτοικος Αχαρνών Αττικής (οδός Πατρών, αρ. 17)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onox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2026-01-04T14:11:25.538Z</dcterms:created>
  <dcterms:modified xsi:type="dcterms:W3CDTF">2026-01-04T14:11:25.538Z</dcterms:modified>
</cp:coreProperties>
</file>

<file path=docProps/custom.xml><?xml version="1.0" encoding="utf-8"?>
<Properties xmlns="http://schemas.openxmlformats.org/officeDocument/2006/custom-properties" xmlns:vt="http://schemas.openxmlformats.org/officeDocument/2006/docPropsVTypes"/>
</file>