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 NoteOCR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settings.tsx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AuthContext.tsx 1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_layout.tsx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documents.tsx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default function OCRScreen() {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indow Help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DocumentsContext.tsx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)}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&lt;/&gt;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&lt;TouchableOpacity style={styles.pickFile} onPress={pickImage}&gt;
&lt;Text style={styles.ButtonText}&gt;Pick Image&lt;/Text&gt;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&lt;/TouchableOpacity&gt;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&lt;TouchableOpacity style={styles.pickFile} onPress={takePhoto}&gt;
&lt;Text style={styles.ButtonText}&gt;Take Photo&lt;/Text&gt;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&lt;/TouchableOpacity&gt;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{docxUrl &amp;&amp; (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OPP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)}
&lt;/&gt;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&lt;TouchableOpacity style={styles.downloadButton} onPress={() =&gt; download
&lt;Text style={styles. DownloadButtonText}&gt;Download Word file&lt;/Text&gt;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&lt;/TouchableOpacity&gt;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&lt;TouchableOpacity style={styles.pickFile} onPress={pickImage}&gt;
&lt;Text style={styles. ButtonText}&gt;Pick Another Image&lt;/Text&gt;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&lt;/TouchableOpacity&gt;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&lt;TouchableOpacity style={styles.pickFile} onPress={takePhoto}&gt;
&lt;Text style={styles. ButtonText}&gt;Take Another Photo&lt;/Text&gt;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&lt;/TouchableOpacity&gt;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&lt;/&gt;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:rollView&gt;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12 OUTPUT DEBUG CONSOLE PORTS GITLENS SPELL CHECKER (8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cBookPro NoteOCR % npx expo start -c
 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You,
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2026-01-02T15:17:27.394Z</dcterms:created>
  <dcterms:modified xsi:type="dcterms:W3CDTF">2026-01-02T15:17:27.394Z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