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Heading1"/>
        <w:jc w:val="center"/>
      </w:pPr>
      <w:r>
        <w:rPr>
          <w:color w:val="1A567E"/>
          <w:sz w:val="80"/>
        </w:rPr>
        <w:t>Neutramart</w:t>
      </w:r>
    </w:p>
    <w:p>
      <w:pPr>
        <w:jc w:val="center"/>
      </w:pPr>
      <w:r>
        <w:rPr>
          <w:color w:val="666666"/>
          <w:sz w:val="36"/>
        </w:rPr>
        <w:t>Business Requirements Document</w:t>
      </w:r>
    </w:p>
    <w:p/>
    <w:p>
      <w:pPr>
        <w:jc w:val="center"/>
      </w:pPr>
      <w:r>
        <w:rPr>
          <w:color w:val="999999"/>
          <w:sz w:val="24"/>
        </w:rPr>
        <w:t>Version 1.0  |  March 2026</w:t>
      </w:r>
    </w:p>
    <w:p>
      <w:r>
        <w:br w:type="page"/>
      </w:r>
    </w:p>
    <w:p>
      <w:pPr>
        <w:pStyle w:val="Heading1"/>
      </w:pPr>
      <w:r>
        <w:t>The Problem We're Solving</w:t>
      </w:r>
    </w:p>
    <w:p>
      <w:r>
        <w:t>Every day, millions of people stare at their plate and wonder — "Is this good for me?"</w:t>
      </w:r>
    </w:p>
    <w:p>
      <w:r>
        <w:t>They want to eat better. They want to lose weight, build muscle, manage diabetes, or simply make smarter choices. But nutrition tracking is broken. It's tedious, inaccurate, and feels like homework. People give up within a week.</w:t>
      </w:r>
    </w:p>
    <w:p>
      <w:pPr>
        <w:pStyle w:val="Heading3"/>
      </w:pPr>
      <w:r>
        <w:t>The current experience:</w:t>
      </w:r>
    </w:p>
    <w:p>
      <w:pPr>
        <w:pStyle w:val="ListBullet"/>
      </w:pPr>
      <w:r>
        <w:t>Manually searching through databases of 800,000+ food items</w:t>
      </w:r>
    </w:p>
    <w:p>
      <w:pPr>
        <w:pStyle w:val="ListBullet"/>
      </w:pPr>
      <w:r>
        <w:t>Guessing portion sizes, ingredients, and cooking methods</w:t>
      </w:r>
    </w:p>
    <w:p>
      <w:pPr>
        <w:pStyle w:val="ListBullet"/>
      </w:pPr>
      <w:r>
        <w:t>Spending 5-10 minutes logging a single meal</w:t>
      </w:r>
    </w:p>
    <w:p>
      <w:pPr>
        <w:pStyle w:val="ListBullet"/>
      </w:pPr>
      <w:r>
        <w:t>Getting it wrong anyway</w:t>
      </w:r>
    </w:p>
    <w:p>
      <w:r>
        <w:rPr>
          <w:b/>
          <w:sz w:val="24"/>
        </w:rPr>
        <w:t>Nobody has time for that. And nobody should have to.</w:t>
      </w:r>
    </w:p>
    <w:p>
      <w:pPr>
        <w:pStyle w:val="Heading1"/>
      </w:pPr>
      <w:r>
        <w:t>What Neutramart Does</w:t>
      </w:r>
    </w:p>
    <w:p>
      <w:pPr>
        <w:jc w:val="center"/>
      </w:pPr>
      <w:r>
        <w:rPr>
          <w:b/>
          <w:color w:val="1A567E"/>
          <w:sz w:val="40"/>
        </w:rPr>
        <w:t>Snap. Know. Eat better.</w:t>
      </w:r>
    </w:p>
    <w:p/>
    <w:p>
      <w:r>
        <w:t>Neutramart turns any smartphone camera into an instant nutrition expert. Take a photo of your food — any food, any cuisine, any portion size — and get a complete nutritional breakdown in seconds.</w:t>
      </w:r>
    </w:p>
    <w:p>
      <w:r>
        <w:t>No typing. No searching. No guessing.</w:t>
      </w:r>
    </w:p>
    <w:p>
      <w:r>
        <w:rPr>
          <w:b/>
        </w:rPr>
        <w:t>One photo. One tap. Complete clarity.</w:t>
      </w:r>
    </w:p>
    <w:p>
      <w:pPr>
        <w:pStyle w:val="Heading1"/>
      </w:pPr>
      <w:r>
        <w:t>How It Works — The User Journey</w:t>
      </w:r>
    </w:p>
    <w:p>
      <w:pPr>
        <w:pStyle w:val="Heading2"/>
      </w:pPr>
      <w:r>
        <w:t>1. Sign In with Google</w:t>
      </w:r>
    </w:p>
    <w:p>
      <w:r>
        <w:t>One tap. No new passwords to remember. No forms to fill. The user is in.</w:t>
      </w:r>
    </w:p>
    <w:p>
      <w:pPr>
        <w:pStyle w:val="Heading2"/>
      </w:pPr>
      <w:r>
        <w:t>2. Snap or Upload</w:t>
      </w:r>
    </w:p>
    <w:p>
      <w:r>
        <w:t>The user takes a photo of their meal or uploads one from their gallery. They see their food on screen — familiar, appetizing, exactly as it sits in front of them.</w:t>
      </w:r>
    </w:p>
    <w:p>
      <w:pPr>
        <w:pStyle w:val="Heading2"/>
      </w:pPr>
      <w:r>
        <w:t>3. Tap "Analyze Food"</w:t>
      </w:r>
    </w:p>
    <w:p>
      <w:r>
        <w:t>One button. That's it.</w:t>
      </w:r>
    </w:p>
    <w:p>
      <w:r>
        <w:t>Behind the scenes, something remarkable happens. The image travels to our cloud, where an advanced AI — the same class of intelligence that powers the world's most sophisticated language models — looks at the food. It recognizes the dish. It estimates the portion. It understands the ingredients.</w:t>
      </w:r>
    </w:p>
    <w:p>
      <w:pPr>
        <w:pStyle w:val="Heading2"/>
      </w:pPr>
      <w:r>
        <w:t>4. Instant Results</w:t>
      </w:r>
    </w:p>
    <w:p>
      <w:r>
        <w:t>Within seconds, the user sees: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What They Get</w:t>
            </w:r>
          </w:p>
        </w:tc>
        <w:tc>
          <w:tcPr>
            <w:tcW w:type="dxa" w:w="4320"/>
          </w:tcPr>
          <w:p>
            <w:r>
              <w:rPr>
                <w:b/>
                <w:sz w:val="20"/>
              </w:rPr>
              <w:t>Why It Matters</w:t>
            </w:r>
          </w:p>
        </w:tc>
      </w:tr>
      <w:tr>
        <w:tc>
          <w:tcPr>
            <w:tcW w:type="dxa" w:w="4320"/>
          </w:tcPr>
          <w:p>
            <w:r>
              <w:rPr>
                <w:sz w:val="20"/>
              </w:rPr>
              <w:t>Food Description</w:t>
            </w:r>
          </w:p>
        </w:tc>
        <w:tc>
          <w:tcPr>
            <w:tcW w:type="dxa" w:w="4320"/>
          </w:tcPr>
          <w:p>
            <w:r>
              <w:rPr>
                <w:sz w:val="20"/>
              </w:rPr>
              <w:t>Confirms what the AI sees — builds trust</w:t>
            </w:r>
          </w:p>
        </w:tc>
      </w:tr>
      <w:tr>
        <w:tc>
          <w:tcPr>
            <w:tcW w:type="dxa" w:w="4320"/>
          </w:tcPr>
          <w:p>
            <w:r>
              <w:rPr>
                <w:sz w:val="20"/>
              </w:rPr>
              <w:t>Estimated Weight</w:t>
            </w:r>
          </w:p>
        </w:tc>
        <w:tc>
          <w:tcPr>
            <w:tcW w:type="dxa" w:w="4320"/>
          </w:tcPr>
          <w:p>
            <w:r>
              <w:rPr>
                <w:sz w:val="20"/>
              </w:rPr>
              <w:t>No more guessing portion sizes</w:t>
            </w:r>
          </w:p>
        </w:tc>
      </w:tr>
      <w:tr>
        <w:tc>
          <w:tcPr>
            <w:tcW w:type="dxa" w:w="4320"/>
          </w:tcPr>
          <w:p>
            <w:r>
              <w:rPr>
                <w:sz w:val="20"/>
              </w:rPr>
              <w:t>Calories</w:t>
            </w:r>
          </w:p>
        </w:tc>
        <w:tc>
          <w:tcPr>
            <w:tcW w:type="dxa" w:w="4320"/>
          </w:tcPr>
          <w:p>
            <w:r>
              <w:rPr>
                <w:sz w:val="20"/>
              </w:rPr>
              <w:t>The number everyone wants to know</w:t>
            </w:r>
          </w:p>
        </w:tc>
      </w:tr>
      <w:tr>
        <w:tc>
          <w:tcPr>
            <w:tcW w:type="dxa" w:w="4320"/>
          </w:tcPr>
          <w:p>
            <w:r>
              <w:rPr>
                <w:sz w:val="20"/>
              </w:rPr>
              <w:t>Protein</w:t>
            </w:r>
          </w:p>
        </w:tc>
        <w:tc>
          <w:tcPr>
            <w:tcW w:type="dxa" w:w="4320"/>
          </w:tcPr>
          <w:p>
            <w:r>
              <w:rPr>
                <w:sz w:val="20"/>
              </w:rPr>
              <w:t>Essential for muscle, recovery, satiety</w:t>
            </w:r>
          </w:p>
        </w:tc>
      </w:tr>
      <w:tr>
        <w:tc>
          <w:tcPr>
            <w:tcW w:type="dxa" w:w="4320"/>
          </w:tcPr>
          <w:p>
            <w:r>
              <w:rPr>
                <w:sz w:val="20"/>
              </w:rPr>
              <w:t>Carbohydrates</w:t>
            </w:r>
          </w:p>
        </w:tc>
        <w:tc>
          <w:tcPr>
            <w:tcW w:type="dxa" w:w="4320"/>
          </w:tcPr>
          <w:p>
            <w:r>
              <w:rPr>
                <w:sz w:val="20"/>
              </w:rPr>
              <w:t>Key for energy management and diabetes care</w:t>
            </w:r>
          </w:p>
        </w:tc>
      </w:tr>
      <w:tr>
        <w:tc>
          <w:tcPr>
            <w:tcW w:type="dxa" w:w="4320"/>
          </w:tcPr>
          <w:p>
            <w:r>
              <w:rPr>
                <w:sz w:val="20"/>
              </w:rPr>
              <w:t>Fat</w:t>
            </w:r>
          </w:p>
        </w:tc>
        <w:tc>
          <w:tcPr>
            <w:tcW w:type="dxa" w:w="4320"/>
          </w:tcPr>
          <w:p>
            <w:r>
              <w:rPr>
                <w:sz w:val="20"/>
              </w:rPr>
              <w:t>Important for heart health awareness</w:t>
            </w:r>
          </w:p>
        </w:tc>
      </w:tr>
      <w:tr>
        <w:tc>
          <w:tcPr>
            <w:tcW w:type="dxa" w:w="4320"/>
          </w:tcPr>
          <w:p>
            <w:r>
              <w:rPr>
                <w:sz w:val="20"/>
              </w:rPr>
              <w:t>Fiber</w:t>
            </w:r>
          </w:p>
        </w:tc>
        <w:tc>
          <w:tcPr>
            <w:tcW w:type="dxa" w:w="4320"/>
          </w:tcPr>
          <w:p>
            <w:r>
              <w:rPr>
                <w:sz w:val="20"/>
              </w:rPr>
              <w:t>The overlooked hero of gut health</w:t>
            </w:r>
          </w:p>
        </w:tc>
      </w:tr>
      <w:tr>
        <w:tc>
          <w:tcPr>
            <w:tcW w:type="dxa" w:w="4320"/>
          </w:tcPr>
          <w:p>
            <w:r>
              <w:rPr>
                <w:sz w:val="20"/>
              </w:rPr>
              <w:t>Sugar</w:t>
            </w:r>
          </w:p>
        </w:tc>
        <w:tc>
          <w:tcPr>
            <w:tcW w:type="dxa" w:w="4320"/>
          </w:tcPr>
          <w:p>
            <w:r>
              <w:rPr>
                <w:sz w:val="20"/>
              </w:rPr>
              <w:t>The hidden villain in modern diets</w:t>
            </w:r>
          </w:p>
        </w:tc>
      </w:tr>
      <w:tr>
        <w:tc>
          <w:tcPr>
            <w:tcW w:type="dxa" w:w="4320"/>
          </w:tcPr>
          <w:p>
            <w:r>
              <w:rPr>
                <w:sz w:val="20"/>
              </w:rPr>
              <w:t>Nutritional Summary</w:t>
            </w:r>
          </w:p>
        </w:tc>
        <w:tc>
          <w:tcPr>
            <w:tcW w:type="dxa" w:w="4320"/>
          </w:tcPr>
          <w:p>
            <w:r>
              <w:rPr>
                <w:sz w:val="20"/>
              </w:rPr>
              <w:t>A plain-English snapshot of the meal</w:t>
            </w:r>
          </w:p>
        </w:tc>
      </w:tr>
      <w:tr>
        <w:tc>
          <w:tcPr>
            <w:tcW w:type="dxa" w:w="4320"/>
          </w:tcPr>
          <w:p>
            <w:r>
              <w:rPr>
                <w:sz w:val="20"/>
              </w:rPr>
              <w:t>Personalized Recommendation</w:t>
            </w:r>
          </w:p>
        </w:tc>
        <w:tc>
          <w:tcPr>
            <w:tcW w:type="dxa" w:w="4320"/>
          </w:tcPr>
          <w:p>
            <w:r>
              <w:rPr>
                <w:sz w:val="20"/>
              </w:rPr>
              <w:t>Actionable advice — what to add, reduce, or pair with</w:t>
            </w:r>
          </w:p>
        </w:tc>
      </w:tr>
    </w:tbl>
    <w:p/>
    <w:p>
      <w:pPr>
        <w:pStyle w:val="Heading2"/>
      </w:pPr>
      <w:r>
        <w:t>5. Upload Another</w:t>
      </w:r>
    </w:p>
    <w:p>
      <w:r>
        <w:t>Breakfast, lunch, dinner, snacks — the user builds a picture of their day, one photo at a time.</w:t>
      </w:r>
    </w:p>
    <w:p>
      <w:r>
        <w:br w:type="page"/>
      </w:r>
    </w:p>
    <w:p>
      <w:pPr>
        <w:pStyle w:val="Heading1"/>
      </w:pPr>
      <w:r>
        <w:t>Who Is This For?</w:t>
      </w:r>
    </w:p>
    <w:p>
      <w:pPr>
        <w:pStyle w:val="Heading2"/>
      </w:pPr>
      <w:r>
        <w:t>The Health-Conscious Professional</w:t>
      </w:r>
    </w:p>
    <w:p>
      <w:pPr>
        <w:ind w:left="720"/>
      </w:pPr>
      <w:r>
        <w:rPr>
          <w:i/>
          <w:color w:val="555555"/>
          <w:sz w:val="22"/>
        </w:rPr>
        <w:t>"I know I should eat better, but I don't have time to track everything."</w:t>
      </w:r>
    </w:p>
    <w:p>
      <w:r>
        <w:t>They want speed and simplicity. Neutramart gives them answers in seconds, not minutes.</w:t>
      </w:r>
    </w:p>
    <w:p>
      <w:pPr>
        <w:pStyle w:val="Heading2"/>
      </w:pPr>
      <w:r>
        <w:t>The Fitness Enthusiast</w:t>
      </w:r>
    </w:p>
    <w:p>
      <w:pPr>
        <w:ind w:left="720"/>
      </w:pPr>
      <w:r>
        <w:rPr>
          <w:i/>
          <w:color w:val="555555"/>
          <w:sz w:val="22"/>
        </w:rPr>
        <w:t>"I need to hit my macros — 180g protein, 2,500 calories."</w:t>
      </w:r>
    </w:p>
    <w:p>
      <w:r>
        <w:t>They live and die by the numbers. Neutramart makes tracking effortless, so they can focus on performance.</w:t>
      </w:r>
    </w:p>
    <w:p>
      <w:pPr>
        <w:pStyle w:val="Heading2"/>
      </w:pPr>
      <w:r>
        <w:t>The Diabetic Patient</w:t>
      </w:r>
    </w:p>
    <w:p>
      <w:pPr>
        <w:ind w:left="720"/>
      </w:pPr>
      <w:r>
        <w:rPr>
          <w:i/>
          <w:color w:val="555555"/>
          <w:sz w:val="22"/>
        </w:rPr>
        <w:t>"My doctor told me to watch my carbs and sugar."</w:t>
      </w:r>
    </w:p>
    <w:p>
      <w:r>
        <w:t>They need reliable carb and sugar estimates at every meal. Neutramart puts that information one photo away.</w:t>
      </w:r>
    </w:p>
    <w:p>
      <w:pPr>
        <w:pStyle w:val="Heading2"/>
      </w:pPr>
      <w:r>
        <w:t>The Curious Eater</w:t>
      </w:r>
    </w:p>
    <w:p>
      <w:pPr>
        <w:ind w:left="720"/>
      </w:pPr>
      <w:r>
        <w:rPr>
          <w:i/>
          <w:color w:val="555555"/>
          <w:sz w:val="22"/>
        </w:rPr>
        <w:t>"I just want to know what I'm eating."</w:t>
      </w:r>
    </w:p>
    <w:p>
      <w:r>
        <w:t>No goals, no targets — just curiosity. Neutramart satisfies that curiosity instantly, and sometimes curiosity is where change begins.</w:t>
      </w:r>
    </w:p>
    <w:p>
      <w:pPr>
        <w:pStyle w:val="Heading2"/>
      </w:pPr>
      <w:r>
        <w:t>The Parent</w:t>
      </w:r>
    </w:p>
    <w:p>
      <w:pPr>
        <w:ind w:left="720"/>
      </w:pPr>
      <w:r>
        <w:rPr>
          <w:i/>
          <w:color w:val="555555"/>
          <w:sz w:val="22"/>
        </w:rPr>
        <w:t>"Am I feeding my kids well enough?"</w:t>
      </w:r>
    </w:p>
    <w:p>
      <w:r>
        <w:t>They worry silently. Neutramart gives them clarity and confidence without turning mealtime into a science experiment.</w:t>
      </w:r>
    </w:p>
    <w:p>
      <w:pPr>
        <w:pStyle w:val="Heading1"/>
      </w:pPr>
      <w:r>
        <w:t>What Makes Neutramart Different</w:t>
      </w:r>
    </w:p>
    <w:p>
      <w:pPr>
        <w:pStyle w:val="Heading2"/>
      </w:pPr>
      <w:r>
        <w:t>vs. MyFitnessPal, Lose It!, and Traditional Trackers</w:t>
      </w:r>
    </w:p>
    <w:p>
      <w:r>
        <w:t>They require manual input — searching, selecting, adjusting portions. It takes 3-5 minutes per meal. Most users quit within 7 days. Neutramart takes 5 seconds.</w:t>
      </w:r>
    </w:p>
    <w:p>
      <w:pPr>
        <w:pStyle w:val="Heading2"/>
      </w:pPr>
      <w:r>
        <w:t>vs. Calorie Mama, Foodvisor, and Other Photo-Based Apps</w:t>
      </w:r>
    </w:p>
    <w:p>
      <w:r>
        <w:t>They use older image recognition models trained on fixed food databases. They struggle with mixed plates, regional cuisines, and unfamiliar dishes. Neutramart uses frontier AI that understands food the way a human nutritionist would — contextually, visually, intelligently.</w:t>
      </w:r>
    </w:p>
    <w:p>
      <w:pPr>
        <w:pStyle w:val="Heading2"/>
      </w:pPr>
      <w:r>
        <w:t>vs. Consulting a Nutritionist</w:t>
      </w:r>
    </w:p>
    <w:p>
      <w:r>
        <w:t>A single session costs $100-300. Availability is limited. Feedback is delayed. Neutramart provides nutritionist-grade insight instantly, at a fraction of the cost, available 24/7.</w:t>
      </w:r>
    </w:p>
    <w:p>
      <w:r>
        <w:br w:type="page"/>
      </w:r>
    </w:p>
    <w:p>
      <w:pPr>
        <w:pStyle w:val="Heading1"/>
      </w:pPr>
      <w:r>
        <w:t>The Business Model</w:t>
      </w:r>
    </w:p>
    <w:p>
      <w:pPr>
        <w:pStyle w:val="Heading2"/>
      </w:pPr>
      <w:r>
        <w:t>Phase 1 — Free Tier (Current)</w:t>
      </w:r>
    </w:p>
    <w:p>
      <w:pPr>
        <w:pStyle w:val="ListBullet"/>
      </w:pPr>
      <w:r>
        <w:t>Unlimited photo analyses</w:t>
      </w:r>
    </w:p>
    <w:p>
      <w:pPr>
        <w:pStyle w:val="ListBullet"/>
      </w:pPr>
      <w:r>
        <w:t>Build the user base</w:t>
      </w:r>
    </w:p>
    <w:p>
      <w:pPr>
        <w:pStyle w:val="ListBullet"/>
      </w:pPr>
      <w:r>
        <w:t>Collect anonymized data to improve accuracy</w:t>
      </w:r>
    </w:p>
    <w:p>
      <w:pPr>
        <w:pStyle w:val="ListBullet"/>
      </w:pPr>
      <w:r>
        <w:t>Establish brand trust</w:t>
      </w:r>
    </w:p>
    <w:p>
      <w:pPr>
        <w:pStyle w:val="Heading2"/>
      </w:pPr>
      <w:r>
        <w:t>Phase 2 — Premium (Future)</w:t>
      </w:r>
    </w:p>
    <w:p>
      <w:pPr>
        <w:pStyle w:val="ListBullet"/>
      </w:pPr>
      <w:r>
        <w:t>Meal history and daily/weekly tracking — see patterns over time</w:t>
      </w:r>
    </w:p>
    <w:p>
      <w:pPr>
        <w:pStyle w:val="ListBullet"/>
      </w:pPr>
      <w:r>
        <w:t>Goal setting — weight loss, muscle gain, sugar reduction</w:t>
      </w:r>
    </w:p>
    <w:p>
      <w:pPr>
        <w:pStyle w:val="ListBullet"/>
      </w:pPr>
      <w:r>
        <w:t>Meal planning suggestions — "Based on your lunch, here's what dinner should look like"</w:t>
      </w:r>
    </w:p>
    <w:p>
      <w:pPr>
        <w:pStyle w:val="ListBullet"/>
      </w:pPr>
      <w:r>
        <w:t>Export reports — share with doctors, trainers, nutritionists</w:t>
      </w:r>
    </w:p>
    <w:p>
      <w:pPr>
        <w:pStyle w:val="ListBullet"/>
      </w:pPr>
      <w:r>
        <w:t>Family accounts — track for the whole household</w:t>
      </w:r>
    </w:p>
    <w:p>
      <w:pPr>
        <w:pStyle w:val="Heading2"/>
      </w:pPr>
      <w:r>
        <w:t>Phase 3 — Platform (Future)</w:t>
      </w:r>
    </w:p>
    <w:p>
      <w:pPr>
        <w:pStyle w:val="ListBullet"/>
      </w:pPr>
      <w:r>
        <w:t>API for third parties — gyms, hospitals, wellness apps can embed Neutramart's analysis</w:t>
      </w:r>
    </w:p>
    <w:p>
      <w:pPr>
        <w:pStyle w:val="ListBullet"/>
      </w:pPr>
      <w:r>
        <w:t>Enterprise wellness programs — companies offer Neutramart to employees as a health benefit</w:t>
      </w:r>
    </w:p>
    <w:p>
      <w:pPr>
        <w:pStyle w:val="ListBullet"/>
      </w:pPr>
      <w:r>
        <w:t>Insurance partnerships — healthier eating = lower claims = everyone wins</w:t>
      </w:r>
    </w:p>
    <w:p>
      <w:pPr>
        <w:pStyle w:val="Heading1"/>
      </w:pPr>
      <w:r>
        <w:t>Market Opportunity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Global health &amp; wellness food market</w:t>
            </w:r>
          </w:p>
        </w:tc>
        <w:tc>
          <w:tcPr>
            <w:tcW w:type="dxa" w:w="4320"/>
          </w:tcPr>
          <w:p>
            <w:r>
              <w:rPr>
                <w:sz w:val="20"/>
              </w:rPr>
              <w:t>$1.1 trillion by 2027</w:t>
            </w:r>
          </w:p>
        </w:tc>
      </w:tr>
      <w:tr>
        <w:tc>
          <w:tcPr>
            <w:tcW w:type="dxa" w:w="4320"/>
          </w:tcPr>
          <w:p>
            <w:r>
              <w:rPr>
                <w:sz w:val="20"/>
              </w:rPr>
              <w:t>Calorie counting app users worldwide</w:t>
            </w:r>
          </w:p>
        </w:tc>
        <w:tc>
          <w:tcPr>
            <w:tcW w:type="dxa" w:w="4320"/>
          </w:tcPr>
          <w:p>
            <w:r>
              <w:rPr>
                <w:sz w:val="20"/>
              </w:rPr>
              <w:t>100+ million</w:t>
            </w:r>
          </w:p>
        </w:tc>
      </w:tr>
      <w:tr>
        <w:tc>
          <w:tcPr>
            <w:tcW w:type="dxa" w:w="4320"/>
          </w:tcPr>
          <w:p>
            <w:r>
              <w:rPr>
                <w:sz w:val="20"/>
              </w:rPr>
              <w:t>Average user churn on existing apps (30-day)</w:t>
            </w:r>
          </w:p>
        </w:tc>
        <w:tc>
          <w:tcPr>
            <w:tcW w:type="dxa" w:w="4320"/>
          </w:tcPr>
          <w:p>
            <w:r>
              <w:rPr>
                <w:sz w:val="20"/>
              </w:rPr>
              <w:t>75-80%</w:t>
            </w:r>
          </w:p>
        </w:tc>
      </w:tr>
      <w:tr>
        <w:tc>
          <w:tcPr>
            <w:tcW w:type="dxa" w:w="4320"/>
          </w:tcPr>
          <w:p>
            <w:r>
              <w:rPr>
                <w:sz w:val="20"/>
              </w:rPr>
              <w:t>Users who quit due to "too much effort"</w:t>
            </w:r>
          </w:p>
        </w:tc>
        <w:tc>
          <w:tcPr>
            <w:tcW w:type="dxa" w:w="4320"/>
          </w:tcPr>
          <w:p>
            <w:r>
              <w:rPr>
                <w:sz w:val="20"/>
              </w:rPr>
              <w:t>60%+</w:t>
            </w:r>
          </w:p>
        </w:tc>
      </w:tr>
    </w:tbl>
    <w:p/>
    <w:p>
      <w:r>
        <w:t>The market is enormous. The pain is real. And the current solutions are losing users because they ask too much. Neutramart asks for one thing — a photo.</w:t>
      </w:r>
    </w:p>
    <w:p>
      <w:pPr>
        <w:pStyle w:val="Heading1"/>
      </w:pPr>
      <w:r>
        <w:t>Key Success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Target</w:t>
            </w:r>
          </w:p>
        </w:tc>
        <w:tc>
          <w:tcPr>
            <w:tcW w:type="dxa" w:w="2880"/>
          </w:tcPr>
          <w:p>
            <w:r>
              <w:rPr>
                <w:b/>
                <w:sz w:val="20"/>
              </w:rPr>
              <w:t>Why It Matters</w:t>
            </w:r>
          </w:p>
        </w:tc>
      </w:tr>
      <w:tr>
        <w:tc>
          <w:tcPr>
            <w:tcW w:type="dxa" w:w="2880"/>
          </w:tcPr>
          <w:p>
            <w:r>
              <w:rPr>
                <w:sz w:val="20"/>
              </w:rPr>
              <w:t>Time to first analysis</w:t>
            </w:r>
          </w:p>
        </w:tc>
        <w:tc>
          <w:tcPr>
            <w:tcW w:type="dxa" w:w="2880"/>
          </w:tcPr>
          <w:p>
            <w:r>
              <w:rPr>
                <w:sz w:val="20"/>
              </w:rPr>
              <w:t>Under 30 seconds from sign-in</w:t>
            </w:r>
          </w:p>
        </w:tc>
        <w:tc>
          <w:tcPr>
            <w:tcW w:type="dxa" w:w="2880"/>
          </w:tcPr>
          <w:p>
            <w:r>
              <w:rPr>
                <w:sz w:val="20"/>
              </w:rPr>
              <w:t>Speed is the product</w:t>
            </w:r>
          </w:p>
        </w:tc>
      </w:tr>
      <w:tr>
        <w:tc>
          <w:tcPr>
            <w:tcW w:type="dxa" w:w="2880"/>
          </w:tcPr>
          <w:p>
            <w:r>
              <w:rPr>
                <w:sz w:val="20"/>
              </w:rPr>
              <w:t>Analysis accuracy</w:t>
            </w:r>
          </w:p>
        </w:tc>
        <w:tc>
          <w:tcPr>
            <w:tcW w:type="dxa" w:w="2880"/>
          </w:tcPr>
          <w:p>
            <w:r>
              <w:rPr>
                <w:sz w:val="20"/>
              </w:rPr>
              <w:t>Within 15% of actual values</w:t>
            </w:r>
          </w:p>
        </w:tc>
        <w:tc>
          <w:tcPr>
            <w:tcW w:type="dxa" w:w="2880"/>
          </w:tcPr>
          <w:p>
            <w:r>
              <w:rPr>
                <w:sz w:val="20"/>
              </w:rPr>
              <w:t>Trust drives retention</w:t>
            </w:r>
          </w:p>
        </w:tc>
      </w:tr>
      <w:tr>
        <w:tc>
          <w:tcPr>
            <w:tcW w:type="dxa" w:w="2880"/>
          </w:tcPr>
          <w:p>
            <w:r>
              <w:rPr>
                <w:sz w:val="20"/>
              </w:rPr>
              <w:t>7-day retention</w:t>
            </w:r>
          </w:p>
        </w:tc>
        <w:tc>
          <w:tcPr>
            <w:tcW w:type="dxa" w:w="2880"/>
          </w:tcPr>
          <w:p>
            <w:r>
              <w:rPr>
                <w:sz w:val="20"/>
              </w:rPr>
              <w:t>40%+</w:t>
            </w:r>
          </w:p>
        </w:tc>
        <w:tc>
          <w:tcPr>
            <w:tcW w:type="dxa" w:w="2880"/>
          </w:tcPr>
          <w:p>
            <w:r>
              <w:rPr>
                <w:sz w:val="20"/>
              </w:rPr>
              <w:t>Proves habit formation</w:t>
            </w:r>
          </w:p>
        </w:tc>
      </w:tr>
      <w:tr>
        <w:tc>
          <w:tcPr>
            <w:tcW w:type="dxa" w:w="2880"/>
          </w:tcPr>
          <w:p>
            <w:r>
              <w:rPr>
                <w:sz w:val="20"/>
              </w:rPr>
              <w:t>30-day retention</w:t>
            </w:r>
          </w:p>
        </w:tc>
        <w:tc>
          <w:tcPr>
            <w:tcW w:type="dxa" w:w="2880"/>
          </w:tcPr>
          <w:p>
            <w:r>
              <w:rPr>
                <w:sz w:val="20"/>
              </w:rPr>
              <w:t>25%+</w:t>
            </w:r>
          </w:p>
        </w:tc>
        <w:tc>
          <w:tcPr>
            <w:tcW w:type="dxa" w:w="2880"/>
          </w:tcPr>
          <w:p>
            <w:r>
              <w:rPr>
                <w:sz w:val="20"/>
              </w:rPr>
              <w:t>Proves lasting value</w:t>
            </w:r>
          </w:p>
        </w:tc>
      </w:tr>
      <w:tr>
        <w:tc>
          <w:tcPr>
            <w:tcW w:type="dxa" w:w="2880"/>
          </w:tcPr>
          <w:p>
            <w:r>
              <w:rPr>
                <w:sz w:val="20"/>
              </w:rPr>
              <w:t>Analyses per user per day</w:t>
            </w:r>
          </w:p>
        </w:tc>
        <w:tc>
          <w:tcPr>
            <w:tcW w:type="dxa" w:w="2880"/>
          </w:tcPr>
          <w:p>
            <w:r>
              <w:rPr>
                <w:sz w:val="20"/>
              </w:rPr>
              <w:t>2+</w:t>
            </w:r>
          </w:p>
        </w:tc>
        <w:tc>
          <w:tcPr>
            <w:tcW w:type="dxa" w:w="2880"/>
          </w:tcPr>
          <w:p>
            <w:r>
              <w:rPr>
                <w:sz w:val="20"/>
              </w:rPr>
              <w:t>Shows integration into daily life</w:t>
            </w:r>
          </w:p>
        </w:tc>
      </w:tr>
      <w:tr>
        <w:tc>
          <w:tcPr>
            <w:tcW w:type="dxa" w:w="2880"/>
          </w:tcPr>
          <w:p>
            <w:r>
              <w:rPr>
                <w:sz w:val="20"/>
              </w:rPr>
              <w:t>User satisfaction (NPS)</w:t>
            </w:r>
          </w:p>
        </w:tc>
        <w:tc>
          <w:tcPr>
            <w:tcW w:type="dxa" w:w="2880"/>
          </w:tcPr>
          <w:p>
            <w:r>
              <w:rPr>
                <w:sz w:val="20"/>
              </w:rPr>
              <w:t>50+</w:t>
            </w:r>
          </w:p>
        </w:tc>
        <w:tc>
          <w:tcPr>
            <w:tcW w:type="dxa" w:w="2880"/>
          </w:tcPr>
          <w:p>
            <w:r>
              <w:rPr>
                <w:sz w:val="20"/>
              </w:rPr>
              <w:t>Measures delight, not just usage</w:t>
            </w:r>
          </w:p>
        </w:tc>
      </w:tr>
    </w:tbl>
    <w:p/>
    <w:p>
      <w:pPr>
        <w:pStyle w:val="Heading1"/>
      </w:pPr>
      <w:r>
        <w:t>Security &amp; Privacy</w:t>
      </w:r>
    </w:p>
    <w:p>
      <w:pPr>
        <w:pStyle w:val="ListBullet"/>
      </w:pPr>
      <w:r>
        <w:t>Google Sign-In only — no passwords stored, no credentials to leak</w:t>
      </w:r>
    </w:p>
    <w:p>
      <w:pPr>
        <w:pStyle w:val="ListBullet"/>
      </w:pPr>
      <w:r>
        <w:t>Every API request is authenticated — verified against Google's servers</w:t>
      </w:r>
    </w:p>
    <w:p>
      <w:pPr>
        <w:pStyle w:val="ListBullet"/>
      </w:pPr>
      <w:r>
        <w:t>Images are stored securely in encrypted cloud storage</w:t>
      </w:r>
    </w:p>
    <w:p>
      <w:pPr>
        <w:pStyle w:val="ListBullet"/>
      </w:pPr>
      <w:r>
        <w:t>No data is sold — ever</w:t>
      </w:r>
    </w:p>
    <w:p>
      <w:pPr>
        <w:pStyle w:val="ListBullet"/>
      </w:pPr>
      <w:r>
        <w:t>Users own their data — delete your account, we delete everything</w:t>
      </w:r>
    </w:p>
    <w:p>
      <w:r>
        <w:rPr>
          <w:b/>
          <w:i/>
          <w:sz w:val="24"/>
        </w:rPr>
        <w:t>Trust isn't a feature. It's the foundation.</w:t>
      </w:r>
    </w:p>
    <w:p>
      <w:pPr>
        <w:pStyle w:val="Heading1"/>
      </w:pPr>
      <w:r>
        <w:t>What We've Built So Far</w:t>
      </w:r>
    </w:p>
    <w:p>
      <w:pPr>
        <w:pStyle w:val="Heading3"/>
      </w:pPr>
      <w:r>
        <w:t>A fully functional MVP:</w:t>
      </w:r>
    </w:p>
    <w:p>
      <w:pPr>
        <w:pStyle w:val="ListBullet"/>
      </w:pPr>
      <w:r>
        <w:t>Secure Google authentication</w:t>
      </w:r>
    </w:p>
    <w:p>
      <w:pPr>
        <w:pStyle w:val="ListBullet"/>
      </w:pPr>
      <w:r>
        <w:t>Drag-and-drop image upload with real-time progress tracking</w:t>
      </w:r>
    </w:p>
    <w:p>
      <w:pPr>
        <w:pStyle w:val="ListBullet"/>
      </w:pPr>
      <w:r>
        <w:t>AI-powered food analysis returning 10 nutritional data points</w:t>
      </w:r>
    </w:p>
    <w:p>
      <w:pPr>
        <w:pStyle w:val="ListBullet"/>
      </w:pPr>
      <w:r>
        <w:t>Clean, responsive interface that works on any device</w:t>
      </w:r>
    </w:p>
    <w:p>
      <w:pPr>
        <w:pStyle w:val="ListBullet"/>
      </w:pPr>
      <w:r>
        <w:t>Authenticated API with token validation</w:t>
      </w:r>
    </w:p>
    <w:p>
      <w:pPr>
        <w:pStyle w:val="ListBullet"/>
      </w:pPr>
      <w:r>
        <w:t>Cloud-native architecture ready to scale</w:t>
      </w:r>
    </w:p>
    <w:p>
      <w:pPr>
        <w:pStyle w:val="Heading3"/>
      </w:pPr>
      <w:r>
        <w:t>What's ready for production:</w:t>
      </w:r>
    </w:p>
    <w:p>
      <w:pPr>
        <w:pStyle w:val="ListBullet"/>
      </w:pPr>
      <w:r>
        <w:t>Backend containerized and deployment-ready for cloud infrastructure</w:t>
      </w:r>
    </w:p>
    <w:p>
      <w:pPr>
        <w:pStyle w:val="ListBullet"/>
      </w:pPr>
      <w:r>
        <w:t>Scalable to thousands of concurrent users</w:t>
      </w:r>
    </w:p>
    <w:p>
      <w:pPr>
        <w:pStyle w:val="ListBullet"/>
      </w:pPr>
      <w:r>
        <w:t>Cost-efficient — pay only for what we use</w:t>
      </w:r>
    </w:p>
    <w:p>
      <w:r>
        <w:br w:type="page"/>
      </w:r>
    </w:p>
    <w:p>
      <w:pPr>
        <w:pStyle w:val="Heading1"/>
      </w:pPr>
      <w:r>
        <w:t>The Vision</w:t>
      </w:r>
    </w:p>
    <w:p>
      <w:r>
        <w:t>Neutramart isn't just an app. It's a shift in how people relate to food.</w:t>
      </w:r>
    </w:p>
    <w:p>
      <w:r>
        <w:t>Today, we analyze a photo. Tomorrow, we track a day. Next month, we understand a pattern. Next year, we prevent a disease.</w:t>
      </w:r>
    </w:p>
    <w:p>
      <w:r>
        <w:t>The journey from "What's in my food?" to "I'm healthier because of what I know" starts with a single photo.</w:t>
      </w:r>
    </w:p>
    <w:p>
      <w:pPr>
        <w:jc w:val="center"/>
      </w:pPr>
      <w:r>
        <w:rPr>
          <w:b/>
          <w:color w:val="1A567E"/>
          <w:sz w:val="32"/>
        </w:rPr>
        <w:t>Neutramart makes that first step effortless.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7E"/>
      <w:sz w:val="52"/>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Calibri" w:hAnsi="Calibri"/>
      <w:b/>
      <w:bCs/>
      <w:color w:val="1A567E"/>
      <w:sz w:val="3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1A567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