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2"/>
          <w:szCs w:val="32"/>
          <w:b w:val="1"/>
          <w:bCs w:val="1"/>
        </w:rPr>
        <w:t xml:space="preserve">MẪU CÂU HỎI TRẮC NGHIỆM</w:t>
      </w:r>
    </w:p>
    <w:p/>
    <w:p>
      <w:pPr/>
      <w:r>
        <w:rPr>
          <w:b w:val="1"/>
          <w:bCs w:val="1"/>
        </w:rPr>
        <w:t xml:space="preserve">Chủ đề: Chương 1: Toán học</w:t>
      </w:r>
    </w:p>
    <w:p>
      <w:pPr/>
      <w:r>
        <w:rPr>
          <w:b w:val="1"/>
          <w:bCs w:val="1"/>
        </w:rPr>
        <w:t xml:space="preserve">Bài học: Bài 1: Phương trình bậc hai</w:t>
      </w:r>
    </w:p>
    <w:p/>
    <w:p>
      <w:pPr/>
      <w:r>
        <w:rPr>
          <w:color w:val="0000FF"/>
          <w:b w:val="1"/>
          <w:bCs w:val="1"/>
        </w:rPr>
        <w:t xml:space="preserve">Câu 1: [Mức độ: NB] [Loại: single]</w:t>
      </w:r>
    </w:p>
    <w:p>
      <w:pPr/>
      <w:r>
        <w:rPr/>
        <w:t xml:space="preserve">Phương trình bậc hai có dạng:</w:t>
      </w:r>
    </w:p>
    <w:p/>
    <w:p>
      <w:pPr/>
      <w:r>
        <w:rPr/>
        <w:t xml:space="preserve">A) ax + b = 0</w:t>
      </w:r>
    </w:p>
    <w:p>
      <w:pPr/>
      <w:r>
        <w:rPr>
          <w:b w:val="1"/>
          <w:bCs w:val="1"/>
        </w:rPr>
        <w:t xml:space="preserve">B) ax^2 + bx + c = 0 *</w:t>
      </w:r>
    </w:p>
    <w:p>
      <w:pPr/>
      <w:r>
        <w:rPr/>
        <w:t xml:space="preserve">C) ax^3 + bx^2 + cx + d = 0</w:t>
      </w:r>
    </w:p>
    <w:p/>
    <w:p>
      <w:pPr/>
      <w:r>
        <w:rPr>
          <w:color w:val="008000"/>
          <w:i w:val="1"/>
          <w:iCs w:val="1"/>
        </w:rPr>
        <w:t xml:space="preserve">Đáp án đúng: B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2026-03-11T07:36:47+01:00</dcterms:created>
  <dcterms:modified xsi:type="dcterms:W3CDTF">2026-03-11T07:36:47+01:00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