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F024" w14:textId="6D5FE53B" w:rsidR="003F7C1B" w:rsidRPr="003F7C1B" w:rsidRDefault="003F7C1B" w:rsidP="003F7C1B">
      <w:pPr>
        <w:pStyle w:val="Normal1"/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7C1B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3F7C1B">
        <w:rPr>
          <w:rFonts w:ascii="Times New Roman" w:hAnsi="Times New Roman" w:cs="Times New Roman"/>
          <w:b/>
          <w:bCs/>
          <w:sz w:val="24"/>
          <w:szCs w:val="24"/>
        </w:rPr>
        <w:t>O 4</w:t>
      </w:r>
      <w:r w:rsidRPr="003F7C1B">
        <w:rPr>
          <w:rFonts w:ascii="Times New Roman" w:hAnsi="Times New Roman" w:cs="Times New Roman"/>
          <w:b/>
          <w:bCs/>
        </w:rPr>
        <w:t xml:space="preserve">- </w:t>
      </w:r>
      <w:r w:rsidRPr="003F7C1B">
        <w:rPr>
          <w:rFonts w:ascii="Times New Roman" w:hAnsi="Times New Roman" w:cs="Times New Roman"/>
          <w:b/>
          <w:bCs/>
          <w:sz w:val="24"/>
          <w:szCs w:val="24"/>
        </w:rPr>
        <w:t>Assessment Tool 1: Simulation Based Task</w:t>
      </w:r>
    </w:p>
    <w:p w14:paraId="4048CC16" w14:textId="418017B9" w:rsidR="003F7C1B" w:rsidRPr="003F7C1B" w:rsidRDefault="003F7C1B" w:rsidP="003F7C1B">
      <w:pPr>
        <w:pStyle w:val="Normal1"/>
        <w:spacing w:before="240"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7C1B">
        <w:rPr>
          <w:rFonts w:ascii="Times New Roman" w:hAnsi="Times New Roman" w:cs="Times New Roman"/>
          <w:b/>
          <w:bCs/>
          <w:sz w:val="24"/>
          <w:szCs w:val="24"/>
        </w:rPr>
        <w:t>COURSE CODE: ECA15</w:t>
      </w:r>
      <w:r w:rsidRPr="003F7C1B">
        <w:rPr>
          <w:rFonts w:ascii="Times New Roman" w:hAnsi="Times New Roman" w:cs="Times New Roman"/>
          <w:b/>
          <w:bCs/>
          <w:sz w:val="24"/>
          <w:szCs w:val="24"/>
        </w:rPr>
        <w:t>03</w:t>
      </w:r>
    </w:p>
    <w:p w14:paraId="7C8911B2" w14:textId="77777777" w:rsidR="003F7C1B" w:rsidRPr="003F7C1B" w:rsidRDefault="003F7C1B" w:rsidP="003F7C1B">
      <w:pPr>
        <w:pStyle w:val="Normal1"/>
        <w:spacing w:before="240"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7C1B">
        <w:rPr>
          <w:rFonts w:ascii="Times New Roman" w:hAnsi="Times New Roman" w:cs="Times New Roman"/>
          <w:b/>
          <w:bCs/>
          <w:sz w:val="24"/>
          <w:szCs w:val="24"/>
        </w:rPr>
        <w:t xml:space="preserve">COURSE NAME: TRANSMISSION LINES AND WAVE GUIDES </w:t>
      </w:r>
    </w:p>
    <w:p w14:paraId="372F08D4" w14:textId="670759B7" w:rsidR="003F7C1B" w:rsidRPr="003F7C1B" w:rsidRDefault="003F7C1B" w:rsidP="003F7C1B">
      <w:pPr>
        <w:pStyle w:val="Normal1"/>
        <w:spacing w:before="240"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7C1B">
        <w:rPr>
          <w:rFonts w:ascii="Times New Roman" w:hAnsi="Times New Roman" w:cs="Times New Roman"/>
          <w:b/>
          <w:bCs/>
          <w:sz w:val="24"/>
          <w:szCs w:val="24"/>
        </w:rPr>
        <w:t>C.Venkata</w:t>
      </w:r>
      <w:proofErr w:type="spellEnd"/>
      <w:r w:rsidRPr="003F7C1B">
        <w:rPr>
          <w:rFonts w:ascii="Times New Roman" w:hAnsi="Times New Roman" w:cs="Times New Roman"/>
          <w:b/>
          <w:bCs/>
          <w:sz w:val="24"/>
          <w:szCs w:val="24"/>
        </w:rPr>
        <w:t xml:space="preserve"> Karthik </w:t>
      </w:r>
      <w:proofErr w:type="gramStart"/>
      <w:r w:rsidRPr="003F7C1B">
        <w:rPr>
          <w:rFonts w:ascii="Times New Roman" w:hAnsi="Times New Roman" w:cs="Times New Roman"/>
          <w:b/>
          <w:bCs/>
          <w:sz w:val="24"/>
          <w:szCs w:val="24"/>
        </w:rPr>
        <w:t>Reddy(</w:t>
      </w:r>
      <w:proofErr w:type="gramEnd"/>
      <w:r w:rsidRPr="003F7C1B">
        <w:rPr>
          <w:rFonts w:ascii="Times New Roman" w:hAnsi="Times New Roman" w:cs="Times New Roman"/>
          <w:b/>
          <w:bCs/>
          <w:sz w:val="24"/>
          <w:szCs w:val="24"/>
        </w:rPr>
        <w:t>192412464)</w:t>
      </w:r>
    </w:p>
    <w:p w14:paraId="4784460D" w14:textId="230EF8E4" w:rsidR="003F7C1B" w:rsidRPr="003F7C1B" w:rsidRDefault="003F7C1B" w:rsidP="003F7C1B">
      <w:pPr>
        <w:ind w:left="0" w:firstLineChars="27" w:firstLine="76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3F7C1B">
        <w:rPr>
          <w:rFonts w:ascii="Times New Roman" w:hAnsi="Times New Roman" w:cs="Times New Roman"/>
          <w:color w:val="000000"/>
          <w:sz w:val="28"/>
          <w:szCs w:val="28"/>
        </w:rPr>
        <w:t>AIM :</w:t>
      </w:r>
      <w:r w:rsidRPr="003F7C1B">
        <w:rPr>
          <w:rFonts w:ascii="Times New Roman" w:hAnsi="Times New Roman" w:cs="Times New Roman"/>
          <w:color w:val="000000"/>
          <w:sz w:val="28"/>
          <w:szCs w:val="28"/>
        </w:rPr>
        <w:t>Using</w:t>
      </w:r>
      <w:proofErr w:type="gramEnd"/>
      <w:r w:rsidRPr="003F7C1B">
        <w:rPr>
          <w:rFonts w:ascii="Times New Roman" w:hAnsi="Times New Roman" w:cs="Times New Roman"/>
          <w:color w:val="000000"/>
          <w:sz w:val="28"/>
          <w:szCs w:val="28"/>
        </w:rPr>
        <w:t xml:space="preserve"> CST, investigate the propagation characteristics of TM modes in a parallel plate waveguide. Compare the field patterns with TE modes.</w:t>
      </w:r>
    </w:p>
    <w:p w14:paraId="08AD32B8" w14:textId="77777777" w:rsidR="003F7C1B" w:rsidRPr="003F7C1B" w:rsidRDefault="003F7C1B" w:rsidP="003F7C1B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30B30A" w14:textId="77777777" w:rsidR="003F7C1B" w:rsidRPr="003F7C1B" w:rsidRDefault="003F7C1B" w:rsidP="003F7C1B">
      <w:pPr>
        <w:ind w:left="0" w:firstLine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F7C1B">
        <w:rPr>
          <w:rFonts w:ascii="Times New Roman" w:hAnsi="Times New Roman" w:cs="Times New Roman"/>
          <w:b/>
          <w:bCs/>
          <w:sz w:val="28"/>
          <w:szCs w:val="28"/>
          <w:lang w:val="en-IN"/>
        </w:rPr>
        <w:t>CST Procedure</w:t>
      </w:r>
    </w:p>
    <w:p w14:paraId="6D516830" w14:textId="77777777" w:rsidR="003F7C1B" w:rsidRPr="003F7C1B" w:rsidRDefault="003F7C1B" w:rsidP="003F7C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F7C1B">
        <w:rPr>
          <w:rFonts w:ascii="Times New Roman" w:hAnsi="Times New Roman" w:cs="Times New Roman"/>
          <w:sz w:val="28"/>
          <w:szCs w:val="28"/>
          <w:lang w:val="en-IN"/>
        </w:rPr>
        <w:t xml:space="preserve">Open CST Microwave Studio. </w:t>
      </w:r>
    </w:p>
    <w:p w14:paraId="6716E64E" w14:textId="77777777" w:rsidR="003F7C1B" w:rsidRPr="003F7C1B" w:rsidRDefault="003F7C1B" w:rsidP="003F7C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F7C1B">
        <w:rPr>
          <w:rFonts w:ascii="Times New Roman" w:hAnsi="Times New Roman" w:cs="Times New Roman"/>
          <w:sz w:val="28"/>
          <w:szCs w:val="28"/>
          <w:lang w:val="en-IN"/>
        </w:rPr>
        <w:t xml:space="preserve">Create two parallel metallic plates. </w:t>
      </w:r>
    </w:p>
    <w:p w14:paraId="748E3BB0" w14:textId="698B7E8E" w:rsidR="003F7C1B" w:rsidRPr="003F7C1B" w:rsidRDefault="003F7C1B" w:rsidP="003F7C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F7C1B">
        <w:rPr>
          <w:rFonts w:ascii="Times New Roman" w:hAnsi="Times New Roman" w:cs="Times New Roman"/>
          <w:sz w:val="28"/>
          <w:szCs w:val="28"/>
          <w:lang w:val="en-IN"/>
        </w:rPr>
        <w:t xml:space="preserve">Set the separation between plates to </w:t>
      </w:r>
      <m:oMath>
        <m:r>
          <w:rPr>
            <w:rFonts w:ascii="Cambria Math" w:hAnsi="Cambria Math" w:cs="Times New Roman"/>
            <w:sz w:val="28"/>
            <w:szCs w:val="28"/>
            <w:lang w:val="en-IN"/>
          </w:rPr>
          <m:t>d=10</m:t>
        </m:r>
      </m:oMath>
      <w:r w:rsidRPr="003F7C1B">
        <w:rPr>
          <w:rFonts w:ascii="Times New Roman" w:hAnsi="Times New Roman" w:cs="Times New Roman"/>
          <w:sz w:val="28"/>
          <w:szCs w:val="28"/>
          <w:lang w:val="en-IN"/>
        </w:rPr>
        <w:t xml:space="preserve">mm. </w:t>
      </w:r>
    </w:p>
    <w:p w14:paraId="0F94CAB9" w14:textId="77777777" w:rsidR="003F7C1B" w:rsidRPr="003F7C1B" w:rsidRDefault="003F7C1B" w:rsidP="003F7C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F7C1B">
        <w:rPr>
          <w:rFonts w:ascii="Times New Roman" w:hAnsi="Times New Roman" w:cs="Times New Roman"/>
          <w:sz w:val="28"/>
          <w:szCs w:val="28"/>
          <w:lang w:val="en-IN"/>
        </w:rPr>
        <w:t xml:space="preserve">Assign PEC material to both plates. </w:t>
      </w:r>
    </w:p>
    <w:p w14:paraId="5A31D161" w14:textId="77777777" w:rsidR="003F7C1B" w:rsidRPr="003F7C1B" w:rsidRDefault="003F7C1B" w:rsidP="003F7C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F7C1B">
        <w:rPr>
          <w:rFonts w:ascii="Times New Roman" w:hAnsi="Times New Roman" w:cs="Times New Roman"/>
          <w:sz w:val="28"/>
          <w:szCs w:val="28"/>
          <w:lang w:val="en-IN"/>
        </w:rPr>
        <w:t xml:space="preserve">Add waveguide ports at the input and output. </w:t>
      </w:r>
    </w:p>
    <w:p w14:paraId="443A5C97" w14:textId="77777777" w:rsidR="003F7C1B" w:rsidRPr="003F7C1B" w:rsidRDefault="003F7C1B" w:rsidP="003F7C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F7C1B">
        <w:rPr>
          <w:rFonts w:ascii="Times New Roman" w:hAnsi="Times New Roman" w:cs="Times New Roman"/>
          <w:sz w:val="28"/>
          <w:szCs w:val="28"/>
          <w:lang w:val="en-IN"/>
        </w:rPr>
        <w:t xml:space="preserve">Select the required TM mode excitation. </w:t>
      </w:r>
    </w:p>
    <w:p w14:paraId="0DFEEB58" w14:textId="77777777" w:rsidR="003F7C1B" w:rsidRPr="003F7C1B" w:rsidRDefault="003F7C1B" w:rsidP="003F7C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F7C1B">
        <w:rPr>
          <w:rFonts w:ascii="Times New Roman" w:hAnsi="Times New Roman" w:cs="Times New Roman"/>
          <w:sz w:val="28"/>
          <w:szCs w:val="28"/>
          <w:lang w:val="en-IN"/>
        </w:rPr>
        <w:t xml:space="preserve">Set the frequency range. </w:t>
      </w:r>
    </w:p>
    <w:p w14:paraId="07974452" w14:textId="77777777" w:rsidR="003F7C1B" w:rsidRPr="003F7C1B" w:rsidRDefault="003F7C1B" w:rsidP="003F7C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F7C1B">
        <w:rPr>
          <w:rFonts w:ascii="Times New Roman" w:hAnsi="Times New Roman" w:cs="Times New Roman"/>
          <w:sz w:val="28"/>
          <w:szCs w:val="28"/>
          <w:lang w:val="en-IN"/>
        </w:rPr>
        <w:t xml:space="preserve">Run the frequency-domain solver. </w:t>
      </w:r>
    </w:p>
    <w:p w14:paraId="5124BDDA" w14:textId="77777777" w:rsidR="003F7C1B" w:rsidRPr="003F7C1B" w:rsidRDefault="003F7C1B" w:rsidP="003F7C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F7C1B">
        <w:rPr>
          <w:rFonts w:ascii="Times New Roman" w:hAnsi="Times New Roman" w:cs="Times New Roman"/>
          <w:sz w:val="28"/>
          <w:szCs w:val="28"/>
          <w:lang w:val="en-IN"/>
        </w:rPr>
        <w:t xml:space="preserve">Observe: </w:t>
      </w:r>
    </w:p>
    <w:p w14:paraId="099439A7" w14:textId="77777777" w:rsidR="003F7C1B" w:rsidRPr="003F7C1B" w:rsidRDefault="003F7C1B" w:rsidP="003F7C1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F7C1B">
        <w:rPr>
          <w:rFonts w:ascii="Times New Roman" w:hAnsi="Times New Roman" w:cs="Times New Roman"/>
          <w:sz w:val="28"/>
          <w:szCs w:val="28"/>
          <w:lang w:val="en-IN"/>
        </w:rPr>
        <w:t xml:space="preserve">Electric field distribution </w:t>
      </w:r>
    </w:p>
    <w:p w14:paraId="16746CE6" w14:textId="77777777" w:rsidR="003F7C1B" w:rsidRPr="003F7C1B" w:rsidRDefault="003F7C1B" w:rsidP="003F7C1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F7C1B">
        <w:rPr>
          <w:rFonts w:ascii="Times New Roman" w:hAnsi="Times New Roman" w:cs="Times New Roman"/>
          <w:sz w:val="28"/>
          <w:szCs w:val="28"/>
          <w:lang w:val="en-IN"/>
        </w:rPr>
        <w:t xml:space="preserve">Magnetic field distribution </w:t>
      </w:r>
    </w:p>
    <w:p w14:paraId="0B8273FF" w14:textId="77777777" w:rsidR="003F7C1B" w:rsidRPr="003F7C1B" w:rsidRDefault="003F7C1B" w:rsidP="003F7C1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F7C1B">
        <w:rPr>
          <w:rFonts w:ascii="Times New Roman" w:hAnsi="Times New Roman" w:cs="Times New Roman"/>
          <w:sz w:val="28"/>
          <w:szCs w:val="28"/>
          <w:lang w:val="en-IN"/>
        </w:rPr>
        <w:t xml:space="preserve">Cutoff frequency </w:t>
      </w:r>
    </w:p>
    <w:p w14:paraId="26A8B935" w14:textId="77777777" w:rsidR="003F7C1B" w:rsidRPr="003F7C1B" w:rsidRDefault="003F7C1B" w:rsidP="003F7C1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F7C1B">
        <w:rPr>
          <w:rFonts w:ascii="Times New Roman" w:hAnsi="Times New Roman" w:cs="Times New Roman"/>
          <w:sz w:val="28"/>
          <w:szCs w:val="28"/>
          <w:lang w:val="en-IN"/>
        </w:rPr>
        <w:t xml:space="preserve">Propagation constant </w:t>
      </w:r>
    </w:p>
    <w:p w14:paraId="31D5E93E" w14:textId="2F43DF12" w:rsidR="003F7C1B" w:rsidRPr="003F7C1B" w:rsidRDefault="003F7C1B" w:rsidP="003F7C1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21</m:t>
            </m:r>
          </m:sub>
        </m:sSub>
      </m:oMath>
      <w:r w:rsidRPr="003F7C1B">
        <w:rPr>
          <w:rFonts w:ascii="Times New Roman" w:hAnsi="Times New Roman" w:cs="Times New Roman"/>
          <w:sz w:val="28"/>
          <w:szCs w:val="28"/>
          <w:lang w:val="en-IN"/>
        </w:rPr>
        <w:t>transmission characteristics</w:t>
      </w:r>
    </w:p>
    <w:p w14:paraId="1E0A9589" w14:textId="5F66DAF1" w:rsidR="003F7C1B" w:rsidRPr="003F7C1B" w:rsidRDefault="003F7C1B" w:rsidP="003F7C1B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38B09B" w14:textId="77777777" w:rsidR="003F7C1B" w:rsidRPr="003F7C1B" w:rsidRDefault="003F7C1B" w:rsidP="003F7C1B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3AB6A4" w14:textId="77777777" w:rsidR="003F7C1B" w:rsidRDefault="003F7C1B" w:rsidP="003F7C1B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DC486" w14:textId="77777777" w:rsidR="003F7C1B" w:rsidRDefault="003F7C1B" w:rsidP="003F7C1B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A1BFF" w14:textId="77777777" w:rsidR="003F7C1B" w:rsidRDefault="003F7C1B" w:rsidP="003F7C1B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B6B05" w14:textId="77777777" w:rsidR="003F7C1B" w:rsidRDefault="003F7C1B" w:rsidP="003F7C1B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18D65" w14:textId="77777777" w:rsidR="003F7C1B" w:rsidRDefault="003F7C1B" w:rsidP="003F7C1B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EA657C" w14:textId="77777777" w:rsidR="003F7C1B" w:rsidRDefault="003F7C1B" w:rsidP="003F7C1B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AD9CD" w14:textId="77777777" w:rsidR="003F7C1B" w:rsidRDefault="003F7C1B" w:rsidP="003F7C1B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778DA6" w14:textId="77777777" w:rsidR="003F7C1B" w:rsidRDefault="003F7C1B" w:rsidP="003F7C1B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89E565" w14:textId="3DB25BC6" w:rsidR="003F7C1B" w:rsidRPr="003F7C1B" w:rsidRDefault="003F7C1B" w:rsidP="003F7C1B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3F7C1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4299A39E" w14:textId="3FB7734B" w:rsidR="003F7C1B" w:rsidRPr="003F7C1B" w:rsidRDefault="003F7C1B" w:rsidP="003F7C1B">
      <w:pPr>
        <w:ind w:left="0" w:firstLine="0"/>
        <w:rPr>
          <w:rFonts w:ascii="Times New Roman" w:hAnsi="Times New Roman" w:cs="Times New Roman"/>
        </w:rPr>
      </w:pPr>
      <w:r w:rsidRPr="003F7C1B">
        <w:rPr>
          <w:rFonts w:ascii="Times New Roman" w:hAnsi="Times New Roman" w:cs="Times New Roman"/>
          <w:noProof/>
        </w:rPr>
        <w:drawing>
          <wp:inline distT="0" distB="0" distL="0" distR="0" wp14:anchorId="254F011A" wp14:editId="4B820786">
            <wp:extent cx="5619598" cy="3085465"/>
            <wp:effectExtent l="0" t="0" r="635" b="635"/>
            <wp:docPr id="683953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085" cy="3103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F7C1B" w:rsidRPr="003F7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106F4"/>
    <w:multiLevelType w:val="multilevel"/>
    <w:tmpl w:val="BF6A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242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1B"/>
    <w:rsid w:val="00286A1D"/>
    <w:rsid w:val="003F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56853"/>
  <w15:chartTrackingRefBased/>
  <w15:docId w15:val="{17425BE7-6C19-4EF3-A4BF-1F9147F1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C1B"/>
    <w:pPr>
      <w:spacing w:before="146" w:after="0" w:line="214" w:lineRule="auto"/>
      <w:ind w:left="763" w:right="130" w:hanging="317"/>
      <w:jc w:val="both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C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C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C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C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C1B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3F7C1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3F7C1B"/>
    <w:pPr>
      <w:spacing w:after="0" w:line="240" w:lineRule="auto"/>
      <w:ind w:left="763" w:right="130" w:hanging="317"/>
      <w:jc w:val="both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karthik reddy</dc:creator>
  <cp:keywords/>
  <dc:description/>
  <cp:lastModifiedBy>venkata karthik reddy</cp:lastModifiedBy>
  <cp:revision>1</cp:revision>
  <dcterms:created xsi:type="dcterms:W3CDTF">2026-08-31T03:36:00Z</dcterms:created>
  <dcterms:modified xsi:type="dcterms:W3CDTF">2026-08-31T03:43:00Z</dcterms:modified>
</cp:coreProperties>
</file>