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>
    <v:background id="矩形 0"/>
  </w:background>
  <w:body>
    <w:tbl>
      <w:tblPr>
        <w:tblStyle w:val="8"/>
        <w:tblpPr w:leftFromText="180" w:rightFromText="180" w:vertAnchor="text" w:tblpXSpec="left" w:tblpY="-99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5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07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ascii="Calibri" w:hAnsi="Calibri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文本框 2" o:spid="_x0000_s1026" type="#_x0000_t202" style="position:absolute;left:0;margin-left:3.75pt;margin-top:8.4pt;height:153.95pt;width:209.3pt;rotation:0f;z-index:251662336;" o:ole="f" fillcolor="#FFFFFF" filled="f" o:preferrelative="t" stroked="f" coordorigin="0,0" coordsize="21600,21600">
                  <v:fill on="f" color2="#FFFFFF" focus="0%"/>
                  <v:imagedata gain="65536f" blacklevel="0f" gamma="0"/>
                  <o:lock v:ext="edit" position="f" selection="f" grouping="f" rotation="f" cropping="f" text="f" aspectratio="f"/>
                  <v:textbox style="mso-fit-shape-to-text:t;">
                    <w:txbxContent>
                      <w:p>
                        <w:pPr>
                          <w:rPr>
                            <w:rFonts w:hint="eastAsia" w:eastAsia="微软雅黑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>意向：产品实习生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12" w:type="dxa"/>
            <w:shd w:val="clear" w:color="auto" w:fill="32AEFE"/>
            <w:vAlign w:val="top"/>
          </w:tcPr>
          <w:p>
            <w:pPr>
              <w:jc w:val="center"/>
              <w:rPr>
                <w:rFonts w:ascii="微软雅黑" w:hAnsi="微软雅黑"/>
                <w:b/>
                <w:color w:val="FFFFFF"/>
                <w:sz w:val="48"/>
                <w:szCs w:val="48"/>
              </w:rPr>
            </w:pPr>
            <w:r>
              <w:rPr>
                <w:rFonts w:hint="eastAsia" w:ascii="微软雅黑" w:hAnsi="微软雅黑"/>
                <w:b/>
                <w:color w:val="FFFFFF"/>
                <w:sz w:val="48"/>
                <w:szCs w:val="48"/>
                <w:lang w:eastAsia="zh-CN"/>
              </w:rPr>
              <w:t>实习僧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070" w:type="dxa"/>
            <w:vMerge w:val="continue"/>
            <w:vAlign w:val="top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5612" w:type="dxa"/>
            <w:vAlign w:val="top"/>
          </w:tcPr>
          <w:p>
            <w:pPr>
              <w:ind w:firstLine="210" w:firstLineChars="100"/>
              <w:rPr>
                <w:rFonts w:ascii="微软雅黑" w:hAnsi="微软雅黑"/>
                <w:color w:val="1D1F25"/>
              </w:rPr>
            </w:pPr>
            <w:r>
              <w:rPr>
                <w:rFonts w:ascii="Calibri" w:hAnsi="Calibri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图片 3" o:spid="_x0000_s1027" type="#_x0000_t75" style="position:absolute;left:0;margin-left:48.7pt;margin-top:9.2pt;height:15.05pt;width:15.05pt;rotation:0f;z-index:251661312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宋体" w:hAnsi="宋体" w:eastAsia="宋体" w:cs="宋体"/>
                <w:color w:val="1D1F25"/>
                <w:kern w:val="0"/>
                <w:sz w:val="24"/>
                <w:szCs w:val="24"/>
                <w:lang w:val="en-US" w:eastAsia="zh-CN" w:bidi="ar-SA"/>
              </w:rPr>
              <w:pict>
                <v:shape id="图片 4" o:spid="_x0000_s1028" type="#_x0000_t75" style="position:absolute;left:0;margin-left:147.35pt;margin-top:9.15pt;height:13.3pt;width:13.3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</v:shape>
              </w:pict>
            </w:r>
            <w:r>
              <w:rPr>
                <w:color w:val="1D1F25"/>
                <w:kern w:val="0"/>
              </w:rPr>
              <w:t xml:space="preserve"> </w:t>
            </w:r>
            <w:r>
              <w:rPr>
                <w:rFonts w:ascii="Calibri" w:hAnsi="Calibri" w:eastAsia="微软雅黑"/>
                <w:color w:val="1D1F25"/>
                <w:kern w:val="0"/>
                <w:sz w:val="21"/>
                <w:szCs w:val="22"/>
                <w:lang w:val="en-US" w:eastAsia="zh-CN" w:bidi="ar-SA"/>
              </w:rPr>
              <w:pict>
                <v:shape id="图片 2" o:spid="_x0000_s1029" type="#_x0000_t75" style="position:absolute;left:0;margin-left:-4.7pt;margin-top:8.4pt;height:12.75pt;width:12.75pt;rotation:0f;z-index:251659264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ascii="Calibri" w:hAnsi="Calibri" w:eastAsia="微软雅黑"/>
                <w:color w:val="1D1F25"/>
                <w:kern w:val="0"/>
                <w:sz w:val="21"/>
                <w:szCs w:val="22"/>
                <w:lang w:val="en-US" w:eastAsia="zh-CN" w:bidi="ar-SA"/>
              </w:rPr>
              <w:pict>
                <v:shape id="图片 1" o:spid="_x0000_s1030" type="#_x0000_t75" style="position:absolute;left:0;margin-left:336.15pt;margin-top:1.65pt;height:13.3pt;width:13.3pt;rotation:0f;z-index:251660288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</v:shape>
              </w:pict>
            </w:r>
            <w:r>
              <w:rPr>
                <w:color w:val="1D1F25"/>
                <w:kern w:val="0"/>
                <w:szCs w:val="21"/>
              </w:rPr>
              <w:t>24</w:t>
            </w:r>
            <w:r>
              <w:rPr>
                <w:rFonts w:hint="eastAsia"/>
                <w:color w:val="1D1F25"/>
                <w:kern w:val="0"/>
                <w:szCs w:val="21"/>
              </w:rPr>
              <w:t>岁</w:t>
            </w:r>
            <w:r>
              <w:rPr>
                <w:color w:val="1D1F25"/>
                <w:kern w:val="0"/>
                <w:szCs w:val="21"/>
              </w:rPr>
              <w:t xml:space="preserve">  </w:t>
            </w:r>
            <w:r>
              <w:rPr>
                <w:rFonts w:hint="eastAsia"/>
                <w:color w:val="1D1F25"/>
                <w:kern w:val="0"/>
                <w:szCs w:val="21"/>
              </w:rPr>
              <w:t xml:space="preserve">   </w:t>
            </w: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13500135000      </w:t>
            </w:r>
            <w:r>
              <w:rPr>
                <w:rFonts w:hint="eastAsia" w:ascii="微软雅黑" w:cs="微软雅黑"/>
                <w:color w:val="1D1F25"/>
                <w:kern w:val="0"/>
                <w:szCs w:val="21"/>
                <w:lang w:val="en-US" w:eastAsia="zh-CN"/>
              </w:rPr>
              <w:t>shixi@shixiseng.com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682" w:type="dxa"/>
            <w:gridSpan w:val="2"/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sym w:font="Wingdings" w:char="F08C"/>
            </w: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682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 xml:space="preserve">2008-2012   </w:t>
            </w:r>
            <w:r>
              <w:rPr>
                <w:rFonts w:hint="eastAsia" w:ascii="微软雅黑" w:hAnsi="微软雅黑"/>
                <w:b/>
                <w:lang w:eastAsia="zh-CN"/>
              </w:rPr>
              <w:t>实习僧</w:t>
            </w:r>
            <w:r>
              <w:rPr>
                <w:rFonts w:hint="eastAsia" w:ascii="微软雅黑" w:hAnsi="微软雅黑"/>
                <w:b/>
              </w:rPr>
              <w:t>科技大学   市场营销（</w:t>
            </w:r>
            <w:r>
              <w:rPr>
                <w:rFonts w:hint="eastAsia" w:ascii="微软雅黑" w:hAnsi="微软雅黑"/>
                <w:b/>
                <w:lang w:eastAsia="zh-CN"/>
              </w:rPr>
              <w:t>大三</w:t>
            </w:r>
            <w:r>
              <w:rPr>
                <w:rFonts w:hint="eastAsia" w:ascii="微软雅黑" w:hAnsi="微软雅黑"/>
                <w:b/>
              </w:rPr>
              <w:t xml:space="preserve">）     平均分：83.99/100      专业排名：TOP10% </w:t>
            </w:r>
          </w:p>
          <w:p>
            <w:pPr>
              <w:snapToGrid w:val="0"/>
              <w:ind w:firstLine="280" w:firstLineChars="100"/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sz w:val="28"/>
                <w:szCs w:val="28"/>
              </w:rPr>
              <w:t>主修课程</w:t>
            </w:r>
          </w:p>
          <w:p>
            <w:pPr>
              <w:snapToGrid w:val="0"/>
              <w:ind w:firstLine="210" w:firstLineChars="100"/>
              <w:rPr>
                <w:rFonts w:ascii="Arial" w:hAnsi="Arial" w:cs="Arial"/>
                <w:color w:val="1D1F25"/>
                <w:szCs w:val="21"/>
              </w:rPr>
            </w:pPr>
            <w:r>
              <w:rPr>
                <w:rFonts w:ascii="Arial" w:hAnsi="Arial" w:cs="Arial"/>
                <w:color w:val="1D1F25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  <w:r>
              <w:rPr>
                <w:rFonts w:hint="eastAsia" w:ascii="Arial" w:hAnsi="Arial" w:cs="Arial"/>
                <w:color w:val="1D1F25"/>
                <w:szCs w:val="21"/>
              </w:rPr>
              <w:t>。</w:t>
            </w:r>
          </w:p>
          <w:p>
            <w:pPr>
              <w:snapToGrid w:val="0"/>
              <w:ind w:firstLine="280" w:firstLineChars="100"/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sz w:val="28"/>
                <w:szCs w:val="28"/>
              </w:rPr>
              <w:t>实习经历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1D1F25"/>
                <w:szCs w:val="21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2009.3-2011.6</w:t>
            </w:r>
            <w:r>
              <w:rPr>
                <w:rFonts w:ascii="微软雅黑" w:hAnsi="微软雅黑"/>
                <w:color w:val="1D1F25"/>
                <w:szCs w:val="21"/>
              </w:rPr>
              <w:t xml:space="preserve">              </w:t>
            </w:r>
            <w:r>
              <w:rPr>
                <w:rFonts w:hint="eastAsia" w:ascii="微软雅黑" w:hAnsi="微软雅黑"/>
                <w:color w:val="1D1F25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1D1F25"/>
                <w:szCs w:val="21"/>
                <w:lang w:eastAsia="zh-CN"/>
              </w:rPr>
              <w:t>实习僧</w:t>
            </w: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大学职业发展社                   社长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1D1F25"/>
                <w:szCs w:val="21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2010.7-2010.9               </w:t>
            </w:r>
            <w:r>
              <w:rPr>
                <w:rFonts w:hint="eastAsia" w:ascii="微软雅黑" w:cs="微软雅黑"/>
                <w:color w:val="1D1F25"/>
                <w:kern w:val="0"/>
                <w:szCs w:val="21"/>
                <w:lang w:val="zh-CN"/>
              </w:rPr>
              <w:t>实习僧</w:t>
            </w: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科技集团                        市场部实习生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1D1F25"/>
                <w:szCs w:val="21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2012.3-2012.7               迈腾广告有限公司                      策划部实习生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2013.1-2013                 华润置地（广州）有限公司营销管理部    实习生</w:t>
            </w:r>
          </w:p>
        </w:tc>
      </w:tr>
    </w:tbl>
    <w:p>
      <w:pPr>
        <w:rPr>
          <w:rFonts w:hint="eastAsia"/>
        </w:rPr>
      </w:pPr>
    </w:p>
    <w:tbl>
      <w:tblPr>
        <w:tblStyle w:val="8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2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682" w:type="dxa"/>
            <w:gridSpan w:val="4"/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sym w:font="Wingdings" w:char="F08D"/>
            </w: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t>个人荣耀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02" w:type="dxa"/>
            <w:vAlign w:val="top"/>
          </w:tcPr>
          <w:p>
            <w:pPr>
              <w:snapToGrid w:val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sz w:val="24"/>
                <w:szCs w:val="24"/>
              </w:rPr>
              <w:t>2009/10</w:t>
            </w:r>
          </w:p>
        </w:tc>
        <w:tc>
          <w:tcPr>
            <w:tcW w:w="2551" w:type="dxa"/>
            <w:vAlign w:val="top"/>
          </w:tcPr>
          <w:p>
            <w:pPr>
              <w:snapToGrid w:val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sz w:val="24"/>
                <w:szCs w:val="24"/>
              </w:rPr>
              <w:t>2010/11</w:t>
            </w:r>
          </w:p>
        </w:tc>
        <w:tc>
          <w:tcPr>
            <w:tcW w:w="2977" w:type="dxa"/>
            <w:vAlign w:val="top"/>
          </w:tcPr>
          <w:p>
            <w:pPr>
              <w:snapToGrid w:val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sz w:val="24"/>
                <w:szCs w:val="24"/>
              </w:rPr>
              <w:t>2010/12</w:t>
            </w:r>
          </w:p>
        </w:tc>
        <w:tc>
          <w:tcPr>
            <w:tcW w:w="2352" w:type="dxa"/>
            <w:vAlign w:val="top"/>
          </w:tcPr>
          <w:p>
            <w:pPr>
              <w:snapToGrid w:val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sz w:val="24"/>
                <w:szCs w:val="24"/>
              </w:rPr>
              <w:t>2011/4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02" w:type="dxa"/>
            <w:tcBorders>
              <w:right w:val="dotted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1D1F25"/>
              </w:rPr>
              <w:t>获国家奖学金</w:t>
            </w:r>
          </w:p>
        </w:tc>
        <w:tc>
          <w:tcPr>
            <w:tcW w:w="2551" w:type="dxa"/>
            <w:tcBorders>
              <w:left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1D1F25"/>
              </w:rPr>
              <w:t>获“三好学生”称号</w:t>
            </w:r>
          </w:p>
        </w:tc>
        <w:tc>
          <w:tcPr>
            <w:tcW w:w="2977" w:type="dxa"/>
            <w:tcBorders>
              <w:left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1D1F25"/>
              </w:rPr>
              <w:t>华南大学生创意营销大赛一等奖</w:t>
            </w:r>
          </w:p>
        </w:tc>
        <w:tc>
          <w:tcPr>
            <w:tcW w:w="2352" w:type="dxa"/>
            <w:tcBorders>
              <w:left w:val="dotted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1D1F25"/>
                <w:szCs w:val="21"/>
              </w:rPr>
              <w:t>挑战杯创意计划大赛省级铜奖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4"/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sym w:font="Wingdings" w:char="F08E"/>
            </w: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4"/>
            <w:vAlign w:val="top"/>
          </w:tcPr>
          <w:p>
            <w:pPr>
              <w:snapToGrid w:val="0"/>
              <w:spacing w:before="42" w:after="42" w:line="275" w:lineRule="atLeast"/>
              <w:rPr>
                <w:rFonts w:ascii="微软雅黑" w:hAnsi="微软雅黑" w:eastAsia="微软雅黑" w:cs="Times New Roman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szCs w:val="21"/>
              </w:rPr>
              <w:t>2012.8- 2013.9          广州灵心沙文化活动有限公司       市场推广专员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网络推广渠道搭建维护，包括QQ空间、微博、豆瓣等，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标书制作和撰写，甲方沟通工作</w:t>
            </w:r>
            <w:r>
              <w:rPr>
                <w:rFonts w:hint="eastAsia" w:ascii="微软雅黑" w:hAnsi="微软雅黑" w:eastAsia="微软雅黑" w:cs="Times New Roman"/>
                <w:bCs/>
                <w:color w:val="1D1F25"/>
                <w:kern w:val="0"/>
                <w:szCs w:val="21"/>
              </w:rPr>
              <w:t>”</w:t>
            </w:r>
          </w:p>
          <w:p>
            <w:pPr>
              <w:rPr>
                <w:rStyle w:val="6"/>
                <w:rFonts w:ascii="微软雅黑" w:hAnsi="微软雅黑" w:eastAsia="微软雅黑"/>
                <w:b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2013/3至今              卓望信息科技有限公司             </w:t>
            </w:r>
            <w:r>
              <w:rPr>
                <w:rStyle w:val="6"/>
                <w:rFonts w:hint="eastAsia" w:ascii="微软雅黑" w:hAnsi="微软雅黑" w:eastAsia="微软雅黑"/>
                <w:b w:val="0"/>
                <w:color w:val="000000"/>
                <w:szCs w:val="21"/>
              </w:rPr>
              <w:t>营运推广主管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cs="微软雅黑"/>
                <w:color w:val="1D1F25"/>
                <w:kern w:val="0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负责社会化媒体营销团队的搭建工作，制定相关运营策略和指标，带领团队实施计划； 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网站常态运营活动规划和推进执行； 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轻量级产品和应用的策划，统筹产品、技术团队成员实施；</w:t>
            </w:r>
          </w:p>
        </w:tc>
      </w:tr>
    </w:tbl>
    <w:p>
      <w:pPr>
        <w:rPr>
          <w:rFonts w:hint="eastAsia"/>
        </w:rPr>
      </w:pPr>
    </w:p>
    <w:tbl>
      <w:tblPr>
        <w:tblStyle w:val="8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sym w:font="Wingdings" w:char="F08F"/>
            </w: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t>个人技能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682" w:type="dxa"/>
            <w:vAlign w:val="top"/>
          </w:tcPr>
          <w:p>
            <w:pPr>
              <w:spacing w:line="440" w:lineRule="exact"/>
              <w:contextualSpacing/>
              <w:rPr>
                <w:rFonts w:ascii="微软雅黑" w:hAnsi="微软雅黑"/>
                <w:color w:val="1D1F25"/>
                <w:szCs w:val="21"/>
              </w:rPr>
            </w:pPr>
            <w:r>
              <w:rPr>
                <w:rFonts w:hint="eastAsia" w:ascii="微软雅黑" w:hAnsi="微软雅黑"/>
                <w:color w:val="1D1F25"/>
                <w:szCs w:val="21"/>
              </w:rPr>
              <w:t xml:space="preserve">「大学英语六级」               「全国计算机等级考试二级」          「高级营销员」         </w:t>
            </w:r>
          </w:p>
          <w:p>
            <w:pPr>
              <w:autoSpaceDE w:val="0"/>
              <w:autoSpaceDN w:val="0"/>
              <w:adjustRightInd w:val="0"/>
              <w:snapToGrid w:val="0"/>
              <w:ind w:firstLine="240" w:firstLineChars="10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 w:val="24"/>
                <w:szCs w:val="24"/>
                <w:lang w:val="zh-CN"/>
              </w:rPr>
              <w:t>极具创意的广告策划、文案写作能力，善于制作</w:t>
            </w:r>
            <w:r>
              <w:rPr>
                <w:rFonts w:ascii="微软雅黑" w:eastAsia="微软雅黑" w:cs="微软雅黑"/>
                <w:color w:val="1D1F25"/>
                <w:kern w:val="0"/>
                <w:sz w:val="24"/>
                <w:szCs w:val="24"/>
                <w:lang w:val="zh-CN"/>
              </w:rPr>
              <w:t>PPT</w:t>
            </w:r>
            <w:r>
              <w:rPr>
                <w:rFonts w:hint="eastAsia" w:ascii="微软雅黑" w:eastAsia="微软雅黑" w:cs="微软雅黑"/>
                <w:color w:val="1D1F25"/>
                <w:kern w:val="0"/>
                <w:sz w:val="24"/>
                <w:szCs w:val="24"/>
                <w:lang w:val="zh-CN"/>
              </w:rPr>
              <w:t>文档，对于配色排版有独到的见解</w:t>
            </w:r>
          </w:p>
        </w:tc>
      </w:tr>
    </w:tbl>
    <w:p>
      <w:pPr>
        <w:spacing w:line="20" w:lineRule="exact"/>
        <w:rPr>
          <w:rFonts w:ascii="微软雅黑" w:hAnsi="微软雅黑"/>
        </w:rPr>
      </w:pPr>
    </w:p>
    <w:sectPr>
      <w:head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2763064">
    <w:nsid w:val="60B96638"/>
    <w:multiLevelType w:val="multilevel"/>
    <w:tmpl w:val="60B96638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10596682">
    <w:nsid w:val="4E1E1E4A"/>
    <w:multiLevelType w:val="multilevel"/>
    <w:tmpl w:val="4E1E1E4A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96489103">
    <w:nsid w:val="2F79758F"/>
    <w:multiLevelType w:val="multilevel"/>
    <w:tmpl w:val="2F79758F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22991316">
    <w:nsid w:val="193655D4"/>
    <w:multiLevelType w:val="multilevel"/>
    <w:tmpl w:val="193655D4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22991316"/>
  </w:num>
  <w:num w:numId="2">
    <w:abstractNumId w:val="1622763064"/>
  </w:num>
  <w:num w:numId="3">
    <w:abstractNumId w:val="796489103"/>
  </w:num>
  <w:num w:numId="4">
    <w:abstractNumId w:val="1310596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1F01"/>
    <w:rsid w:val="00080DCC"/>
    <w:rsid w:val="002B3A4D"/>
    <w:rsid w:val="004B1F01"/>
    <w:rsid w:val="00524C51"/>
    <w:rsid w:val="0054204E"/>
    <w:rsid w:val="005C1ADD"/>
    <w:rsid w:val="005E4226"/>
    <w:rsid w:val="009E333F"/>
    <w:rsid w:val="00A012C3"/>
    <w:rsid w:val="00AE64F7"/>
    <w:rsid w:val="00B50A4E"/>
    <w:rsid w:val="00C92A7D"/>
    <w:rsid w:val="00CD23DC"/>
    <w:rsid w:val="00D62CCC"/>
    <w:rsid w:val="00DB3E0C"/>
    <w:rsid w:val="00E6349C"/>
    <w:rsid w:val="00FA3754"/>
    <w:rsid w:val="00FD5DA6"/>
    <w:rsid w:val="2B5B7BB1"/>
    <w:rsid w:val="4421106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table" w:styleId="8">
    <w:name w:val="Table Grid"/>
    <w:basedOn w:val="7"/>
    <w:uiPriority w:val="5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142</Words>
  <Characters>811</Characters>
  <Lines>6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2014-08-07T09:14:00Z</dcterms:created>
  <dc:creator>龙清鉴</dc:creator>
  <cp:lastModifiedBy>Allen</cp:lastModifiedBy>
  <cp:lastPrinted>2014-04-10T06:24:00Z</cp:lastPrinted>
  <dcterms:modified xsi:type="dcterms:W3CDTF">2014-11-23T08:51:19Z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