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70" w:rsidRPr="008B4770" w:rsidRDefault="008B4770" w:rsidP="00F23E0A">
      <w:pPr>
        <w:pStyle w:val="Prrafodelista"/>
        <w:numPr>
          <w:ilvl w:val="0"/>
          <w:numId w:val="4"/>
        </w:numPr>
        <w:ind w:right="-853"/>
        <w:rPr>
          <w:rFonts w:ascii="Arial" w:hAnsi="Arial" w:cs="Arial"/>
          <w:sz w:val="18"/>
        </w:rPr>
      </w:pPr>
      <w:r w:rsidRPr="008B4770">
        <w:rPr>
          <w:rFonts w:ascii="Arial" w:hAnsi="Arial" w:cs="Arial"/>
          <w:sz w:val="18"/>
          <w:szCs w:val="20"/>
        </w:rPr>
        <w:t>DENOMINACIÓN   DE   LA   CONTRATACIÓN</w:t>
      </w:r>
    </w:p>
    <w:tbl>
      <w:tblPr>
        <w:tblStyle w:val="Tablaconcuadrcula"/>
        <w:tblW w:w="9639" w:type="dxa"/>
        <w:tblInd w:w="25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639"/>
      </w:tblGrid>
      <w:tr w:rsidR="008B4770" w:rsidRPr="00F55DC8" w:rsidTr="0030488F">
        <w:trPr>
          <w:trHeight w:val="357"/>
        </w:trPr>
        <w:tc>
          <w:tcPr>
            <w:tcW w:w="9639" w:type="dxa"/>
            <w:vAlign w:val="center"/>
          </w:tcPr>
          <w:p w:rsidR="008B4770" w:rsidRPr="002B2400" w:rsidRDefault="0030488F" w:rsidP="00626DCE">
            <w:pPr>
              <w:ind w:left="284" w:right="460"/>
              <w:rPr>
                <w:rFonts w:ascii="Arial" w:hAnsi="Arial" w:cs="Arial"/>
                <w:sz w:val="18"/>
              </w:rPr>
            </w:pPr>
            <w:r>
              <w:rPr>
                <w:rFonts w:ascii="Arial" w:hAnsi="Arial" w:cs="Arial"/>
                <w:sz w:val="18"/>
              </w:rPr>
              <w:t>Contratación de un S</w:t>
            </w:r>
            <w:r w:rsidR="008B4770">
              <w:rPr>
                <w:rFonts w:ascii="Arial" w:hAnsi="Arial" w:cs="Arial"/>
                <w:sz w:val="18"/>
              </w:rPr>
              <w:t xml:space="preserve">ervicio </w:t>
            </w:r>
            <w:r w:rsidR="009241FD">
              <w:rPr>
                <w:rFonts w:ascii="Arial" w:hAnsi="Arial" w:cs="Arial"/>
                <w:sz w:val="18"/>
              </w:rPr>
              <w:t xml:space="preserve">de </w:t>
            </w:r>
            <w:r>
              <w:rPr>
                <w:rFonts w:ascii="Arial" w:hAnsi="Arial" w:cs="Arial"/>
                <w:sz w:val="18"/>
              </w:rPr>
              <w:t xml:space="preserve">Digitalización </w:t>
            </w:r>
            <w:r w:rsidR="007A61CC">
              <w:rPr>
                <w:rFonts w:ascii="Arial" w:hAnsi="Arial" w:cs="Arial"/>
                <w:sz w:val="18"/>
              </w:rPr>
              <w:t xml:space="preserve"> con Valor Legal </w:t>
            </w:r>
            <w:r>
              <w:rPr>
                <w:rFonts w:ascii="Arial" w:hAnsi="Arial" w:cs="Arial"/>
                <w:sz w:val="18"/>
              </w:rPr>
              <w:t xml:space="preserve">de </w:t>
            </w:r>
            <w:r w:rsidR="00626DCE">
              <w:rPr>
                <w:rFonts w:ascii="Arial" w:hAnsi="Arial" w:cs="Arial"/>
                <w:sz w:val="18"/>
              </w:rPr>
              <w:t>cinco (05) series documentales</w:t>
            </w:r>
            <w:r w:rsidR="00E345DE">
              <w:rPr>
                <w:rFonts w:ascii="Arial" w:hAnsi="Arial" w:cs="Arial"/>
                <w:sz w:val="18"/>
              </w:rPr>
              <w:t xml:space="preserve"> </w:t>
            </w:r>
            <w:r w:rsidR="007A61CC">
              <w:rPr>
                <w:rFonts w:ascii="Arial" w:hAnsi="Arial" w:cs="Arial"/>
                <w:sz w:val="18"/>
              </w:rPr>
              <w:t>para la Gerencia de Ejecución Coactiva.</w:t>
            </w:r>
          </w:p>
        </w:tc>
      </w:tr>
    </w:tbl>
    <w:p w:rsidR="008B4770" w:rsidRPr="0030488F" w:rsidRDefault="008B4770" w:rsidP="0030488F">
      <w:pPr>
        <w:ind w:right="-853"/>
        <w:rPr>
          <w:rFonts w:ascii="Arial" w:hAnsi="Arial" w:cs="Arial"/>
          <w:sz w:val="4"/>
        </w:rPr>
      </w:pPr>
    </w:p>
    <w:p w:rsidR="008B4770" w:rsidRPr="008B4770" w:rsidRDefault="00591DBC" w:rsidP="00F23E0A">
      <w:pPr>
        <w:pStyle w:val="Prrafodelista"/>
        <w:numPr>
          <w:ilvl w:val="0"/>
          <w:numId w:val="4"/>
        </w:numPr>
        <w:ind w:right="-853"/>
        <w:rPr>
          <w:rFonts w:ascii="Arial" w:hAnsi="Arial" w:cs="Arial"/>
          <w:sz w:val="18"/>
        </w:rPr>
      </w:pPr>
      <w:r w:rsidRPr="002E3DB1">
        <w:rPr>
          <w:rFonts w:ascii="Arial" w:hAnsi="Arial" w:cs="Arial"/>
          <w:sz w:val="18"/>
          <w:szCs w:val="20"/>
        </w:rPr>
        <w:t>FINALIDAD   PÚBLICA</w:t>
      </w:r>
    </w:p>
    <w:tbl>
      <w:tblPr>
        <w:tblStyle w:val="Tablaconcuadrcula"/>
        <w:tblW w:w="9639" w:type="dxa"/>
        <w:tblInd w:w="250" w:type="dxa"/>
        <w:tblBorders>
          <w:top w:val="threeDEmboss" w:sz="6" w:space="0" w:color="BFBFBF" w:themeColor="background1" w:themeShade="BF"/>
          <w:left w:val="threeDEmboss" w:sz="6" w:space="0" w:color="BFBFBF" w:themeColor="background1" w:themeShade="BF"/>
          <w:bottom w:val="threeDEmboss" w:sz="6" w:space="0" w:color="BFBFBF" w:themeColor="background1" w:themeShade="BF"/>
          <w:right w:val="threeDEmboss" w:sz="6" w:space="0" w:color="BFBFBF" w:themeColor="background1" w:themeShade="BF"/>
          <w:insideH w:val="none" w:sz="0" w:space="0" w:color="auto"/>
          <w:insideV w:val="none" w:sz="0" w:space="0" w:color="auto"/>
        </w:tblBorders>
        <w:tblLook w:val="04A0" w:firstRow="1" w:lastRow="0" w:firstColumn="1" w:lastColumn="0" w:noHBand="0" w:noVBand="1"/>
      </w:tblPr>
      <w:tblGrid>
        <w:gridCol w:w="9639"/>
      </w:tblGrid>
      <w:tr w:rsidR="004F1EA4" w:rsidRPr="00F55DC8" w:rsidTr="002C1720">
        <w:trPr>
          <w:trHeight w:val="331"/>
        </w:trPr>
        <w:tc>
          <w:tcPr>
            <w:tcW w:w="96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93085D" w:rsidRPr="007C3903" w:rsidRDefault="00D07DA0" w:rsidP="007A61CC">
            <w:pPr>
              <w:ind w:left="284"/>
              <w:rPr>
                <w:rFonts w:ascii="Arial" w:hAnsi="Arial" w:cs="Arial"/>
                <w:sz w:val="18"/>
              </w:rPr>
            </w:pPr>
            <w:r>
              <w:rPr>
                <w:rFonts w:ascii="Arial" w:hAnsi="Arial" w:cs="Arial"/>
                <w:sz w:val="18"/>
              </w:rPr>
              <w:t>El Servicio de Administración Tributaria de Lima</w:t>
            </w:r>
            <w:r w:rsidRPr="00D07DA0">
              <w:rPr>
                <w:rFonts w:ascii="Arial" w:hAnsi="Arial" w:cs="Arial"/>
                <w:sz w:val="18"/>
              </w:rPr>
              <w:t xml:space="preserve"> requiere contratar una empresa </w:t>
            </w:r>
            <w:r>
              <w:rPr>
                <w:rFonts w:ascii="Arial" w:hAnsi="Arial" w:cs="Arial"/>
                <w:sz w:val="18"/>
              </w:rPr>
              <w:t>especializada</w:t>
            </w:r>
            <w:r w:rsidRPr="00D07DA0">
              <w:rPr>
                <w:rFonts w:ascii="Arial" w:hAnsi="Arial" w:cs="Arial"/>
                <w:sz w:val="18"/>
              </w:rPr>
              <w:t xml:space="preserve"> </w:t>
            </w:r>
            <w:r w:rsidR="007A61CC">
              <w:rPr>
                <w:rFonts w:ascii="Arial" w:hAnsi="Arial" w:cs="Arial"/>
                <w:sz w:val="18"/>
              </w:rPr>
              <w:t>para realizar el servicio de la</w:t>
            </w:r>
            <w:r w:rsidR="003C744B">
              <w:rPr>
                <w:rFonts w:ascii="Arial" w:hAnsi="Arial" w:cs="Arial"/>
                <w:sz w:val="18"/>
              </w:rPr>
              <w:t xml:space="preserve"> digitalización </w:t>
            </w:r>
            <w:r w:rsidR="007A61CC">
              <w:rPr>
                <w:rFonts w:ascii="Arial" w:hAnsi="Arial" w:cs="Arial"/>
                <w:sz w:val="18"/>
              </w:rPr>
              <w:t xml:space="preserve">con valor legal </w:t>
            </w:r>
            <w:r w:rsidR="00626DCE">
              <w:rPr>
                <w:rFonts w:ascii="Arial" w:hAnsi="Arial" w:cs="Arial"/>
                <w:sz w:val="18"/>
              </w:rPr>
              <w:t xml:space="preserve">de </w:t>
            </w:r>
            <w:r w:rsidR="00626DCE">
              <w:rPr>
                <w:rFonts w:ascii="Arial" w:hAnsi="Arial" w:cs="Arial"/>
                <w:sz w:val="18"/>
              </w:rPr>
              <w:t xml:space="preserve">cinco (05) series documentales </w:t>
            </w:r>
            <w:r w:rsidR="007A61CC">
              <w:rPr>
                <w:rFonts w:ascii="Arial" w:hAnsi="Arial" w:cs="Arial"/>
                <w:sz w:val="18"/>
              </w:rPr>
              <w:t>que conforman el Expediente Coactivo</w:t>
            </w:r>
            <w:r>
              <w:rPr>
                <w:rFonts w:ascii="Arial" w:hAnsi="Arial" w:cs="Arial"/>
                <w:sz w:val="18"/>
              </w:rPr>
              <w:t xml:space="preserve"> </w:t>
            </w:r>
            <w:r w:rsidRPr="00D07DA0">
              <w:rPr>
                <w:rFonts w:ascii="Arial" w:hAnsi="Arial" w:cs="Arial"/>
                <w:sz w:val="18"/>
              </w:rPr>
              <w:t xml:space="preserve">con la finalidad de </w:t>
            </w:r>
            <w:r w:rsidR="007A2C70">
              <w:rPr>
                <w:rFonts w:ascii="Arial" w:hAnsi="Arial" w:cs="Arial"/>
                <w:sz w:val="18"/>
              </w:rPr>
              <w:t>optimizar</w:t>
            </w:r>
            <w:r w:rsidR="001A08D7">
              <w:rPr>
                <w:rFonts w:ascii="Arial" w:hAnsi="Arial" w:cs="Arial"/>
                <w:sz w:val="18"/>
              </w:rPr>
              <w:t xml:space="preserve"> </w:t>
            </w:r>
            <w:r w:rsidR="003C744B">
              <w:rPr>
                <w:rFonts w:ascii="Arial" w:hAnsi="Arial" w:cs="Arial"/>
                <w:sz w:val="18"/>
              </w:rPr>
              <w:t>y agilizar los procesos de</w:t>
            </w:r>
            <w:r w:rsidR="007B44D7">
              <w:rPr>
                <w:rFonts w:ascii="Arial" w:hAnsi="Arial" w:cs="Arial"/>
                <w:sz w:val="18"/>
              </w:rPr>
              <w:t xml:space="preserve"> atención </w:t>
            </w:r>
            <w:r w:rsidR="00345A1F">
              <w:rPr>
                <w:rFonts w:ascii="Arial" w:hAnsi="Arial" w:cs="Arial"/>
                <w:sz w:val="18"/>
              </w:rPr>
              <w:t xml:space="preserve">en  </w:t>
            </w:r>
            <w:r w:rsidR="007B44D7">
              <w:rPr>
                <w:rFonts w:ascii="Arial" w:hAnsi="Arial" w:cs="Arial"/>
                <w:sz w:val="18"/>
              </w:rPr>
              <w:t>l</w:t>
            </w:r>
            <w:r w:rsidR="003C744B">
              <w:rPr>
                <w:rFonts w:ascii="Arial" w:hAnsi="Arial" w:cs="Arial"/>
                <w:sz w:val="18"/>
              </w:rPr>
              <w:t xml:space="preserve">a Gerencia de </w:t>
            </w:r>
            <w:r w:rsidR="00345A1F">
              <w:rPr>
                <w:rFonts w:ascii="Arial" w:hAnsi="Arial" w:cs="Arial"/>
                <w:sz w:val="18"/>
              </w:rPr>
              <w:t>Ejecución C</w:t>
            </w:r>
            <w:r w:rsidR="003C744B">
              <w:rPr>
                <w:rFonts w:ascii="Arial" w:hAnsi="Arial" w:cs="Arial"/>
                <w:sz w:val="18"/>
              </w:rPr>
              <w:t>oactiva</w:t>
            </w:r>
            <w:r w:rsidRPr="00D07DA0">
              <w:rPr>
                <w:rFonts w:ascii="Arial" w:hAnsi="Arial" w:cs="Arial"/>
                <w:sz w:val="18"/>
              </w:rPr>
              <w:t>.</w:t>
            </w:r>
          </w:p>
        </w:tc>
      </w:tr>
    </w:tbl>
    <w:p w:rsidR="00591DBC" w:rsidRPr="00591DBC" w:rsidRDefault="00591DBC" w:rsidP="00591DBC">
      <w:pPr>
        <w:pStyle w:val="Prrafodelista"/>
        <w:numPr>
          <w:ilvl w:val="0"/>
          <w:numId w:val="0"/>
        </w:numPr>
        <w:ind w:left="360" w:right="-853"/>
        <w:rPr>
          <w:rFonts w:ascii="Arial" w:hAnsi="Arial" w:cs="Arial"/>
          <w:sz w:val="18"/>
        </w:rPr>
      </w:pPr>
    </w:p>
    <w:p w:rsidR="00F55DC8" w:rsidRPr="00591DBC" w:rsidRDefault="00591DBC" w:rsidP="00F23E0A">
      <w:pPr>
        <w:pStyle w:val="Prrafodelista"/>
        <w:numPr>
          <w:ilvl w:val="0"/>
          <w:numId w:val="4"/>
        </w:numPr>
        <w:ind w:right="-853"/>
        <w:rPr>
          <w:rFonts w:ascii="Arial" w:hAnsi="Arial" w:cs="Arial"/>
          <w:sz w:val="18"/>
          <w:szCs w:val="20"/>
        </w:rPr>
      </w:pPr>
      <w:r w:rsidRPr="002E3DB1">
        <w:rPr>
          <w:rFonts w:ascii="Arial" w:hAnsi="Arial" w:cs="Arial"/>
          <w:sz w:val="18"/>
          <w:szCs w:val="20"/>
        </w:rPr>
        <w:t>OBJETIVOS   DE   LA CONTRATACIÓN</w:t>
      </w:r>
    </w:p>
    <w:tbl>
      <w:tblPr>
        <w:tblStyle w:val="Tablaconcuadrcula"/>
        <w:tblW w:w="9639" w:type="dxa"/>
        <w:tblInd w:w="250" w:type="dxa"/>
        <w:tblBorders>
          <w:top w:val="threeDEmboss" w:sz="6" w:space="0" w:color="BFBFBF" w:themeColor="background1" w:themeShade="BF"/>
          <w:left w:val="threeDEmboss" w:sz="6" w:space="0" w:color="BFBFBF" w:themeColor="background1" w:themeShade="BF"/>
          <w:bottom w:val="threeDEmboss" w:sz="6" w:space="0" w:color="BFBFBF" w:themeColor="background1" w:themeShade="BF"/>
          <w:right w:val="threeDEmboss" w:sz="6" w:space="0" w:color="BFBFBF" w:themeColor="background1" w:themeShade="BF"/>
          <w:insideH w:val="none" w:sz="0" w:space="0" w:color="auto"/>
          <w:insideV w:val="none" w:sz="0" w:space="0" w:color="auto"/>
        </w:tblBorders>
        <w:tblLook w:val="04A0" w:firstRow="1" w:lastRow="0" w:firstColumn="1" w:lastColumn="0" w:noHBand="0" w:noVBand="1"/>
      </w:tblPr>
      <w:tblGrid>
        <w:gridCol w:w="9639"/>
      </w:tblGrid>
      <w:tr w:rsidR="00612090" w:rsidRPr="00F55DC8" w:rsidTr="002C1720">
        <w:trPr>
          <w:trHeight w:val="208"/>
        </w:trPr>
        <w:tc>
          <w:tcPr>
            <w:tcW w:w="96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12090" w:rsidRDefault="00907B49" w:rsidP="00C416CE">
            <w:pPr>
              <w:ind w:left="317"/>
              <w:jc w:val="both"/>
              <w:rPr>
                <w:rFonts w:ascii="Arial" w:hAnsi="Arial" w:cs="Arial"/>
                <w:sz w:val="18"/>
              </w:rPr>
            </w:pPr>
            <w:r>
              <w:rPr>
                <w:rFonts w:ascii="Arial" w:hAnsi="Arial" w:cs="Arial"/>
                <w:sz w:val="18"/>
              </w:rPr>
              <w:t xml:space="preserve">Contratar los servicios de </w:t>
            </w:r>
            <w:r w:rsidR="003C744B">
              <w:rPr>
                <w:rFonts w:ascii="Arial" w:hAnsi="Arial" w:cs="Arial"/>
                <w:sz w:val="18"/>
              </w:rPr>
              <w:t xml:space="preserve">digitalización </w:t>
            </w:r>
            <w:r w:rsidR="00626DCE">
              <w:rPr>
                <w:rFonts w:ascii="Arial" w:hAnsi="Arial" w:cs="Arial"/>
                <w:sz w:val="18"/>
              </w:rPr>
              <w:t xml:space="preserve">con valor legal </w:t>
            </w:r>
            <w:r w:rsidR="003C744B">
              <w:rPr>
                <w:rFonts w:ascii="Arial" w:hAnsi="Arial" w:cs="Arial"/>
                <w:sz w:val="18"/>
              </w:rPr>
              <w:t xml:space="preserve">de </w:t>
            </w:r>
            <w:r w:rsidR="00626DCE">
              <w:rPr>
                <w:rFonts w:ascii="Arial" w:hAnsi="Arial" w:cs="Arial"/>
                <w:sz w:val="18"/>
              </w:rPr>
              <w:t>cinco (05) series documentales</w:t>
            </w:r>
            <w:r w:rsidR="003C744B">
              <w:rPr>
                <w:rFonts w:ascii="Arial" w:hAnsi="Arial" w:cs="Arial"/>
                <w:sz w:val="18"/>
              </w:rPr>
              <w:t xml:space="preserve"> </w:t>
            </w:r>
            <w:r w:rsidR="00626DCE">
              <w:rPr>
                <w:rFonts w:ascii="Arial" w:hAnsi="Arial" w:cs="Arial"/>
                <w:sz w:val="18"/>
              </w:rPr>
              <w:t>que conforman el Expediente C</w:t>
            </w:r>
            <w:r w:rsidR="003C744B">
              <w:rPr>
                <w:rFonts w:ascii="Arial" w:hAnsi="Arial" w:cs="Arial"/>
                <w:sz w:val="18"/>
              </w:rPr>
              <w:t xml:space="preserve">oactivo </w:t>
            </w:r>
            <w:r>
              <w:rPr>
                <w:rFonts w:ascii="Arial" w:hAnsi="Arial" w:cs="Arial"/>
                <w:sz w:val="18"/>
              </w:rPr>
              <w:t xml:space="preserve">que </w:t>
            </w:r>
            <w:r w:rsidR="003C744B">
              <w:rPr>
                <w:rFonts w:ascii="Arial" w:hAnsi="Arial" w:cs="Arial"/>
                <w:sz w:val="18"/>
              </w:rPr>
              <w:t>perm</w:t>
            </w:r>
            <w:r w:rsidR="001128A6">
              <w:rPr>
                <w:rFonts w:ascii="Arial" w:hAnsi="Arial" w:cs="Arial"/>
                <w:sz w:val="18"/>
              </w:rPr>
              <w:t xml:space="preserve">itirá </w:t>
            </w:r>
            <w:r w:rsidR="007A2C70">
              <w:rPr>
                <w:rFonts w:ascii="Arial" w:hAnsi="Arial" w:cs="Arial"/>
                <w:sz w:val="18"/>
              </w:rPr>
              <w:t>optimizar</w:t>
            </w:r>
            <w:r w:rsidR="003C744B">
              <w:rPr>
                <w:rFonts w:ascii="Arial" w:hAnsi="Arial" w:cs="Arial"/>
                <w:sz w:val="18"/>
              </w:rPr>
              <w:t xml:space="preserve"> y agilizar los procesos de atención </w:t>
            </w:r>
            <w:r w:rsidR="00183176">
              <w:rPr>
                <w:rFonts w:ascii="Arial" w:hAnsi="Arial" w:cs="Arial"/>
                <w:sz w:val="18"/>
              </w:rPr>
              <w:t>de la Gerencia de Ejecución Coactiva</w:t>
            </w:r>
            <w:r w:rsidR="00587734">
              <w:rPr>
                <w:rFonts w:ascii="Arial" w:hAnsi="Arial" w:cs="Arial"/>
                <w:sz w:val="18"/>
              </w:rPr>
              <w:t>:</w:t>
            </w:r>
          </w:p>
          <w:p w:rsidR="00587734" w:rsidRDefault="00587734" w:rsidP="00F23E0A">
            <w:pPr>
              <w:pStyle w:val="Prrafodelista"/>
              <w:numPr>
                <w:ilvl w:val="0"/>
                <w:numId w:val="2"/>
              </w:numPr>
              <w:spacing w:line="240" w:lineRule="auto"/>
              <w:jc w:val="both"/>
              <w:rPr>
                <w:rFonts w:ascii="Arial" w:hAnsi="Arial" w:cs="Arial"/>
                <w:b w:val="0"/>
                <w:color w:val="auto"/>
                <w:sz w:val="18"/>
              </w:rPr>
            </w:pPr>
            <w:r w:rsidRPr="00A32DC8">
              <w:rPr>
                <w:rFonts w:ascii="Arial" w:hAnsi="Arial" w:cs="Arial"/>
                <w:b w:val="0"/>
                <w:color w:val="auto"/>
                <w:sz w:val="18"/>
              </w:rPr>
              <w:t>Re</w:t>
            </w:r>
            <w:r w:rsidR="00183176">
              <w:rPr>
                <w:rFonts w:ascii="Arial" w:hAnsi="Arial" w:cs="Arial"/>
                <w:b w:val="0"/>
                <w:color w:val="auto"/>
                <w:sz w:val="18"/>
              </w:rPr>
              <w:t>ducció</w:t>
            </w:r>
            <w:r w:rsidR="00C61A15">
              <w:rPr>
                <w:rFonts w:ascii="Arial" w:hAnsi="Arial" w:cs="Arial"/>
                <w:b w:val="0"/>
                <w:color w:val="auto"/>
                <w:sz w:val="18"/>
              </w:rPr>
              <w:t>n de tiempos en la atención de Solicitudes de S</w:t>
            </w:r>
            <w:r w:rsidR="00183176">
              <w:rPr>
                <w:rFonts w:ascii="Arial" w:hAnsi="Arial" w:cs="Arial"/>
                <w:b w:val="0"/>
                <w:color w:val="auto"/>
                <w:sz w:val="18"/>
              </w:rPr>
              <w:t>uspensión</w:t>
            </w:r>
            <w:r w:rsidR="00DF6286">
              <w:rPr>
                <w:rFonts w:ascii="Arial" w:hAnsi="Arial" w:cs="Arial"/>
                <w:b w:val="0"/>
                <w:color w:val="auto"/>
                <w:sz w:val="18"/>
              </w:rPr>
              <w:t xml:space="preserve"> del Procedimiento de Ejecución C</w:t>
            </w:r>
            <w:r w:rsidR="00183176">
              <w:rPr>
                <w:rFonts w:ascii="Arial" w:hAnsi="Arial" w:cs="Arial"/>
                <w:b w:val="0"/>
                <w:color w:val="auto"/>
                <w:sz w:val="18"/>
              </w:rPr>
              <w:t xml:space="preserve">oactiva </w:t>
            </w:r>
            <w:r w:rsidR="007F7EA7">
              <w:rPr>
                <w:rFonts w:ascii="Arial" w:hAnsi="Arial" w:cs="Arial"/>
                <w:b w:val="0"/>
                <w:color w:val="auto"/>
                <w:sz w:val="18"/>
              </w:rPr>
              <w:t xml:space="preserve">en materia </w:t>
            </w:r>
            <w:r w:rsidR="00183176">
              <w:rPr>
                <w:rFonts w:ascii="Arial" w:hAnsi="Arial" w:cs="Arial"/>
                <w:b w:val="0"/>
                <w:color w:val="auto"/>
                <w:sz w:val="18"/>
              </w:rPr>
              <w:t>no tributaria.</w:t>
            </w:r>
          </w:p>
          <w:p w:rsidR="00183176" w:rsidRDefault="00183176" w:rsidP="00F23E0A">
            <w:pPr>
              <w:pStyle w:val="Prrafodelista"/>
              <w:numPr>
                <w:ilvl w:val="0"/>
                <w:numId w:val="2"/>
              </w:numPr>
              <w:spacing w:line="240" w:lineRule="auto"/>
              <w:jc w:val="both"/>
              <w:rPr>
                <w:rFonts w:ascii="Arial" w:hAnsi="Arial" w:cs="Arial"/>
                <w:b w:val="0"/>
                <w:color w:val="auto"/>
                <w:sz w:val="18"/>
              </w:rPr>
            </w:pPr>
            <w:r>
              <w:rPr>
                <w:rFonts w:ascii="Arial" w:hAnsi="Arial" w:cs="Arial"/>
                <w:b w:val="0"/>
                <w:color w:val="auto"/>
                <w:sz w:val="18"/>
              </w:rPr>
              <w:t xml:space="preserve">Reducción de tiempo en la </w:t>
            </w:r>
            <w:r w:rsidR="009A0C7B">
              <w:rPr>
                <w:rFonts w:ascii="Arial" w:hAnsi="Arial" w:cs="Arial"/>
                <w:b w:val="0"/>
                <w:color w:val="auto"/>
                <w:sz w:val="18"/>
              </w:rPr>
              <w:t>atención</w:t>
            </w:r>
            <w:r w:rsidR="007F7EA7">
              <w:rPr>
                <w:rFonts w:ascii="Arial" w:hAnsi="Arial" w:cs="Arial"/>
                <w:b w:val="0"/>
                <w:color w:val="auto"/>
                <w:sz w:val="18"/>
              </w:rPr>
              <w:t xml:space="preserve"> de los Expedientes C</w:t>
            </w:r>
            <w:r>
              <w:rPr>
                <w:rFonts w:ascii="Arial" w:hAnsi="Arial" w:cs="Arial"/>
                <w:b w:val="0"/>
                <w:color w:val="auto"/>
                <w:sz w:val="18"/>
              </w:rPr>
              <w:t>oactivos</w:t>
            </w:r>
            <w:r w:rsidR="00C61A15">
              <w:rPr>
                <w:rFonts w:ascii="Arial" w:hAnsi="Arial" w:cs="Arial"/>
                <w:b w:val="0"/>
                <w:color w:val="auto"/>
                <w:sz w:val="18"/>
              </w:rPr>
              <w:t xml:space="preserve"> en materia no tributaria</w:t>
            </w:r>
            <w:r>
              <w:rPr>
                <w:rFonts w:ascii="Arial" w:hAnsi="Arial" w:cs="Arial"/>
                <w:b w:val="0"/>
                <w:color w:val="auto"/>
                <w:sz w:val="18"/>
              </w:rPr>
              <w:t>.</w:t>
            </w:r>
          </w:p>
          <w:p w:rsidR="001128A6" w:rsidRPr="00587734" w:rsidRDefault="00183176" w:rsidP="00C61A15">
            <w:pPr>
              <w:pStyle w:val="Prrafodelista"/>
              <w:numPr>
                <w:ilvl w:val="0"/>
                <w:numId w:val="2"/>
              </w:numPr>
              <w:spacing w:line="240" w:lineRule="auto"/>
              <w:jc w:val="both"/>
              <w:rPr>
                <w:rFonts w:ascii="Arial" w:hAnsi="Arial" w:cs="Arial"/>
                <w:b w:val="0"/>
                <w:sz w:val="18"/>
              </w:rPr>
            </w:pPr>
            <w:r>
              <w:rPr>
                <w:rFonts w:ascii="Arial" w:hAnsi="Arial" w:cs="Arial"/>
                <w:b w:val="0"/>
                <w:color w:val="auto"/>
                <w:sz w:val="18"/>
              </w:rPr>
              <w:t>Reducción de tiempo en</w:t>
            </w:r>
            <w:r w:rsidR="00C61A15">
              <w:rPr>
                <w:rFonts w:ascii="Arial" w:hAnsi="Arial" w:cs="Arial"/>
                <w:b w:val="0"/>
                <w:color w:val="auto"/>
                <w:sz w:val="18"/>
              </w:rPr>
              <w:t xml:space="preserve"> la atención de Solicitudes de T</w:t>
            </w:r>
            <w:r>
              <w:rPr>
                <w:rFonts w:ascii="Arial" w:hAnsi="Arial" w:cs="Arial"/>
                <w:b w:val="0"/>
                <w:color w:val="auto"/>
                <w:sz w:val="18"/>
              </w:rPr>
              <w:t xml:space="preserve">ercería </w:t>
            </w:r>
            <w:r w:rsidR="00C61A15">
              <w:rPr>
                <w:rFonts w:ascii="Arial" w:hAnsi="Arial" w:cs="Arial"/>
                <w:b w:val="0"/>
                <w:color w:val="auto"/>
                <w:sz w:val="18"/>
              </w:rPr>
              <w:t xml:space="preserve"> de Propiedad</w:t>
            </w:r>
            <w:r w:rsidR="00AF05D6">
              <w:rPr>
                <w:rFonts w:ascii="Arial" w:hAnsi="Arial" w:cs="Arial"/>
                <w:b w:val="0"/>
                <w:color w:val="auto"/>
                <w:sz w:val="18"/>
              </w:rPr>
              <w:t xml:space="preserve"> del Procedimiento de Ejecución Coactiva</w:t>
            </w:r>
            <w:r w:rsidR="00C61A15">
              <w:rPr>
                <w:rFonts w:ascii="Arial" w:hAnsi="Arial" w:cs="Arial"/>
                <w:b w:val="0"/>
                <w:color w:val="auto"/>
                <w:sz w:val="18"/>
              </w:rPr>
              <w:t xml:space="preserve"> en materia n</w:t>
            </w:r>
            <w:r>
              <w:rPr>
                <w:rFonts w:ascii="Arial" w:hAnsi="Arial" w:cs="Arial"/>
                <w:b w:val="0"/>
                <w:color w:val="auto"/>
                <w:sz w:val="18"/>
              </w:rPr>
              <w:t>o tributaria.</w:t>
            </w:r>
          </w:p>
        </w:tc>
      </w:tr>
    </w:tbl>
    <w:p w:rsidR="00591DBC" w:rsidRDefault="00591DBC" w:rsidP="00591DBC">
      <w:pPr>
        <w:pStyle w:val="Prrafodelista"/>
        <w:numPr>
          <w:ilvl w:val="0"/>
          <w:numId w:val="0"/>
        </w:numPr>
        <w:ind w:left="360" w:right="-853"/>
        <w:rPr>
          <w:rFonts w:ascii="Arial" w:hAnsi="Arial" w:cs="Arial"/>
          <w:sz w:val="18"/>
          <w:szCs w:val="20"/>
        </w:rPr>
      </w:pPr>
    </w:p>
    <w:p w:rsidR="00F55DC8" w:rsidRPr="00591DBC" w:rsidRDefault="00591DBC" w:rsidP="00F23E0A">
      <w:pPr>
        <w:pStyle w:val="Prrafodelista"/>
        <w:numPr>
          <w:ilvl w:val="0"/>
          <w:numId w:val="4"/>
        </w:numPr>
        <w:ind w:right="-853"/>
        <w:rPr>
          <w:rFonts w:ascii="Arial" w:hAnsi="Arial" w:cs="Arial"/>
          <w:sz w:val="18"/>
          <w:szCs w:val="20"/>
        </w:rPr>
      </w:pPr>
      <w:r>
        <w:rPr>
          <w:rFonts w:ascii="Arial" w:hAnsi="Arial" w:cs="Arial"/>
          <w:sz w:val="18"/>
          <w:szCs w:val="20"/>
        </w:rPr>
        <w:t>ALCANCE Y DESCRIPCIÓN DEL SERVICIO</w:t>
      </w:r>
    </w:p>
    <w:tbl>
      <w:tblPr>
        <w:tblStyle w:val="Tablaconcuadrcula"/>
        <w:tblW w:w="9639" w:type="dxa"/>
        <w:tblInd w:w="250" w:type="dxa"/>
        <w:tblBorders>
          <w:top w:val="threeDEmboss" w:sz="6" w:space="0" w:color="BFBFBF" w:themeColor="background1" w:themeShade="BF"/>
          <w:left w:val="threeDEmboss" w:sz="6" w:space="0" w:color="BFBFBF" w:themeColor="background1" w:themeShade="BF"/>
          <w:bottom w:val="threeDEmboss" w:sz="6" w:space="0" w:color="BFBFBF" w:themeColor="background1" w:themeShade="BF"/>
          <w:right w:val="threeDEmboss" w:sz="6" w:space="0" w:color="BFBFBF" w:themeColor="background1" w:themeShade="BF"/>
          <w:insideH w:val="none" w:sz="0" w:space="0" w:color="auto"/>
          <w:insideV w:val="none" w:sz="0" w:space="0" w:color="auto"/>
        </w:tblBorders>
        <w:tblLook w:val="04A0" w:firstRow="1" w:lastRow="0" w:firstColumn="1" w:lastColumn="0" w:noHBand="0" w:noVBand="1"/>
      </w:tblPr>
      <w:tblGrid>
        <w:gridCol w:w="9639"/>
      </w:tblGrid>
      <w:tr w:rsidR="00612090" w:rsidRPr="00F55DC8" w:rsidTr="002C1720">
        <w:trPr>
          <w:trHeight w:val="208"/>
        </w:trPr>
        <w:tc>
          <w:tcPr>
            <w:tcW w:w="96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C241D" w:rsidRDefault="007758AB" w:rsidP="00DC241D">
            <w:pPr>
              <w:ind w:right="-853"/>
              <w:rPr>
                <w:rFonts w:ascii="Arial" w:hAnsi="Arial" w:cs="Arial"/>
                <w:sz w:val="18"/>
                <w:szCs w:val="20"/>
              </w:rPr>
            </w:pPr>
            <w:r>
              <w:br w:type="page"/>
            </w:r>
          </w:p>
          <w:p w:rsidR="009A4CB5" w:rsidRPr="009A4CB5" w:rsidRDefault="009A4CB5" w:rsidP="009A4CB5">
            <w:pPr>
              <w:ind w:left="142"/>
              <w:jc w:val="both"/>
              <w:rPr>
                <w:rFonts w:ascii="Arial" w:hAnsi="Arial" w:cs="Arial"/>
                <w:sz w:val="18"/>
              </w:rPr>
            </w:pPr>
            <w:r w:rsidRPr="009A4CB5">
              <w:rPr>
                <w:rFonts w:ascii="Arial" w:hAnsi="Arial" w:cs="Arial"/>
                <w:sz w:val="18"/>
              </w:rPr>
              <w:t>El contratista o</w:t>
            </w:r>
            <w:r w:rsidR="006C33D7">
              <w:rPr>
                <w:rFonts w:ascii="Arial" w:hAnsi="Arial" w:cs="Arial"/>
                <w:sz w:val="18"/>
              </w:rPr>
              <w:t xml:space="preserve">frecerá un servicio integral que comprenda </w:t>
            </w:r>
            <w:r w:rsidR="00295612">
              <w:rPr>
                <w:rFonts w:ascii="Arial" w:hAnsi="Arial" w:cs="Arial"/>
                <w:sz w:val="18"/>
              </w:rPr>
              <w:t xml:space="preserve">lo </w:t>
            </w:r>
            <w:r w:rsidR="00B91870">
              <w:rPr>
                <w:rFonts w:ascii="Arial" w:hAnsi="Arial" w:cs="Arial"/>
                <w:sz w:val="18"/>
              </w:rPr>
              <w:t>descri</w:t>
            </w:r>
            <w:r w:rsidR="00295612">
              <w:rPr>
                <w:rFonts w:ascii="Arial" w:hAnsi="Arial" w:cs="Arial"/>
                <w:sz w:val="18"/>
              </w:rPr>
              <w:t>to</w:t>
            </w:r>
            <w:r w:rsidR="00B91870">
              <w:rPr>
                <w:rFonts w:ascii="Arial" w:hAnsi="Arial" w:cs="Arial"/>
                <w:sz w:val="18"/>
              </w:rPr>
              <w:t xml:space="preserve"> a continuación</w:t>
            </w:r>
            <w:r w:rsidRPr="009A4CB5">
              <w:rPr>
                <w:rFonts w:ascii="Arial" w:hAnsi="Arial" w:cs="Arial"/>
                <w:sz w:val="18"/>
              </w:rPr>
              <w:t>:</w:t>
            </w:r>
          </w:p>
          <w:p w:rsidR="009A4CB5" w:rsidRDefault="009A4CB5" w:rsidP="00DC241D">
            <w:pPr>
              <w:ind w:right="-853"/>
              <w:rPr>
                <w:rFonts w:ascii="Arial" w:hAnsi="Arial" w:cs="Arial"/>
                <w:sz w:val="18"/>
                <w:szCs w:val="20"/>
              </w:rPr>
            </w:pPr>
          </w:p>
          <w:p w:rsidR="00295612" w:rsidRPr="00295612" w:rsidRDefault="00295612" w:rsidP="00DC241D">
            <w:pPr>
              <w:ind w:right="-853"/>
              <w:rPr>
                <w:rFonts w:ascii="Arial" w:hAnsi="Arial" w:cs="Arial"/>
                <w:b/>
                <w:sz w:val="18"/>
                <w:szCs w:val="20"/>
              </w:rPr>
            </w:pPr>
            <w:r w:rsidRPr="00295612">
              <w:rPr>
                <w:rFonts w:ascii="Arial" w:hAnsi="Arial" w:cs="Arial"/>
                <w:b/>
                <w:sz w:val="18"/>
                <w:szCs w:val="20"/>
              </w:rPr>
              <w:t>1. Alcance del servicio.</w:t>
            </w:r>
          </w:p>
          <w:p w:rsidR="006C33D7" w:rsidRPr="00295612" w:rsidRDefault="006C33D7" w:rsidP="00FD2A7B">
            <w:pPr>
              <w:pStyle w:val="Prrafodelista"/>
              <w:numPr>
                <w:ilvl w:val="0"/>
                <w:numId w:val="30"/>
              </w:numPr>
              <w:spacing w:line="240" w:lineRule="auto"/>
              <w:ind w:right="-108"/>
              <w:rPr>
                <w:rFonts w:ascii="Arial" w:hAnsi="Arial" w:cs="Arial"/>
                <w:b w:val="0"/>
                <w:color w:val="auto"/>
                <w:sz w:val="18"/>
                <w:szCs w:val="20"/>
              </w:rPr>
            </w:pPr>
            <w:r w:rsidRPr="00295612">
              <w:rPr>
                <w:rFonts w:ascii="Arial" w:hAnsi="Arial" w:cs="Arial"/>
                <w:b w:val="0"/>
                <w:color w:val="auto"/>
                <w:sz w:val="18"/>
                <w:szCs w:val="20"/>
              </w:rPr>
              <w:t xml:space="preserve">Digitalización de </w:t>
            </w:r>
            <w:r w:rsidR="00211686">
              <w:rPr>
                <w:rFonts w:ascii="Arial" w:hAnsi="Arial" w:cs="Arial"/>
                <w:b w:val="0"/>
                <w:color w:val="auto"/>
                <w:sz w:val="18"/>
                <w:szCs w:val="20"/>
              </w:rPr>
              <w:t>cinco (05) series documentales</w:t>
            </w:r>
            <w:r w:rsidRPr="00295612">
              <w:rPr>
                <w:rFonts w:ascii="Arial" w:hAnsi="Arial" w:cs="Arial"/>
                <w:b w:val="0"/>
                <w:color w:val="auto"/>
                <w:sz w:val="18"/>
                <w:szCs w:val="20"/>
              </w:rPr>
              <w:t>, conversión de documentos físicos en imágenes</w:t>
            </w:r>
            <w:r w:rsidR="003E7C5F" w:rsidRPr="00295612">
              <w:rPr>
                <w:rFonts w:ascii="Arial" w:hAnsi="Arial" w:cs="Arial"/>
                <w:b w:val="0"/>
                <w:color w:val="auto"/>
                <w:sz w:val="18"/>
                <w:szCs w:val="20"/>
              </w:rPr>
              <w:t xml:space="preserve"> </w:t>
            </w:r>
            <w:r w:rsidRPr="00295612">
              <w:rPr>
                <w:rFonts w:ascii="Arial" w:hAnsi="Arial" w:cs="Arial"/>
                <w:b w:val="0"/>
                <w:color w:val="auto"/>
                <w:sz w:val="18"/>
                <w:szCs w:val="20"/>
              </w:rPr>
              <w:t>electrónicas</w:t>
            </w:r>
            <w:r w:rsidR="00FD2A7B">
              <w:rPr>
                <w:rFonts w:ascii="Arial" w:hAnsi="Arial" w:cs="Arial"/>
                <w:b w:val="0"/>
                <w:color w:val="auto"/>
                <w:sz w:val="18"/>
                <w:szCs w:val="20"/>
              </w:rPr>
              <w:t xml:space="preserve"> con valor legal</w:t>
            </w:r>
            <w:r w:rsidRPr="00295612">
              <w:rPr>
                <w:rFonts w:ascii="Arial" w:hAnsi="Arial" w:cs="Arial"/>
                <w:b w:val="0"/>
                <w:color w:val="auto"/>
                <w:sz w:val="18"/>
                <w:szCs w:val="20"/>
              </w:rPr>
              <w:t>.</w:t>
            </w:r>
          </w:p>
          <w:p w:rsidR="006C33D7" w:rsidRPr="00295612" w:rsidRDefault="006C33D7" w:rsidP="00FD2A7B">
            <w:pPr>
              <w:pStyle w:val="Prrafodelista"/>
              <w:numPr>
                <w:ilvl w:val="0"/>
                <w:numId w:val="30"/>
              </w:numPr>
              <w:spacing w:line="240" w:lineRule="auto"/>
              <w:ind w:right="-108"/>
              <w:rPr>
                <w:rFonts w:ascii="Arial" w:hAnsi="Arial" w:cs="Arial"/>
                <w:b w:val="0"/>
                <w:color w:val="auto"/>
                <w:sz w:val="18"/>
                <w:szCs w:val="20"/>
              </w:rPr>
            </w:pPr>
            <w:r w:rsidRPr="00295612">
              <w:rPr>
                <w:rFonts w:ascii="Arial" w:hAnsi="Arial" w:cs="Arial"/>
                <w:b w:val="0"/>
                <w:color w:val="auto"/>
                <w:sz w:val="18"/>
                <w:szCs w:val="20"/>
              </w:rPr>
              <w:t xml:space="preserve">Operación de la digitalización de </w:t>
            </w:r>
            <w:r w:rsidR="00FD2A7B">
              <w:rPr>
                <w:rFonts w:ascii="Arial" w:hAnsi="Arial" w:cs="Arial"/>
                <w:b w:val="0"/>
                <w:color w:val="auto"/>
                <w:sz w:val="18"/>
                <w:szCs w:val="20"/>
              </w:rPr>
              <w:t xml:space="preserve">cinco (05) series documentales, los cuales deberán incluir </w:t>
            </w:r>
            <w:r w:rsidR="00DB5D13">
              <w:rPr>
                <w:rFonts w:ascii="Arial" w:hAnsi="Arial" w:cs="Arial"/>
                <w:b w:val="0"/>
                <w:color w:val="auto"/>
                <w:sz w:val="18"/>
                <w:szCs w:val="20"/>
              </w:rPr>
              <w:t xml:space="preserve">al </w:t>
            </w:r>
            <w:r w:rsidR="00FD2A7B">
              <w:rPr>
                <w:rFonts w:ascii="Arial" w:hAnsi="Arial" w:cs="Arial"/>
                <w:b w:val="0"/>
                <w:color w:val="auto"/>
                <w:sz w:val="18"/>
                <w:szCs w:val="20"/>
              </w:rPr>
              <w:t>personal</w:t>
            </w:r>
            <w:r w:rsidR="00DB5D13">
              <w:rPr>
                <w:rFonts w:ascii="Arial" w:hAnsi="Arial" w:cs="Arial"/>
                <w:b w:val="0"/>
                <w:color w:val="auto"/>
                <w:sz w:val="18"/>
                <w:szCs w:val="20"/>
              </w:rPr>
              <w:t xml:space="preserve"> necesario que permita realizar los procesos óptimos</w:t>
            </w:r>
            <w:r w:rsidR="00FD2A7B">
              <w:rPr>
                <w:rFonts w:ascii="Arial" w:hAnsi="Arial" w:cs="Arial"/>
                <w:b w:val="0"/>
                <w:color w:val="auto"/>
                <w:sz w:val="18"/>
                <w:szCs w:val="20"/>
              </w:rPr>
              <w:t xml:space="preserve"> y procesos.</w:t>
            </w:r>
          </w:p>
          <w:p w:rsidR="006C33D7" w:rsidRPr="00295612" w:rsidRDefault="006C33D7" w:rsidP="00295612">
            <w:pPr>
              <w:pStyle w:val="Prrafodelista"/>
              <w:numPr>
                <w:ilvl w:val="0"/>
                <w:numId w:val="30"/>
              </w:numPr>
              <w:spacing w:line="240" w:lineRule="auto"/>
              <w:ind w:right="459"/>
              <w:rPr>
                <w:rFonts w:ascii="Arial" w:hAnsi="Arial" w:cs="Arial"/>
                <w:b w:val="0"/>
                <w:color w:val="auto"/>
                <w:sz w:val="18"/>
                <w:szCs w:val="20"/>
              </w:rPr>
            </w:pPr>
            <w:r w:rsidRPr="00295612">
              <w:rPr>
                <w:rFonts w:ascii="Arial" w:hAnsi="Arial" w:cs="Arial"/>
                <w:b w:val="0"/>
                <w:color w:val="auto"/>
                <w:sz w:val="18"/>
                <w:szCs w:val="20"/>
              </w:rPr>
              <w:t>Provisión de los equipos requeridos para la digitalización (escáner de alta producción,</w:t>
            </w:r>
            <w:r w:rsidR="003E7C5F" w:rsidRPr="00295612">
              <w:rPr>
                <w:rFonts w:ascii="Arial" w:hAnsi="Arial" w:cs="Arial"/>
                <w:b w:val="0"/>
                <w:color w:val="auto"/>
                <w:sz w:val="18"/>
                <w:szCs w:val="20"/>
              </w:rPr>
              <w:t xml:space="preserve"> </w:t>
            </w:r>
            <w:r w:rsidRPr="00295612">
              <w:rPr>
                <w:rFonts w:ascii="Arial" w:hAnsi="Arial" w:cs="Arial"/>
                <w:b w:val="0"/>
                <w:color w:val="auto"/>
                <w:sz w:val="18"/>
                <w:szCs w:val="20"/>
              </w:rPr>
              <w:t>computadoras, impresora y el software); asimismo, material adicional que sea necesario</w:t>
            </w:r>
            <w:r w:rsidR="00E612EF" w:rsidRPr="00295612">
              <w:rPr>
                <w:rFonts w:ascii="Arial" w:hAnsi="Arial" w:cs="Arial"/>
                <w:b w:val="0"/>
                <w:color w:val="auto"/>
                <w:sz w:val="18"/>
                <w:szCs w:val="20"/>
              </w:rPr>
              <w:t xml:space="preserve"> </w:t>
            </w:r>
            <w:r w:rsidRPr="00295612">
              <w:rPr>
                <w:rFonts w:ascii="Arial" w:hAnsi="Arial" w:cs="Arial"/>
                <w:b w:val="0"/>
                <w:color w:val="auto"/>
                <w:sz w:val="18"/>
                <w:szCs w:val="20"/>
              </w:rPr>
              <w:t>para la correcta ejecución del servicio.</w:t>
            </w:r>
          </w:p>
          <w:p w:rsidR="006C33D7" w:rsidRPr="00295612" w:rsidRDefault="006C33D7" w:rsidP="00295612">
            <w:pPr>
              <w:pStyle w:val="Prrafodelista"/>
              <w:numPr>
                <w:ilvl w:val="0"/>
                <w:numId w:val="30"/>
              </w:numPr>
              <w:spacing w:line="240" w:lineRule="auto"/>
              <w:ind w:right="-853"/>
              <w:rPr>
                <w:rFonts w:ascii="Arial" w:hAnsi="Arial" w:cs="Arial"/>
                <w:b w:val="0"/>
                <w:color w:val="auto"/>
                <w:sz w:val="18"/>
                <w:szCs w:val="20"/>
              </w:rPr>
            </w:pPr>
            <w:r w:rsidRPr="00295612">
              <w:rPr>
                <w:rFonts w:ascii="Arial" w:hAnsi="Arial" w:cs="Arial"/>
                <w:b w:val="0"/>
                <w:color w:val="auto"/>
                <w:sz w:val="18"/>
                <w:szCs w:val="20"/>
              </w:rPr>
              <w:t>Provisión del software adicional que se requiera para brindar adecuadamente el servicio.</w:t>
            </w:r>
          </w:p>
          <w:p w:rsidR="006C33D7" w:rsidRPr="00295612" w:rsidRDefault="006C33D7" w:rsidP="004E66EF">
            <w:pPr>
              <w:pStyle w:val="Prrafodelista"/>
              <w:numPr>
                <w:ilvl w:val="0"/>
                <w:numId w:val="30"/>
              </w:numPr>
              <w:spacing w:line="240" w:lineRule="auto"/>
              <w:ind w:right="317"/>
              <w:rPr>
                <w:rFonts w:ascii="Arial" w:hAnsi="Arial" w:cs="Arial"/>
                <w:b w:val="0"/>
                <w:color w:val="auto"/>
                <w:sz w:val="18"/>
                <w:szCs w:val="20"/>
              </w:rPr>
            </w:pPr>
            <w:r w:rsidRPr="00295612">
              <w:rPr>
                <w:rFonts w:ascii="Arial" w:hAnsi="Arial" w:cs="Arial"/>
                <w:b w:val="0"/>
                <w:color w:val="auto"/>
                <w:sz w:val="18"/>
                <w:szCs w:val="20"/>
              </w:rPr>
              <w:t>Estos componentes de software deberán ser licenciados a nombre del CONTRATISTA o</w:t>
            </w:r>
            <w:r w:rsidR="00E612EF" w:rsidRPr="00295612">
              <w:rPr>
                <w:rFonts w:ascii="Arial" w:hAnsi="Arial" w:cs="Arial"/>
                <w:b w:val="0"/>
                <w:color w:val="auto"/>
                <w:sz w:val="18"/>
                <w:szCs w:val="20"/>
              </w:rPr>
              <w:t xml:space="preserve"> </w:t>
            </w:r>
            <w:r w:rsidRPr="00295612">
              <w:rPr>
                <w:rFonts w:ascii="Arial" w:hAnsi="Arial" w:cs="Arial"/>
                <w:b w:val="0"/>
                <w:color w:val="auto"/>
                <w:sz w:val="18"/>
                <w:szCs w:val="20"/>
              </w:rPr>
              <w:t>propiedad del mismo.</w:t>
            </w:r>
          </w:p>
          <w:p w:rsidR="006C33D7" w:rsidRPr="00295612" w:rsidRDefault="006C33D7" w:rsidP="00295612">
            <w:pPr>
              <w:pStyle w:val="Prrafodelista"/>
              <w:numPr>
                <w:ilvl w:val="0"/>
                <w:numId w:val="30"/>
              </w:numPr>
              <w:spacing w:line="240" w:lineRule="auto"/>
              <w:ind w:right="317"/>
              <w:rPr>
                <w:rFonts w:ascii="Arial" w:hAnsi="Arial" w:cs="Arial"/>
                <w:b w:val="0"/>
                <w:color w:val="auto"/>
                <w:sz w:val="18"/>
                <w:szCs w:val="20"/>
              </w:rPr>
            </w:pPr>
            <w:r w:rsidRPr="00295612">
              <w:rPr>
                <w:rFonts w:ascii="Arial" w:hAnsi="Arial" w:cs="Arial"/>
                <w:b w:val="0"/>
                <w:color w:val="auto"/>
                <w:sz w:val="18"/>
                <w:szCs w:val="20"/>
              </w:rPr>
              <w:t>El mantenimiento periódico de los equipos provistos, incluyendo como mínimo un</w:t>
            </w:r>
            <w:r w:rsidR="00E612EF" w:rsidRPr="00295612">
              <w:rPr>
                <w:rFonts w:ascii="Arial" w:hAnsi="Arial" w:cs="Arial"/>
                <w:b w:val="0"/>
                <w:color w:val="auto"/>
                <w:sz w:val="18"/>
                <w:szCs w:val="20"/>
              </w:rPr>
              <w:t xml:space="preserve"> </w:t>
            </w:r>
            <w:r w:rsidRPr="00295612">
              <w:rPr>
                <w:rFonts w:ascii="Arial" w:hAnsi="Arial" w:cs="Arial"/>
                <w:b w:val="0"/>
                <w:color w:val="auto"/>
                <w:sz w:val="18"/>
                <w:szCs w:val="20"/>
              </w:rPr>
              <w:t>mantenimiento mensual de los equipos de digitalización. Asimismo se deberá contar como</w:t>
            </w:r>
            <w:r w:rsidR="00E612EF" w:rsidRPr="00295612">
              <w:rPr>
                <w:rFonts w:ascii="Arial" w:hAnsi="Arial" w:cs="Arial"/>
                <w:b w:val="0"/>
                <w:color w:val="auto"/>
                <w:sz w:val="18"/>
                <w:szCs w:val="20"/>
              </w:rPr>
              <w:t xml:space="preserve"> </w:t>
            </w:r>
            <w:r w:rsidRPr="00295612">
              <w:rPr>
                <w:rFonts w:ascii="Arial" w:hAnsi="Arial" w:cs="Arial"/>
                <w:b w:val="0"/>
                <w:color w:val="auto"/>
                <w:sz w:val="18"/>
                <w:szCs w:val="20"/>
              </w:rPr>
              <w:t>mínimo con un equipo de digitalización de respaldo ante la eventualidad de una</w:t>
            </w:r>
            <w:r w:rsidR="00E612EF" w:rsidRPr="00295612">
              <w:rPr>
                <w:rFonts w:ascii="Arial" w:hAnsi="Arial" w:cs="Arial"/>
                <w:b w:val="0"/>
                <w:color w:val="auto"/>
                <w:sz w:val="18"/>
                <w:szCs w:val="20"/>
              </w:rPr>
              <w:t xml:space="preserve"> </w:t>
            </w:r>
            <w:r w:rsidRPr="00295612">
              <w:rPr>
                <w:rFonts w:ascii="Arial" w:hAnsi="Arial" w:cs="Arial"/>
                <w:b w:val="0"/>
                <w:color w:val="auto"/>
                <w:sz w:val="18"/>
                <w:szCs w:val="20"/>
              </w:rPr>
              <w:t>contingencia.</w:t>
            </w:r>
          </w:p>
          <w:p w:rsidR="006C33D7" w:rsidRPr="00295612" w:rsidRDefault="006C33D7" w:rsidP="00295612">
            <w:pPr>
              <w:pStyle w:val="Prrafodelista"/>
              <w:numPr>
                <w:ilvl w:val="0"/>
                <w:numId w:val="30"/>
              </w:numPr>
              <w:spacing w:line="240" w:lineRule="auto"/>
              <w:ind w:right="317"/>
              <w:rPr>
                <w:rFonts w:ascii="Arial" w:hAnsi="Arial" w:cs="Arial"/>
                <w:b w:val="0"/>
                <w:color w:val="auto"/>
                <w:sz w:val="18"/>
                <w:szCs w:val="20"/>
              </w:rPr>
            </w:pPr>
            <w:r w:rsidRPr="00295612">
              <w:rPr>
                <w:rFonts w:ascii="Arial" w:hAnsi="Arial" w:cs="Arial"/>
                <w:b w:val="0"/>
                <w:color w:val="auto"/>
                <w:sz w:val="18"/>
                <w:szCs w:val="20"/>
              </w:rPr>
              <w:t>La instalación, configuración y soporte de los equipos e</w:t>
            </w:r>
            <w:r w:rsidR="00E612EF" w:rsidRPr="00295612">
              <w:rPr>
                <w:rFonts w:ascii="Arial" w:hAnsi="Arial" w:cs="Arial"/>
                <w:b w:val="0"/>
                <w:color w:val="auto"/>
                <w:sz w:val="18"/>
                <w:szCs w:val="20"/>
              </w:rPr>
              <w:t>n las instalaciones del SAT,</w:t>
            </w:r>
            <w:r w:rsidRPr="00295612">
              <w:rPr>
                <w:rFonts w:ascii="Arial" w:hAnsi="Arial" w:cs="Arial"/>
                <w:b w:val="0"/>
                <w:color w:val="auto"/>
                <w:sz w:val="18"/>
                <w:szCs w:val="20"/>
              </w:rPr>
              <w:t xml:space="preserve"> así como el desplazamiento y capacitación del personal que asigne.</w:t>
            </w:r>
          </w:p>
          <w:p w:rsidR="006C33D7" w:rsidRPr="00295612" w:rsidRDefault="006C33D7" w:rsidP="00295612">
            <w:pPr>
              <w:pStyle w:val="Prrafodelista"/>
              <w:numPr>
                <w:ilvl w:val="0"/>
                <w:numId w:val="30"/>
              </w:numPr>
              <w:spacing w:line="240" w:lineRule="auto"/>
              <w:ind w:right="317"/>
              <w:rPr>
                <w:rFonts w:ascii="Arial" w:hAnsi="Arial" w:cs="Arial"/>
                <w:b w:val="0"/>
                <w:color w:val="auto"/>
                <w:sz w:val="18"/>
                <w:szCs w:val="20"/>
              </w:rPr>
            </w:pPr>
            <w:r w:rsidRPr="00295612">
              <w:rPr>
                <w:rFonts w:ascii="Arial" w:hAnsi="Arial" w:cs="Arial"/>
                <w:b w:val="0"/>
                <w:color w:val="auto"/>
                <w:sz w:val="18"/>
                <w:szCs w:val="20"/>
              </w:rPr>
              <w:t>El CONTRATISTA asumirá todos los gastos de transporte, viáticos, movilidad, seguros, etc.</w:t>
            </w:r>
            <w:r w:rsidR="0083343C" w:rsidRPr="00295612">
              <w:rPr>
                <w:rFonts w:ascii="Arial" w:hAnsi="Arial" w:cs="Arial"/>
                <w:b w:val="0"/>
                <w:color w:val="auto"/>
                <w:sz w:val="18"/>
                <w:szCs w:val="20"/>
              </w:rPr>
              <w:t xml:space="preserve"> </w:t>
            </w:r>
            <w:r w:rsidRPr="00295612">
              <w:rPr>
                <w:rFonts w:ascii="Arial" w:hAnsi="Arial" w:cs="Arial"/>
                <w:b w:val="0"/>
                <w:color w:val="auto"/>
                <w:sz w:val="18"/>
                <w:szCs w:val="20"/>
              </w:rPr>
              <w:t>del personal a su cargo, requeridos para el servicio.</w:t>
            </w:r>
          </w:p>
          <w:p w:rsidR="0083343C" w:rsidRPr="006C33D7" w:rsidRDefault="0083343C" w:rsidP="006C33D7">
            <w:pPr>
              <w:ind w:right="-853"/>
              <w:rPr>
                <w:rFonts w:ascii="Arial" w:hAnsi="Arial" w:cs="Arial"/>
                <w:sz w:val="18"/>
                <w:szCs w:val="20"/>
              </w:rPr>
            </w:pPr>
          </w:p>
          <w:p w:rsidR="006C33D7" w:rsidRPr="00295612" w:rsidRDefault="00295612" w:rsidP="006C33D7">
            <w:pPr>
              <w:ind w:right="-853"/>
              <w:rPr>
                <w:rFonts w:ascii="Arial" w:hAnsi="Arial" w:cs="Arial"/>
                <w:b/>
                <w:sz w:val="18"/>
                <w:szCs w:val="20"/>
              </w:rPr>
            </w:pPr>
            <w:r w:rsidRPr="00295612">
              <w:rPr>
                <w:rFonts w:ascii="Arial" w:hAnsi="Arial" w:cs="Arial"/>
                <w:b/>
                <w:sz w:val="18"/>
                <w:szCs w:val="20"/>
              </w:rPr>
              <w:t xml:space="preserve">2. </w:t>
            </w:r>
            <w:r w:rsidR="006C33D7" w:rsidRPr="00295612">
              <w:rPr>
                <w:rFonts w:ascii="Arial" w:hAnsi="Arial" w:cs="Arial"/>
                <w:b/>
                <w:sz w:val="18"/>
                <w:szCs w:val="20"/>
              </w:rPr>
              <w:t>Proceso de Digitalización</w:t>
            </w:r>
          </w:p>
          <w:p w:rsidR="006C33D7" w:rsidRDefault="006C33D7" w:rsidP="006C33D7">
            <w:pPr>
              <w:ind w:right="-853"/>
              <w:rPr>
                <w:rFonts w:ascii="Arial" w:hAnsi="Arial" w:cs="Arial"/>
                <w:sz w:val="18"/>
                <w:szCs w:val="20"/>
              </w:rPr>
            </w:pPr>
            <w:r w:rsidRPr="006C33D7">
              <w:rPr>
                <w:rFonts w:ascii="Arial" w:hAnsi="Arial" w:cs="Arial"/>
                <w:sz w:val="18"/>
                <w:szCs w:val="20"/>
              </w:rPr>
              <w:t>El servicio de Digitalización de documentos deberá cubrir las siguientes actividades:</w:t>
            </w:r>
          </w:p>
          <w:p w:rsidR="004E66EF" w:rsidRPr="006C33D7" w:rsidRDefault="004E66EF" w:rsidP="006C33D7">
            <w:pPr>
              <w:ind w:right="-853"/>
              <w:rPr>
                <w:rFonts w:ascii="Arial" w:hAnsi="Arial" w:cs="Arial"/>
                <w:sz w:val="18"/>
                <w:szCs w:val="20"/>
              </w:rPr>
            </w:pPr>
          </w:p>
          <w:p w:rsidR="006C33D7" w:rsidRPr="004E66EF" w:rsidRDefault="00295612" w:rsidP="006C33D7">
            <w:pPr>
              <w:ind w:right="-853"/>
              <w:rPr>
                <w:rFonts w:ascii="Arial" w:hAnsi="Arial" w:cs="Arial"/>
                <w:b/>
                <w:sz w:val="18"/>
                <w:szCs w:val="20"/>
              </w:rPr>
            </w:pPr>
            <w:r w:rsidRPr="004E66EF">
              <w:rPr>
                <w:rFonts w:ascii="Arial" w:hAnsi="Arial" w:cs="Arial"/>
                <w:b/>
                <w:sz w:val="18"/>
                <w:szCs w:val="20"/>
              </w:rPr>
              <w:t>a.</w:t>
            </w:r>
            <w:r w:rsidR="006C33D7" w:rsidRPr="004E66EF">
              <w:rPr>
                <w:rFonts w:ascii="Arial" w:hAnsi="Arial" w:cs="Arial"/>
                <w:b/>
                <w:sz w:val="18"/>
                <w:szCs w:val="20"/>
              </w:rPr>
              <w:t xml:space="preserve"> Recepción de Documentos Físicos</w:t>
            </w:r>
            <w:r w:rsidRPr="004E66EF">
              <w:rPr>
                <w:rFonts w:ascii="Arial" w:hAnsi="Arial" w:cs="Arial"/>
                <w:b/>
                <w:sz w:val="18"/>
                <w:szCs w:val="20"/>
              </w:rPr>
              <w:t>.</w:t>
            </w:r>
          </w:p>
          <w:p w:rsidR="006C33D7" w:rsidRPr="004E2B06" w:rsidRDefault="006C33D7" w:rsidP="004E2B06">
            <w:pPr>
              <w:pStyle w:val="Prrafodelista"/>
              <w:numPr>
                <w:ilvl w:val="0"/>
                <w:numId w:val="0"/>
              </w:numPr>
              <w:spacing w:line="240" w:lineRule="auto"/>
              <w:ind w:left="720" w:right="317"/>
              <w:rPr>
                <w:rFonts w:ascii="Arial" w:hAnsi="Arial" w:cs="Arial"/>
                <w:b w:val="0"/>
                <w:color w:val="auto"/>
                <w:sz w:val="18"/>
                <w:szCs w:val="20"/>
              </w:rPr>
            </w:pPr>
            <w:r w:rsidRPr="004E2B06">
              <w:rPr>
                <w:rFonts w:ascii="Arial" w:hAnsi="Arial" w:cs="Arial"/>
                <w:b w:val="0"/>
                <w:color w:val="auto"/>
                <w:sz w:val="18"/>
                <w:szCs w:val="20"/>
              </w:rPr>
              <w:t xml:space="preserve">El servicio formará parte del proceso de </w:t>
            </w:r>
            <w:r w:rsidR="00295612" w:rsidRPr="004E2B06">
              <w:rPr>
                <w:rFonts w:ascii="Arial" w:hAnsi="Arial" w:cs="Arial"/>
                <w:b w:val="0"/>
                <w:color w:val="auto"/>
                <w:sz w:val="18"/>
                <w:szCs w:val="20"/>
              </w:rPr>
              <w:t>atención de</w:t>
            </w:r>
            <w:r w:rsidR="00F94FA2">
              <w:rPr>
                <w:rFonts w:ascii="Arial" w:hAnsi="Arial" w:cs="Arial"/>
                <w:b w:val="0"/>
                <w:color w:val="auto"/>
                <w:sz w:val="18"/>
                <w:szCs w:val="20"/>
              </w:rPr>
              <w:t xml:space="preserve"> la oficina de</w:t>
            </w:r>
            <w:r w:rsidR="00295612" w:rsidRPr="004E2B06">
              <w:rPr>
                <w:rFonts w:ascii="Arial" w:hAnsi="Arial" w:cs="Arial"/>
                <w:b w:val="0"/>
                <w:color w:val="auto"/>
                <w:sz w:val="18"/>
                <w:szCs w:val="20"/>
              </w:rPr>
              <w:t xml:space="preserve"> </w:t>
            </w:r>
            <w:r w:rsidRPr="004E2B06">
              <w:rPr>
                <w:rFonts w:ascii="Arial" w:hAnsi="Arial" w:cs="Arial"/>
                <w:b w:val="0"/>
                <w:color w:val="auto"/>
                <w:sz w:val="18"/>
                <w:szCs w:val="20"/>
              </w:rPr>
              <w:t>mesa de partes de</w:t>
            </w:r>
            <w:r w:rsidR="004E66EF" w:rsidRPr="004E2B06">
              <w:rPr>
                <w:rFonts w:ascii="Arial" w:hAnsi="Arial" w:cs="Arial"/>
                <w:b w:val="0"/>
                <w:color w:val="auto"/>
                <w:sz w:val="18"/>
                <w:szCs w:val="20"/>
              </w:rPr>
              <w:t xml:space="preserve"> </w:t>
            </w:r>
            <w:r w:rsidR="00295612" w:rsidRPr="004E2B06">
              <w:rPr>
                <w:rFonts w:ascii="Arial" w:hAnsi="Arial" w:cs="Arial"/>
                <w:b w:val="0"/>
                <w:color w:val="auto"/>
                <w:sz w:val="18"/>
                <w:szCs w:val="20"/>
              </w:rPr>
              <w:t>l</w:t>
            </w:r>
            <w:r w:rsidR="004E66EF" w:rsidRPr="004E2B06">
              <w:rPr>
                <w:rFonts w:ascii="Arial" w:hAnsi="Arial" w:cs="Arial"/>
                <w:b w:val="0"/>
                <w:color w:val="auto"/>
                <w:sz w:val="18"/>
                <w:szCs w:val="20"/>
              </w:rPr>
              <w:t>a</w:t>
            </w:r>
            <w:r w:rsidR="00295612" w:rsidRPr="004E2B06">
              <w:rPr>
                <w:rFonts w:ascii="Arial" w:hAnsi="Arial" w:cs="Arial"/>
                <w:b w:val="0"/>
                <w:color w:val="auto"/>
                <w:sz w:val="18"/>
                <w:szCs w:val="20"/>
              </w:rPr>
              <w:t xml:space="preserve"> SAT</w:t>
            </w:r>
            <w:r w:rsidRPr="004E2B06">
              <w:rPr>
                <w:rFonts w:ascii="Arial" w:hAnsi="Arial" w:cs="Arial"/>
                <w:b w:val="0"/>
                <w:color w:val="auto"/>
                <w:sz w:val="18"/>
                <w:szCs w:val="20"/>
              </w:rPr>
              <w:t>, el mismo que</w:t>
            </w:r>
            <w:r w:rsidR="004E2B06">
              <w:rPr>
                <w:rFonts w:ascii="Arial" w:hAnsi="Arial" w:cs="Arial"/>
                <w:b w:val="0"/>
                <w:color w:val="auto"/>
                <w:sz w:val="18"/>
                <w:szCs w:val="20"/>
              </w:rPr>
              <w:t xml:space="preserve"> </w:t>
            </w:r>
            <w:r w:rsidRPr="004E2B06">
              <w:rPr>
                <w:rFonts w:ascii="Arial" w:hAnsi="Arial" w:cs="Arial"/>
                <w:b w:val="0"/>
                <w:color w:val="auto"/>
                <w:sz w:val="18"/>
                <w:szCs w:val="20"/>
              </w:rPr>
              <w:t xml:space="preserve">cuenta con un flujo documental </w:t>
            </w:r>
            <w:r w:rsidR="00345A1F">
              <w:rPr>
                <w:rFonts w:ascii="Arial" w:hAnsi="Arial" w:cs="Arial"/>
                <w:b w:val="0"/>
                <w:color w:val="auto"/>
                <w:sz w:val="18"/>
                <w:szCs w:val="20"/>
              </w:rPr>
              <w:t>establecido</w:t>
            </w:r>
            <w:r w:rsidRPr="004E2B06">
              <w:rPr>
                <w:rFonts w:ascii="Arial" w:hAnsi="Arial" w:cs="Arial"/>
                <w:b w:val="0"/>
                <w:color w:val="auto"/>
                <w:sz w:val="18"/>
                <w:szCs w:val="20"/>
              </w:rPr>
              <w:t>.</w:t>
            </w:r>
          </w:p>
          <w:p w:rsidR="006C33D7" w:rsidRPr="004E2B06" w:rsidRDefault="006C33D7" w:rsidP="004E2B06">
            <w:pPr>
              <w:pStyle w:val="Prrafodelista"/>
              <w:numPr>
                <w:ilvl w:val="0"/>
                <w:numId w:val="31"/>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La recepción en ventanilla u otro medio, estará a cargo de personal de</w:t>
            </w:r>
            <w:r w:rsidR="004E66EF" w:rsidRPr="004E2B06">
              <w:rPr>
                <w:rFonts w:ascii="Arial" w:hAnsi="Arial" w:cs="Arial"/>
                <w:b w:val="0"/>
                <w:color w:val="auto"/>
                <w:sz w:val="18"/>
                <w:szCs w:val="20"/>
              </w:rPr>
              <w:t xml:space="preserve"> la SAT</w:t>
            </w:r>
            <w:r w:rsidR="00345A1F">
              <w:rPr>
                <w:rFonts w:ascii="Arial" w:hAnsi="Arial" w:cs="Arial"/>
                <w:b w:val="0"/>
                <w:color w:val="auto"/>
                <w:sz w:val="18"/>
                <w:szCs w:val="20"/>
              </w:rPr>
              <w:t xml:space="preserve"> de la Oficina de mesa de partes</w:t>
            </w:r>
            <w:r w:rsidRPr="004E2B06">
              <w:rPr>
                <w:rFonts w:ascii="Arial" w:hAnsi="Arial" w:cs="Arial"/>
                <w:b w:val="0"/>
                <w:color w:val="auto"/>
                <w:sz w:val="18"/>
                <w:szCs w:val="20"/>
              </w:rPr>
              <w:t>, el</w:t>
            </w:r>
            <w:r w:rsidR="004E2B06" w:rsidRPr="004E2B06">
              <w:rPr>
                <w:rFonts w:ascii="Arial" w:hAnsi="Arial" w:cs="Arial"/>
                <w:b w:val="0"/>
                <w:color w:val="auto"/>
                <w:sz w:val="18"/>
                <w:szCs w:val="20"/>
              </w:rPr>
              <w:t xml:space="preserve"> </w:t>
            </w:r>
            <w:r w:rsidRPr="004E2B06">
              <w:rPr>
                <w:rFonts w:ascii="Arial" w:hAnsi="Arial" w:cs="Arial"/>
                <w:b w:val="0"/>
                <w:color w:val="auto"/>
                <w:sz w:val="18"/>
                <w:szCs w:val="20"/>
              </w:rPr>
              <w:t xml:space="preserve">cual y por intermedio de </w:t>
            </w:r>
            <w:r w:rsidR="00345A1F">
              <w:rPr>
                <w:rFonts w:ascii="Arial" w:hAnsi="Arial" w:cs="Arial"/>
                <w:b w:val="0"/>
                <w:color w:val="auto"/>
                <w:sz w:val="18"/>
                <w:szCs w:val="20"/>
              </w:rPr>
              <w:t xml:space="preserve">procedimientos o </w:t>
            </w:r>
            <w:r w:rsidRPr="004E2B06">
              <w:rPr>
                <w:rFonts w:ascii="Arial" w:hAnsi="Arial" w:cs="Arial"/>
                <w:b w:val="0"/>
                <w:color w:val="auto"/>
                <w:sz w:val="18"/>
                <w:szCs w:val="20"/>
              </w:rPr>
              <w:t>mecanismos que se establecerán en la etapa de instalación del</w:t>
            </w:r>
            <w:r w:rsidR="004E2B06" w:rsidRPr="004E2B06">
              <w:rPr>
                <w:rFonts w:ascii="Arial" w:hAnsi="Arial" w:cs="Arial"/>
                <w:b w:val="0"/>
                <w:color w:val="auto"/>
                <w:sz w:val="18"/>
                <w:szCs w:val="20"/>
              </w:rPr>
              <w:t xml:space="preserve"> </w:t>
            </w:r>
            <w:r w:rsidRPr="004E2B06">
              <w:rPr>
                <w:rFonts w:ascii="Arial" w:hAnsi="Arial" w:cs="Arial"/>
                <w:b w:val="0"/>
                <w:color w:val="auto"/>
                <w:sz w:val="18"/>
                <w:szCs w:val="20"/>
              </w:rPr>
              <w:t>servicio, realizará la entrega de los documentos</w:t>
            </w:r>
            <w:r w:rsidR="004252C5">
              <w:rPr>
                <w:rFonts w:ascii="Arial" w:hAnsi="Arial" w:cs="Arial"/>
                <w:b w:val="0"/>
                <w:color w:val="auto"/>
                <w:sz w:val="18"/>
                <w:szCs w:val="20"/>
              </w:rPr>
              <w:t xml:space="preserve"> de expedientes coactivos, tanto </w:t>
            </w:r>
            <w:r w:rsidR="00345A1F">
              <w:rPr>
                <w:rFonts w:ascii="Arial" w:hAnsi="Arial" w:cs="Arial"/>
                <w:b w:val="0"/>
                <w:color w:val="auto"/>
                <w:sz w:val="18"/>
                <w:szCs w:val="20"/>
              </w:rPr>
              <w:t xml:space="preserve"> de Solicitudes de Tercería y Suspensión No Tributaria</w:t>
            </w:r>
            <w:r w:rsidRPr="004E2B06">
              <w:rPr>
                <w:rFonts w:ascii="Arial" w:hAnsi="Arial" w:cs="Arial"/>
                <w:b w:val="0"/>
                <w:color w:val="auto"/>
                <w:sz w:val="18"/>
                <w:szCs w:val="20"/>
              </w:rPr>
              <w:t xml:space="preserve"> al CONTRATISTA.</w:t>
            </w:r>
          </w:p>
          <w:p w:rsidR="006C33D7" w:rsidRPr="004E2B06" w:rsidRDefault="006C33D7" w:rsidP="004E2B06">
            <w:pPr>
              <w:pStyle w:val="Prrafodelista"/>
              <w:numPr>
                <w:ilvl w:val="0"/>
                <w:numId w:val="31"/>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EL CONTRATISTA, al recibir los documentos para su procesamiento, será el responsable de</w:t>
            </w:r>
            <w:r w:rsidR="004E2B06" w:rsidRPr="004E2B06">
              <w:rPr>
                <w:rFonts w:ascii="Arial" w:hAnsi="Arial" w:cs="Arial"/>
                <w:b w:val="0"/>
                <w:color w:val="auto"/>
                <w:sz w:val="18"/>
                <w:szCs w:val="20"/>
              </w:rPr>
              <w:t xml:space="preserve"> </w:t>
            </w:r>
            <w:r w:rsidRPr="004E2B06">
              <w:rPr>
                <w:rFonts w:ascii="Arial" w:hAnsi="Arial" w:cs="Arial"/>
                <w:b w:val="0"/>
                <w:color w:val="auto"/>
                <w:sz w:val="18"/>
                <w:szCs w:val="20"/>
              </w:rPr>
              <w:t>la custodia de los mismos, hasta finalizar dicho periodo.</w:t>
            </w:r>
          </w:p>
          <w:p w:rsidR="004E66EF" w:rsidRDefault="004E66EF" w:rsidP="006C33D7">
            <w:pPr>
              <w:ind w:right="-853"/>
              <w:rPr>
                <w:rFonts w:ascii="Arial" w:hAnsi="Arial" w:cs="Arial"/>
                <w:sz w:val="18"/>
                <w:szCs w:val="20"/>
              </w:rPr>
            </w:pPr>
          </w:p>
          <w:p w:rsidR="006C33D7" w:rsidRPr="004E66EF" w:rsidRDefault="004E66EF" w:rsidP="006C33D7">
            <w:pPr>
              <w:ind w:right="-853"/>
              <w:rPr>
                <w:rFonts w:ascii="Arial" w:hAnsi="Arial" w:cs="Arial"/>
                <w:b/>
                <w:sz w:val="18"/>
                <w:szCs w:val="20"/>
              </w:rPr>
            </w:pPr>
            <w:r w:rsidRPr="004E66EF">
              <w:rPr>
                <w:rFonts w:ascii="Arial" w:hAnsi="Arial" w:cs="Arial"/>
                <w:b/>
                <w:sz w:val="18"/>
                <w:szCs w:val="20"/>
              </w:rPr>
              <w:t>b.</w:t>
            </w:r>
            <w:r w:rsidR="006C33D7" w:rsidRPr="004E66EF">
              <w:rPr>
                <w:rFonts w:ascii="Arial" w:hAnsi="Arial" w:cs="Arial"/>
                <w:b/>
                <w:sz w:val="18"/>
                <w:szCs w:val="20"/>
              </w:rPr>
              <w:t xml:space="preserve"> Preparación de los Documentos Físicos</w:t>
            </w:r>
          </w:p>
          <w:p w:rsidR="006C33D7" w:rsidRPr="004E2B06" w:rsidRDefault="006C33D7" w:rsidP="004E2B06">
            <w:pPr>
              <w:pStyle w:val="Prrafodelista"/>
              <w:numPr>
                <w:ilvl w:val="0"/>
                <w:numId w:val="32"/>
              </w:numPr>
              <w:spacing w:line="240" w:lineRule="auto"/>
              <w:ind w:right="459"/>
              <w:rPr>
                <w:rFonts w:ascii="Arial" w:hAnsi="Arial" w:cs="Arial"/>
                <w:b w:val="0"/>
                <w:color w:val="auto"/>
                <w:sz w:val="18"/>
                <w:szCs w:val="20"/>
              </w:rPr>
            </w:pPr>
            <w:r w:rsidRPr="004E2B06">
              <w:rPr>
                <w:rFonts w:ascii="Arial" w:hAnsi="Arial" w:cs="Arial"/>
                <w:b w:val="0"/>
                <w:color w:val="auto"/>
                <w:sz w:val="18"/>
                <w:szCs w:val="20"/>
              </w:rPr>
              <w:t>EL CONTRATISTA será encargado del desarme y armado de los documentos entregados</w:t>
            </w:r>
            <w:r w:rsidR="004E2B06" w:rsidRPr="004E2B06">
              <w:rPr>
                <w:rFonts w:ascii="Arial" w:hAnsi="Arial" w:cs="Arial"/>
                <w:b w:val="0"/>
                <w:color w:val="auto"/>
                <w:sz w:val="18"/>
                <w:szCs w:val="20"/>
              </w:rPr>
              <w:t xml:space="preserve"> </w:t>
            </w:r>
            <w:r w:rsidRPr="004E2B06">
              <w:rPr>
                <w:rFonts w:ascii="Arial" w:hAnsi="Arial" w:cs="Arial"/>
                <w:b w:val="0"/>
                <w:color w:val="auto"/>
                <w:sz w:val="18"/>
                <w:szCs w:val="20"/>
              </w:rPr>
              <w:t>para su digitalización.</w:t>
            </w:r>
          </w:p>
          <w:p w:rsidR="006C33D7" w:rsidRPr="004E2B06" w:rsidRDefault="006C33D7" w:rsidP="004E2B06">
            <w:pPr>
              <w:pStyle w:val="Prrafodelista"/>
              <w:numPr>
                <w:ilvl w:val="0"/>
                <w:numId w:val="32"/>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Si los documentos poseen roturas, dobleces u otro problema que ponga en riesgo su</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preservación durante el proceso de captura, se procederá a resanarlos utilizando</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materiales que permitan que la integridad del documento sea preservada.</w:t>
            </w:r>
          </w:p>
          <w:p w:rsidR="004E2B06" w:rsidRDefault="004E2B06" w:rsidP="006C33D7">
            <w:pPr>
              <w:ind w:right="-853"/>
              <w:rPr>
                <w:rFonts w:ascii="Arial" w:hAnsi="Arial" w:cs="Arial"/>
                <w:b/>
                <w:sz w:val="18"/>
                <w:szCs w:val="20"/>
              </w:rPr>
            </w:pPr>
          </w:p>
          <w:p w:rsidR="006C33D7" w:rsidRPr="004E66EF" w:rsidRDefault="004E66EF" w:rsidP="006C33D7">
            <w:pPr>
              <w:ind w:right="-853"/>
              <w:rPr>
                <w:rFonts w:ascii="Arial" w:hAnsi="Arial" w:cs="Arial"/>
                <w:b/>
                <w:sz w:val="18"/>
                <w:szCs w:val="20"/>
              </w:rPr>
            </w:pPr>
            <w:r w:rsidRPr="004E66EF">
              <w:rPr>
                <w:rFonts w:ascii="Arial" w:hAnsi="Arial" w:cs="Arial"/>
                <w:b/>
                <w:sz w:val="18"/>
                <w:szCs w:val="20"/>
              </w:rPr>
              <w:t xml:space="preserve">c. </w:t>
            </w:r>
            <w:r w:rsidR="006C33D7" w:rsidRPr="004E66EF">
              <w:rPr>
                <w:rFonts w:ascii="Arial" w:hAnsi="Arial" w:cs="Arial"/>
                <w:b/>
                <w:sz w:val="18"/>
                <w:szCs w:val="20"/>
              </w:rPr>
              <w:t>Captura de los documentos</w:t>
            </w:r>
          </w:p>
          <w:p w:rsidR="006C33D7" w:rsidRPr="004E2B06" w:rsidRDefault="006C33D7" w:rsidP="004E2B06">
            <w:pPr>
              <w:pStyle w:val="Prrafodelista"/>
              <w:numPr>
                <w:ilvl w:val="0"/>
                <w:numId w:val="33"/>
              </w:numPr>
              <w:spacing w:line="240" w:lineRule="auto"/>
              <w:ind w:right="-853"/>
              <w:rPr>
                <w:rFonts w:ascii="Arial" w:hAnsi="Arial" w:cs="Arial"/>
                <w:b w:val="0"/>
                <w:color w:val="auto"/>
                <w:sz w:val="18"/>
                <w:szCs w:val="20"/>
              </w:rPr>
            </w:pPr>
            <w:r w:rsidRPr="004E2B06">
              <w:rPr>
                <w:rFonts w:ascii="Arial" w:hAnsi="Arial" w:cs="Arial"/>
                <w:b w:val="0"/>
                <w:color w:val="auto"/>
                <w:sz w:val="18"/>
                <w:szCs w:val="20"/>
              </w:rPr>
              <w:t>La digitalización se realizará en Blanco y Negro.</w:t>
            </w:r>
          </w:p>
          <w:p w:rsidR="006C33D7" w:rsidRPr="004E2B06" w:rsidRDefault="006C33D7" w:rsidP="004E2B06">
            <w:pPr>
              <w:pStyle w:val="Prrafodelista"/>
              <w:numPr>
                <w:ilvl w:val="0"/>
                <w:numId w:val="33"/>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Los formatos de imagen podrán ser del tipo TIF, PDF o PDF buscable (searchable),</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según las características de la digitalización para cada tipo de documentación que se</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defina.</w:t>
            </w:r>
          </w:p>
          <w:p w:rsidR="006C33D7" w:rsidRPr="004E2B06" w:rsidRDefault="006C33D7" w:rsidP="004E2B06">
            <w:pPr>
              <w:pStyle w:val="Prrafodelista"/>
              <w:numPr>
                <w:ilvl w:val="0"/>
                <w:numId w:val="33"/>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Deberá tener capacidad de generar un archivo por cada página digitalizada o generar</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 xml:space="preserve">un archivo </w:t>
            </w:r>
            <w:proofErr w:type="spellStart"/>
            <w:r w:rsidRPr="004E2B06">
              <w:rPr>
                <w:rFonts w:ascii="Arial" w:hAnsi="Arial" w:cs="Arial"/>
                <w:b w:val="0"/>
                <w:color w:val="auto"/>
                <w:sz w:val="18"/>
                <w:szCs w:val="20"/>
              </w:rPr>
              <w:t>multi</w:t>
            </w:r>
            <w:proofErr w:type="spellEnd"/>
            <w:r w:rsidRPr="004E2B06">
              <w:rPr>
                <w:rFonts w:ascii="Arial" w:hAnsi="Arial" w:cs="Arial"/>
                <w:b w:val="0"/>
                <w:color w:val="auto"/>
                <w:sz w:val="18"/>
                <w:szCs w:val="20"/>
              </w:rPr>
              <w:t>-página, según lo que defina</w:t>
            </w:r>
            <w:r w:rsidR="004E66EF" w:rsidRPr="004E2B06">
              <w:rPr>
                <w:rFonts w:ascii="Arial" w:hAnsi="Arial" w:cs="Arial"/>
                <w:b w:val="0"/>
                <w:color w:val="auto"/>
                <w:sz w:val="18"/>
                <w:szCs w:val="20"/>
              </w:rPr>
              <w:t xml:space="preserve"> la SAT</w:t>
            </w:r>
            <w:r w:rsidRPr="004E2B06">
              <w:rPr>
                <w:rFonts w:ascii="Arial" w:hAnsi="Arial" w:cs="Arial"/>
                <w:b w:val="0"/>
                <w:color w:val="auto"/>
                <w:sz w:val="18"/>
                <w:szCs w:val="20"/>
              </w:rPr>
              <w:t>.</w:t>
            </w:r>
          </w:p>
          <w:p w:rsidR="006C33D7" w:rsidRPr="004E2B06" w:rsidRDefault="006C33D7" w:rsidP="00F94FA2">
            <w:pPr>
              <w:pStyle w:val="Prrafodelista"/>
              <w:numPr>
                <w:ilvl w:val="0"/>
                <w:numId w:val="33"/>
              </w:numPr>
              <w:spacing w:line="240" w:lineRule="auto"/>
              <w:ind w:right="459"/>
              <w:rPr>
                <w:rFonts w:ascii="Arial" w:hAnsi="Arial" w:cs="Arial"/>
                <w:b w:val="0"/>
                <w:color w:val="auto"/>
                <w:sz w:val="18"/>
                <w:szCs w:val="20"/>
              </w:rPr>
            </w:pPr>
            <w:r w:rsidRPr="004E2B06">
              <w:rPr>
                <w:rFonts w:ascii="Arial" w:hAnsi="Arial" w:cs="Arial"/>
                <w:b w:val="0"/>
                <w:color w:val="auto"/>
                <w:sz w:val="18"/>
                <w:szCs w:val="20"/>
              </w:rPr>
              <w:t>Digitalización de documentos entregados, incluyendo uso de separadores, códigos de</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barra cuando corresponda.</w:t>
            </w:r>
          </w:p>
          <w:p w:rsidR="006C33D7" w:rsidRPr="0039539D" w:rsidRDefault="000461BC" w:rsidP="00F94FA2">
            <w:pPr>
              <w:pStyle w:val="Prrafodelista"/>
              <w:numPr>
                <w:ilvl w:val="0"/>
                <w:numId w:val="33"/>
              </w:numPr>
              <w:spacing w:line="240" w:lineRule="auto"/>
              <w:ind w:right="317"/>
              <w:rPr>
                <w:rFonts w:ascii="Arial" w:hAnsi="Arial" w:cs="Arial"/>
                <w:b w:val="0"/>
                <w:color w:val="FF0000"/>
                <w:sz w:val="18"/>
                <w:szCs w:val="20"/>
              </w:rPr>
            </w:pPr>
            <w:r>
              <w:rPr>
                <w:rFonts w:ascii="Arial" w:hAnsi="Arial" w:cs="Arial"/>
                <w:b w:val="0"/>
                <w:color w:val="FF0000"/>
                <w:sz w:val="18"/>
                <w:szCs w:val="20"/>
              </w:rPr>
              <w:t>Se deberá establecer la digitalización para cinco (5) series documentales, l</w:t>
            </w:r>
            <w:r w:rsidR="006C33D7" w:rsidRPr="0039539D">
              <w:rPr>
                <w:rFonts w:ascii="Arial" w:hAnsi="Arial" w:cs="Arial"/>
                <w:b w:val="0"/>
                <w:color w:val="FF0000"/>
                <w:sz w:val="18"/>
                <w:szCs w:val="20"/>
              </w:rPr>
              <w:t xml:space="preserve">os tipos de documentación previstos se muestran en el Anexo </w:t>
            </w:r>
            <w:r w:rsidR="004E66EF" w:rsidRPr="0039539D">
              <w:rPr>
                <w:rFonts w:ascii="Arial" w:hAnsi="Arial" w:cs="Arial"/>
                <w:b w:val="0"/>
                <w:color w:val="FF0000"/>
                <w:sz w:val="18"/>
                <w:szCs w:val="20"/>
              </w:rPr>
              <w:t>1</w:t>
            </w:r>
            <w:r w:rsidR="006C33D7" w:rsidRPr="0039539D">
              <w:rPr>
                <w:rFonts w:ascii="Arial" w:hAnsi="Arial" w:cs="Arial"/>
                <w:b w:val="0"/>
                <w:color w:val="FF0000"/>
                <w:sz w:val="18"/>
                <w:szCs w:val="20"/>
              </w:rPr>
              <w:t>.</w:t>
            </w:r>
          </w:p>
          <w:p w:rsidR="006C33D7" w:rsidRPr="004E2B06" w:rsidRDefault="006C33D7" w:rsidP="004E2B06">
            <w:pPr>
              <w:pStyle w:val="Prrafodelista"/>
              <w:numPr>
                <w:ilvl w:val="0"/>
                <w:numId w:val="33"/>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La captura de los documentos podrá realizarse utilizando el producto licenciado por</w:t>
            </w:r>
            <w:r w:rsidR="0039539D">
              <w:rPr>
                <w:rFonts w:ascii="Arial" w:hAnsi="Arial" w:cs="Arial"/>
                <w:b w:val="0"/>
                <w:color w:val="auto"/>
                <w:sz w:val="18"/>
                <w:szCs w:val="20"/>
              </w:rPr>
              <w:t xml:space="preserve"> el CONTRATISTA, el </w:t>
            </w:r>
            <w:r w:rsidRPr="004E2B06">
              <w:rPr>
                <w:rFonts w:ascii="Arial" w:hAnsi="Arial" w:cs="Arial"/>
                <w:b w:val="0"/>
                <w:color w:val="auto"/>
                <w:sz w:val="18"/>
                <w:szCs w:val="20"/>
              </w:rPr>
              <w:t>software debe</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contar con las funcionalidades necesarias para cubrir con el servicio requerido.</w:t>
            </w:r>
          </w:p>
          <w:p w:rsidR="004E66EF" w:rsidRPr="006C33D7" w:rsidRDefault="004E66EF" w:rsidP="004E66EF">
            <w:pPr>
              <w:ind w:right="317"/>
              <w:rPr>
                <w:rFonts w:ascii="Arial" w:hAnsi="Arial" w:cs="Arial"/>
                <w:sz w:val="18"/>
                <w:szCs w:val="20"/>
              </w:rPr>
            </w:pPr>
          </w:p>
          <w:p w:rsidR="006C33D7" w:rsidRPr="004E66EF" w:rsidRDefault="004E66EF" w:rsidP="006C33D7">
            <w:pPr>
              <w:ind w:right="-853"/>
              <w:rPr>
                <w:rFonts w:ascii="Arial" w:hAnsi="Arial" w:cs="Arial"/>
                <w:b/>
                <w:sz w:val="18"/>
                <w:szCs w:val="20"/>
              </w:rPr>
            </w:pPr>
            <w:r w:rsidRPr="004E66EF">
              <w:rPr>
                <w:rFonts w:ascii="Arial" w:hAnsi="Arial" w:cs="Arial"/>
                <w:b/>
                <w:sz w:val="18"/>
                <w:szCs w:val="20"/>
              </w:rPr>
              <w:t xml:space="preserve">d. </w:t>
            </w:r>
            <w:r w:rsidR="006C33D7" w:rsidRPr="004E66EF">
              <w:rPr>
                <w:rFonts w:ascii="Arial" w:hAnsi="Arial" w:cs="Arial"/>
                <w:b/>
                <w:sz w:val="18"/>
                <w:szCs w:val="20"/>
              </w:rPr>
              <w:t>Control de Calidad</w:t>
            </w:r>
          </w:p>
          <w:p w:rsidR="006C33D7" w:rsidRPr="006C33D7" w:rsidRDefault="006C33D7" w:rsidP="006C33D7">
            <w:pPr>
              <w:ind w:right="-853"/>
              <w:rPr>
                <w:rFonts w:ascii="Arial" w:hAnsi="Arial" w:cs="Arial"/>
                <w:sz w:val="18"/>
                <w:szCs w:val="20"/>
              </w:rPr>
            </w:pPr>
            <w:r w:rsidRPr="006C33D7">
              <w:rPr>
                <w:rFonts w:ascii="Arial" w:hAnsi="Arial" w:cs="Arial"/>
                <w:sz w:val="18"/>
                <w:szCs w:val="20"/>
              </w:rPr>
              <w:t>EL CONTRATISTA deberá controlar el proceso a fin que se cumpla con las siguientes</w:t>
            </w:r>
            <w:r w:rsidR="004E66EF">
              <w:rPr>
                <w:rFonts w:ascii="Arial" w:hAnsi="Arial" w:cs="Arial"/>
                <w:sz w:val="18"/>
                <w:szCs w:val="20"/>
              </w:rPr>
              <w:t xml:space="preserve"> </w:t>
            </w:r>
            <w:r w:rsidRPr="006C33D7">
              <w:rPr>
                <w:rFonts w:ascii="Arial" w:hAnsi="Arial" w:cs="Arial"/>
                <w:sz w:val="18"/>
                <w:szCs w:val="20"/>
              </w:rPr>
              <w:t>condiciones:</w:t>
            </w:r>
          </w:p>
          <w:p w:rsidR="006C33D7" w:rsidRPr="004E2B06" w:rsidRDefault="006C33D7" w:rsidP="00F94FA2">
            <w:pPr>
              <w:pStyle w:val="Prrafodelista"/>
              <w:numPr>
                <w:ilvl w:val="0"/>
                <w:numId w:val="34"/>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Imagen completamente legible, según la calidad del documento físico entregado.</w:t>
            </w:r>
          </w:p>
          <w:p w:rsidR="006C33D7" w:rsidRPr="004E2B06" w:rsidRDefault="006C33D7" w:rsidP="00F94FA2">
            <w:pPr>
              <w:pStyle w:val="Prrafodelista"/>
              <w:numPr>
                <w:ilvl w:val="0"/>
                <w:numId w:val="34"/>
              </w:numPr>
              <w:spacing w:line="240" w:lineRule="auto"/>
              <w:ind w:right="459"/>
              <w:rPr>
                <w:rFonts w:ascii="Arial" w:hAnsi="Arial" w:cs="Arial"/>
                <w:b w:val="0"/>
                <w:color w:val="auto"/>
                <w:sz w:val="18"/>
                <w:szCs w:val="20"/>
              </w:rPr>
            </w:pPr>
            <w:r w:rsidRPr="004E2B06">
              <w:rPr>
                <w:rFonts w:ascii="Arial" w:hAnsi="Arial" w:cs="Arial"/>
                <w:b w:val="0"/>
                <w:color w:val="auto"/>
                <w:sz w:val="18"/>
                <w:szCs w:val="20"/>
              </w:rPr>
              <w:t>Documento al 100% digitalizado, incluyendo los sellos, códigos de barra, o cualquier</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otra anotación. El mismo número de páginas que el documento original.</w:t>
            </w:r>
          </w:p>
          <w:p w:rsidR="006C33D7" w:rsidRPr="004E2B06" w:rsidRDefault="006C33D7" w:rsidP="004E2B06">
            <w:pPr>
              <w:pStyle w:val="Prrafodelista"/>
              <w:numPr>
                <w:ilvl w:val="0"/>
                <w:numId w:val="34"/>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Las imágenes deberán estar centradas, alineadas, legibles, sin manchas sin</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distorsiones, sin recortes ni dobleces productos de la digitalización efectuada.</w:t>
            </w:r>
          </w:p>
          <w:p w:rsidR="006C33D7" w:rsidRPr="004E2B06" w:rsidRDefault="006C33D7" w:rsidP="004E2B06">
            <w:pPr>
              <w:pStyle w:val="Prrafodelista"/>
              <w:numPr>
                <w:ilvl w:val="0"/>
                <w:numId w:val="34"/>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Debe existir correspondencia entre la imagen digitalizada y sus respectivos campos de</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identificación, indexación, orden físico.</w:t>
            </w:r>
          </w:p>
          <w:p w:rsidR="006C33D7" w:rsidRPr="004E2B06" w:rsidRDefault="006C33D7" w:rsidP="00F94FA2">
            <w:pPr>
              <w:pStyle w:val="Prrafodelista"/>
              <w:numPr>
                <w:ilvl w:val="0"/>
                <w:numId w:val="34"/>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Deberá existir control entre documento recibido y documento digitalizado.</w:t>
            </w:r>
          </w:p>
          <w:p w:rsidR="006C33D7" w:rsidRPr="004E2B06" w:rsidRDefault="006C33D7" w:rsidP="004E2B06">
            <w:pPr>
              <w:pStyle w:val="Prrafodelista"/>
              <w:numPr>
                <w:ilvl w:val="0"/>
                <w:numId w:val="34"/>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Deberá realizarse una debida digitación de los índices (campos de indexación)</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definidos y la documentación física y digitalizada.</w:t>
            </w:r>
          </w:p>
          <w:p w:rsidR="006C33D7" w:rsidRPr="004E2B06" w:rsidRDefault="006C33D7" w:rsidP="004E2B06">
            <w:pPr>
              <w:pStyle w:val="Prrafodelista"/>
              <w:numPr>
                <w:ilvl w:val="0"/>
                <w:numId w:val="34"/>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Debe existir una verificación del cumplimiento de estándares de calidad establecidos,</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en caso de no cumplirse los documentos se reprocesarán.</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Este reproceso, no será contabilizado dentro del conteo de imágenes digitalizadas. El</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conteo se realizará solo en una oportunidad por cada documento requerido de</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digitalización.</w:t>
            </w:r>
          </w:p>
          <w:p w:rsidR="004E66EF" w:rsidRPr="004E2B06" w:rsidRDefault="006C33D7" w:rsidP="004E2B06">
            <w:pPr>
              <w:pStyle w:val="Prrafodelista"/>
              <w:numPr>
                <w:ilvl w:val="0"/>
                <w:numId w:val="34"/>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Al inicio del servicio, el CONTRATISTA deberá establecer los mecanismos de control de</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 xml:space="preserve">calidad formales. </w:t>
            </w:r>
          </w:p>
          <w:p w:rsidR="006C33D7" w:rsidRPr="004E2B06" w:rsidRDefault="006C33D7" w:rsidP="004E2B06">
            <w:pPr>
              <w:pStyle w:val="Prrafodelista"/>
              <w:numPr>
                <w:ilvl w:val="0"/>
                <w:numId w:val="34"/>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En la etapa de preparación deberá documentar los procedimientos de</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trabajo los mismos que deben ser difundidos y ejecutados por el personal que brinda los</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servicios.</w:t>
            </w:r>
          </w:p>
          <w:p w:rsidR="006C33D7" w:rsidRDefault="006C33D7" w:rsidP="004E2B06">
            <w:pPr>
              <w:pStyle w:val="Prrafodelista"/>
              <w:numPr>
                <w:ilvl w:val="0"/>
                <w:numId w:val="34"/>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De ser necesario, cada mes se revisará el proceso identificando mejoras con la finalidad</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de tener corrección de problemas y proponer mejoras, elevando la satisfacción de los</w:t>
            </w:r>
            <w:r w:rsidR="004E66EF" w:rsidRPr="004E2B06">
              <w:rPr>
                <w:rFonts w:ascii="Arial" w:hAnsi="Arial" w:cs="Arial"/>
                <w:b w:val="0"/>
                <w:color w:val="auto"/>
                <w:sz w:val="18"/>
                <w:szCs w:val="20"/>
              </w:rPr>
              <w:t xml:space="preserve"> </w:t>
            </w:r>
            <w:r w:rsidRPr="004E2B06">
              <w:rPr>
                <w:rFonts w:ascii="Arial" w:hAnsi="Arial" w:cs="Arial"/>
                <w:b w:val="0"/>
                <w:color w:val="auto"/>
                <w:sz w:val="18"/>
                <w:szCs w:val="20"/>
              </w:rPr>
              <w:t>usuarios del servicio.</w:t>
            </w:r>
          </w:p>
          <w:p w:rsidR="00F94FA2" w:rsidRPr="004E2B06" w:rsidRDefault="00F94FA2" w:rsidP="00F94FA2">
            <w:pPr>
              <w:pStyle w:val="Prrafodelista"/>
              <w:numPr>
                <w:ilvl w:val="0"/>
                <w:numId w:val="0"/>
              </w:numPr>
              <w:spacing w:line="240" w:lineRule="auto"/>
              <w:ind w:left="720" w:right="317"/>
              <w:rPr>
                <w:rFonts w:ascii="Arial" w:hAnsi="Arial" w:cs="Arial"/>
                <w:b w:val="0"/>
                <w:color w:val="auto"/>
                <w:sz w:val="18"/>
                <w:szCs w:val="20"/>
              </w:rPr>
            </w:pPr>
          </w:p>
          <w:p w:rsidR="006C33D7" w:rsidRPr="004E66EF" w:rsidRDefault="004E66EF" w:rsidP="006C33D7">
            <w:pPr>
              <w:ind w:right="-853"/>
              <w:rPr>
                <w:rFonts w:ascii="Arial" w:hAnsi="Arial" w:cs="Arial"/>
                <w:b/>
                <w:sz w:val="18"/>
                <w:szCs w:val="20"/>
              </w:rPr>
            </w:pPr>
            <w:r w:rsidRPr="004E66EF">
              <w:rPr>
                <w:rFonts w:ascii="Arial" w:hAnsi="Arial" w:cs="Arial"/>
                <w:b/>
                <w:sz w:val="18"/>
                <w:szCs w:val="20"/>
              </w:rPr>
              <w:t>e.</w:t>
            </w:r>
            <w:r w:rsidR="006C33D7" w:rsidRPr="004E66EF">
              <w:rPr>
                <w:rFonts w:ascii="Arial" w:hAnsi="Arial" w:cs="Arial"/>
                <w:b/>
                <w:sz w:val="18"/>
                <w:szCs w:val="20"/>
              </w:rPr>
              <w:t xml:space="preserve"> Indexación</w:t>
            </w:r>
          </w:p>
          <w:p w:rsidR="006C33D7" w:rsidRPr="006C33D7" w:rsidRDefault="00F94FA2" w:rsidP="006C33D7">
            <w:pPr>
              <w:ind w:right="-853"/>
              <w:rPr>
                <w:rFonts w:ascii="Arial" w:hAnsi="Arial" w:cs="Arial"/>
                <w:sz w:val="18"/>
                <w:szCs w:val="20"/>
              </w:rPr>
            </w:pPr>
            <w:r w:rsidRPr="006C33D7">
              <w:rPr>
                <w:rFonts w:ascii="Arial" w:hAnsi="Arial" w:cs="Arial"/>
                <w:sz w:val="18"/>
                <w:szCs w:val="20"/>
              </w:rPr>
              <w:t xml:space="preserve">EL CONTRATISTA </w:t>
            </w:r>
            <w:r w:rsidR="006C33D7" w:rsidRPr="006C33D7">
              <w:rPr>
                <w:rFonts w:ascii="Arial" w:hAnsi="Arial" w:cs="Arial"/>
                <w:sz w:val="18"/>
                <w:szCs w:val="20"/>
              </w:rPr>
              <w:t>deberá asignar atributos a los documentos digitalizados.</w:t>
            </w:r>
          </w:p>
          <w:p w:rsidR="000C23CE" w:rsidRDefault="006C33D7" w:rsidP="004E2B06">
            <w:pPr>
              <w:pStyle w:val="Prrafodelista"/>
              <w:numPr>
                <w:ilvl w:val="0"/>
                <w:numId w:val="35"/>
              </w:numPr>
              <w:spacing w:line="240" w:lineRule="auto"/>
              <w:ind w:right="317"/>
              <w:rPr>
                <w:rFonts w:ascii="Arial" w:hAnsi="Arial" w:cs="Arial"/>
                <w:b w:val="0"/>
                <w:color w:val="auto"/>
                <w:sz w:val="18"/>
                <w:szCs w:val="20"/>
              </w:rPr>
            </w:pPr>
            <w:r w:rsidRPr="000C23CE">
              <w:rPr>
                <w:rFonts w:ascii="Arial" w:hAnsi="Arial" w:cs="Arial"/>
                <w:b w:val="0"/>
                <w:color w:val="auto"/>
                <w:sz w:val="18"/>
                <w:szCs w:val="20"/>
              </w:rPr>
              <w:t>Como parte de la solución de gestión documental,</w:t>
            </w:r>
            <w:r w:rsidR="000C23CE" w:rsidRPr="000C23CE">
              <w:rPr>
                <w:rFonts w:ascii="Arial" w:hAnsi="Arial" w:cs="Arial"/>
                <w:b w:val="0"/>
                <w:color w:val="auto"/>
                <w:sz w:val="18"/>
                <w:szCs w:val="20"/>
              </w:rPr>
              <w:t xml:space="preserve"> EL CONTRATISTA, deberá realizar la digitalización de </w:t>
            </w:r>
            <w:r w:rsidR="000461BC">
              <w:rPr>
                <w:rFonts w:ascii="Arial" w:hAnsi="Arial" w:cs="Arial"/>
                <w:b w:val="0"/>
                <w:color w:val="auto"/>
                <w:sz w:val="18"/>
                <w:szCs w:val="20"/>
              </w:rPr>
              <w:t>cinco (5)</w:t>
            </w:r>
            <w:r w:rsidR="000C23CE" w:rsidRPr="000C23CE">
              <w:rPr>
                <w:rFonts w:ascii="Arial" w:hAnsi="Arial" w:cs="Arial"/>
                <w:b w:val="0"/>
                <w:color w:val="auto"/>
                <w:sz w:val="18"/>
                <w:szCs w:val="20"/>
              </w:rPr>
              <w:t xml:space="preserve"> campo</w:t>
            </w:r>
            <w:r w:rsidR="000461BC">
              <w:rPr>
                <w:rFonts w:ascii="Arial" w:hAnsi="Arial" w:cs="Arial"/>
                <w:b w:val="0"/>
                <w:color w:val="auto"/>
                <w:sz w:val="18"/>
                <w:szCs w:val="20"/>
              </w:rPr>
              <w:t xml:space="preserve">s como </w:t>
            </w:r>
            <w:r w:rsidR="000C23CE" w:rsidRPr="000C23CE">
              <w:rPr>
                <w:rFonts w:ascii="Arial" w:hAnsi="Arial" w:cs="Arial"/>
                <w:b w:val="0"/>
                <w:color w:val="auto"/>
                <w:sz w:val="18"/>
                <w:szCs w:val="20"/>
              </w:rPr>
              <w:t xml:space="preserve"> identificador del expediente que servirá de índice relacional con la base de datos del SAT </w:t>
            </w:r>
            <w:r w:rsidR="000461BC">
              <w:rPr>
                <w:rFonts w:ascii="Arial" w:hAnsi="Arial" w:cs="Arial"/>
                <w:b w:val="0"/>
                <w:color w:val="auto"/>
                <w:sz w:val="18"/>
                <w:szCs w:val="20"/>
              </w:rPr>
              <w:t>para e</w:t>
            </w:r>
            <w:r w:rsidR="000C23CE" w:rsidRPr="000C23CE">
              <w:rPr>
                <w:rFonts w:ascii="Arial" w:hAnsi="Arial" w:cs="Arial"/>
                <w:b w:val="0"/>
                <w:color w:val="auto"/>
                <w:sz w:val="18"/>
                <w:szCs w:val="20"/>
              </w:rPr>
              <w:t>l Sistema SGD</w:t>
            </w:r>
            <w:r w:rsidR="000C23CE">
              <w:rPr>
                <w:rFonts w:ascii="Arial" w:hAnsi="Arial" w:cs="Arial"/>
                <w:b w:val="0"/>
                <w:color w:val="auto"/>
                <w:sz w:val="18"/>
                <w:szCs w:val="20"/>
              </w:rPr>
              <w:t>.</w:t>
            </w:r>
          </w:p>
          <w:p w:rsidR="006C33D7" w:rsidRPr="000C23CE" w:rsidRDefault="006C33D7" w:rsidP="004E2B06">
            <w:pPr>
              <w:pStyle w:val="Prrafodelista"/>
              <w:numPr>
                <w:ilvl w:val="0"/>
                <w:numId w:val="35"/>
              </w:numPr>
              <w:spacing w:line="240" w:lineRule="auto"/>
              <w:ind w:right="317"/>
              <w:rPr>
                <w:rFonts w:ascii="Arial" w:hAnsi="Arial" w:cs="Arial"/>
                <w:b w:val="0"/>
                <w:color w:val="auto"/>
                <w:sz w:val="18"/>
                <w:szCs w:val="20"/>
              </w:rPr>
            </w:pPr>
            <w:r w:rsidRPr="000C23CE">
              <w:rPr>
                <w:rFonts w:ascii="Arial" w:hAnsi="Arial" w:cs="Arial"/>
                <w:b w:val="0"/>
                <w:color w:val="auto"/>
                <w:sz w:val="18"/>
                <w:szCs w:val="20"/>
              </w:rPr>
              <w:t xml:space="preserve">Cada documentación manejada en la oficina de </w:t>
            </w:r>
            <w:r w:rsidR="00F94FA2" w:rsidRPr="000C23CE">
              <w:rPr>
                <w:rFonts w:ascii="Arial" w:hAnsi="Arial" w:cs="Arial"/>
                <w:b w:val="0"/>
                <w:color w:val="auto"/>
                <w:sz w:val="18"/>
                <w:szCs w:val="20"/>
              </w:rPr>
              <w:t>mesa de partes</w:t>
            </w:r>
            <w:r w:rsidRPr="000C23CE">
              <w:rPr>
                <w:rFonts w:ascii="Arial" w:hAnsi="Arial" w:cs="Arial"/>
                <w:b w:val="0"/>
                <w:color w:val="auto"/>
                <w:sz w:val="18"/>
                <w:szCs w:val="20"/>
              </w:rPr>
              <w:t xml:space="preserve"> cuenta con un</w:t>
            </w:r>
            <w:r w:rsidR="004E66EF" w:rsidRPr="000C23CE">
              <w:rPr>
                <w:rFonts w:ascii="Arial" w:hAnsi="Arial" w:cs="Arial"/>
                <w:b w:val="0"/>
                <w:color w:val="auto"/>
                <w:sz w:val="18"/>
                <w:szCs w:val="20"/>
              </w:rPr>
              <w:t xml:space="preserve"> </w:t>
            </w:r>
            <w:r w:rsidRPr="000C23CE">
              <w:rPr>
                <w:rFonts w:ascii="Arial" w:hAnsi="Arial" w:cs="Arial"/>
                <w:b w:val="0"/>
                <w:color w:val="auto"/>
                <w:sz w:val="18"/>
                <w:szCs w:val="20"/>
              </w:rPr>
              <w:t>correlativo único.</w:t>
            </w:r>
          </w:p>
          <w:p w:rsidR="006C33D7" w:rsidRPr="00F94FA2" w:rsidRDefault="006C33D7" w:rsidP="00F94FA2">
            <w:pPr>
              <w:pStyle w:val="Prrafodelista"/>
              <w:numPr>
                <w:ilvl w:val="0"/>
                <w:numId w:val="35"/>
              </w:numPr>
              <w:spacing w:line="240" w:lineRule="auto"/>
              <w:ind w:right="317"/>
              <w:rPr>
                <w:rFonts w:ascii="Arial" w:hAnsi="Arial" w:cs="Arial"/>
                <w:b w:val="0"/>
                <w:color w:val="auto"/>
                <w:sz w:val="18"/>
                <w:szCs w:val="20"/>
              </w:rPr>
            </w:pPr>
            <w:r w:rsidRPr="00F94FA2">
              <w:rPr>
                <w:rFonts w:ascii="Arial" w:hAnsi="Arial" w:cs="Arial"/>
                <w:b w:val="0"/>
                <w:color w:val="auto"/>
                <w:sz w:val="18"/>
                <w:szCs w:val="20"/>
              </w:rPr>
              <w:t xml:space="preserve">Los tipos de documentación manejados en la oficina de </w:t>
            </w:r>
            <w:r w:rsidR="000C23CE">
              <w:rPr>
                <w:rFonts w:ascii="Arial" w:hAnsi="Arial" w:cs="Arial"/>
                <w:b w:val="0"/>
                <w:color w:val="auto"/>
                <w:sz w:val="18"/>
                <w:szCs w:val="20"/>
              </w:rPr>
              <w:t>mesa de partes</w:t>
            </w:r>
            <w:r w:rsidRPr="00F94FA2">
              <w:rPr>
                <w:rFonts w:ascii="Arial" w:hAnsi="Arial" w:cs="Arial"/>
                <w:b w:val="0"/>
                <w:color w:val="auto"/>
                <w:sz w:val="18"/>
                <w:szCs w:val="20"/>
              </w:rPr>
              <w:t xml:space="preserve"> que se</w:t>
            </w:r>
            <w:r w:rsidR="00F94FA2" w:rsidRPr="00F94FA2">
              <w:rPr>
                <w:rFonts w:ascii="Arial" w:hAnsi="Arial" w:cs="Arial"/>
                <w:b w:val="0"/>
                <w:color w:val="auto"/>
                <w:sz w:val="18"/>
                <w:szCs w:val="20"/>
              </w:rPr>
              <w:t xml:space="preserve"> </w:t>
            </w:r>
            <w:r w:rsidRPr="00F94FA2">
              <w:rPr>
                <w:rFonts w:ascii="Arial" w:hAnsi="Arial" w:cs="Arial"/>
                <w:b w:val="0"/>
                <w:color w:val="auto"/>
                <w:sz w:val="18"/>
                <w:szCs w:val="20"/>
              </w:rPr>
              <w:t>digitalizan son los siguientes:</w:t>
            </w:r>
          </w:p>
          <w:p w:rsidR="006C33D7" w:rsidRDefault="000C23CE" w:rsidP="000C23CE">
            <w:pPr>
              <w:pStyle w:val="Prrafodelista"/>
              <w:numPr>
                <w:ilvl w:val="1"/>
                <w:numId w:val="35"/>
              </w:numPr>
              <w:spacing w:line="240" w:lineRule="auto"/>
              <w:ind w:right="-853"/>
              <w:rPr>
                <w:rFonts w:ascii="Arial" w:hAnsi="Arial" w:cs="Arial"/>
                <w:b w:val="0"/>
                <w:color w:val="auto"/>
                <w:sz w:val="18"/>
                <w:szCs w:val="20"/>
              </w:rPr>
            </w:pPr>
            <w:r>
              <w:rPr>
                <w:rFonts w:ascii="Arial" w:hAnsi="Arial" w:cs="Arial"/>
                <w:b w:val="0"/>
                <w:color w:val="auto"/>
                <w:sz w:val="18"/>
                <w:szCs w:val="20"/>
              </w:rPr>
              <w:t>Solicitudes de Tercería de Propiedad No Tributaria.</w:t>
            </w:r>
          </w:p>
          <w:p w:rsidR="000C23CE" w:rsidRDefault="000C23CE" w:rsidP="000C23CE">
            <w:pPr>
              <w:pStyle w:val="Prrafodelista"/>
              <w:numPr>
                <w:ilvl w:val="1"/>
                <w:numId w:val="35"/>
              </w:numPr>
              <w:spacing w:line="240" w:lineRule="auto"/>
              <w:ind w:right="-853"/>
              <w:rPr>
                <w:rFonts w:ascii="Arial" w:hAnsi="Arial" w:cs="Arial"/>
                <w:b w:val="0"/>
                <w:color w:val="auto"/>
                <w:sz w:val="18"/>
                <w:szCs w:val="20"/>
              </w:rPr>
            </w:pPr>
            <w:r>
              <w:rPr>
                <w:rFonts w:ascii="Arial" w:hAnsi="Arial" w:cs="Arial"/>
                <w:b w:val="0"/>
                <w:color w:val="auto"/>
                <w:sz w:val="18"/>
                <w:szCs w:val="20"/>
              </w:rPr>
              <w:t>Solicitudes de Suspensión No Tributaria</w:t>
            </w:r>
            <w:r w:rsidR="004252C5">
              <w:rPr>
                <w:rFonts w:ascii="Arial" w:hAnsi="Arial" w:cs="Arial"/>
                <w:b w:val="0"/>
                <w:color w:val="auto"/>
                <w:sz w:val="18"/>
                <w:szCs w:val="20"/>
              </w:rPr>
              <w:t>.</w:t>
            </w:r>
          </w:p>
          <w:p w:rsidR="004252C5" w:rsidRPr="004E2B06" w:rsidRDefault="004252C5" w:rsidP="000C23CE">
            <w:pPr>
              <w:pStyle w:val="Prrafodelista"/>
              <w:numPr>
                <w:ilvl w:val="1"/>
                <w:numId w:val="35"/>
              </w:numPr>
              <w:spacing w:line="240" w:lineRule="auto"/>
              <w:ind w:right="-853"/>
              <w:rPr>
                <w:rFonts w:ascii="Arial" w:hAnsi="Arial" w:cs="Arial"/>
                <w:b w:val="0"/>
                <w:color w:val="auto"/>
                <w:sz w:val="18"/>
                <w:szCs w:val="20"/>
              </w:rPr>
            </w:pPr>
          </w:p>
          <w:p w:rsidR="00F94FA2" w:rsidRPr="004E2B06" w:rsidRDefault="00F94FA2" w:rsidP="00F94FA2">
            <w:pPr>
              <w:pStyle w:val="Prrafodelista"/>
              <w:numPr>
                <w:ilvl w:val="0"/>
                <w:numId w:val="0"/>
              </w:numPr>
              <w:spacing w:line="240" w:lineRule="auto"/>
              <w:ind w:left="720" w:right="-853"/>
              <w:rPr>
                <w:rFonts w:ascii="Arial" w:hAnsi="Arial" w:cs="Arial"/>
                <w:b w:val="0"/>
                <w:color w:val="auto"/>
                <w:sz w:val="18"/>
                <w:szCs w:val="20"/>
              </w:rPr>
            </w:pPr>
          </w:p>
          <w:p w:rsidR="006C33D7" w:rsidRDefault="006C33D7" w:rsidP="004E2B06">
            <w:pPr>
              <w:pStyle w:val="Prrafodelista"/>
              <w:numPr>
                <w:ilvl w:val="0"/>
                <w:numId w:val="35"/>
              </w:numPr>
              <w:spacing w:line="240" w:lineRule="auto"/>
              <w:ind w:right="317"/>
              <w:rPr>
                <w:rFonts w:ascii="Arial" w:hAnsi="Arial" w:cs="Arial"/>
                <w:b w:val="0"/>
                <w:color w:val="auto"/>
                <w:sz w:val="18"/>
                <w:szCs w:val="20"/>
              </w:rPr>
            </w:pPr>
            <w:r w:rsidRPr="00A014FC">
              <w:rPr>
                <w:rFonts w:ascii="Arial" w:hAnsi="Arial" w:cs="Arial"/>
                <w:b w:val="0"/>
                <w:color w:val="FF0000"/>
                <w:sz w:val="18"/>
                <w:szCs w:val="20"/>
              </w:rPr>
              <w:t>Para estos tipos de documentación, la línea de captura debe incluir la digitalización</w:t>
            </w:r>
            <w:r w:rsidR="005104E5" w:rsidRPr="00A014FC">
              <w:rPr>
                <w:rFonts w:ascii="Arial" w:hAnsi="Arial" w:cs="Arial"/>
                <w:b w:val="0"/>
                <w:color w:val="FF0000"/>
                <w:sz w:val="18"/>
                <w:szCs w:val="20"/>
              </w:rPr>
              <w:t xml:space="preserve"> </w:t>
            </w:r>
            <w:r w:rsidRPr="00A014FC">
              <w:rPr>
                <w:rFonts w:ascii="Arial" w:hAnsi="Arial" w:cs="Arial"/>
                <w:b w:val="0"/>
                <w:color w:val="FF0000"/>
                <w:sz w:val="18"/>
                <w:szCs w:val="20"/>
              </w:rPr>
              <w:t>considerando los a</w:t>
            </w:r>
            <w:r w:rsidR="00F94FA2" w:rsidRPr="00A014FC">
              <w:rPr>
                <w:rFonts w:ascii="Arial" w:hAnsi="Arial" w:cs="Arial"/>
                <w:b w:val="0"/>
                <w:color w:val="FF0000"/>
                <w:sz w:val="18"/>
                <w:szCs w:val="20"/>
              </w:rPr>
              <w:t>tributos indicados en el Anexo 2</w:t>
            </w:r>
            <w:r w:rsidRPr="00A014FC">
              <w:rPr>
                <w:rFonts w:ascii="Arial" w:hAnsi="Arial" w:cs="Arial"/>
                <w:b w:val="0"/>
                <w:color w:val="FF0000"/>
                <w:sz w:val="18"/>
                <w:szCs w:val="20"/>
              </w:rPr>
              <w:t>, generándose una plantilla para</w:t>
            </w:r>
            <w:r w:rsidR="005104E5" w:rsidRPr="00A014FC">
              <w:rPr>
                <w:rFonts w:ascii="Arial" w:hAnsi="Arial" w:cs="Arial"/>
                <w:b w:val="0"/>
                <w:color w:val="FF0000"/>
                <w:sz w:val="18"/>
                <w:szCs w:val="20"/>
              </w:rPr>
              <w:t xml:space="preserve"> </w:t>
            </w:r>
            <w:r w:rsidRPr="00A014FC">
              <w:rPr>
                <w:rFonts w:ascii="Arial" w:hAnsi="Arial" w:cs="Arial"/>
                <w:b w:val="0"/>
                <w:color w:val="FF0000"/>
                <w:sz w:val="18"/>
                <w:szCs w:val="20"/>
              </w:rPr>
              <w:t>cada uno. En ese mismo anexo se indican las formas de llenado de esos atributos</w:t>
            </w:r>
            <w:r w:rsidRPr="004E2B06">
              <w:rPr>
                <w:rFonts w:ascii="Arial" w:hAnsi="Arial" w:cs="Arial"/>
                <w:b w:val="0"/>
                <w:color w:val="auto"/>
                <w:sz w:val="18"/>
                <w:szCs w:val="20"/>
              </w:rPr>
              <w:t>.</w:t>
            </w:r>
          </w:p>
          <w:p w:rsidR="00F94FA2" w:rsidRPr="00F94FA2" w:rsidRDefault="00F94FA2" w:rsidP="00F94FA2">
            <w:pPr>
              <w:pStyle w:val="Prrafodelista"/>
              <w:numPr>
                <w:ilvl w:val="0"/>
                <w:numId w:val="0"/>
              </w:numPr>
              <w:ind w:left="502"/>
              <w:rPr>
                <w:rFonts w:ascii="Arial" w:hAnsi="Arial" w:cs="Arial"/>
                <w:b w:val="0"/>
                <w:color w:val="auto"/>
                <w:sz w:val="18"/>
                <w:szCs w:val="20"/>
              </w:rPr>
            </w:pPr>
          </w:p>
          <w:p w:rsidR="006C33D7" w:rsidRPr="005104E5" w:rsidRDefault="005104E5" w:rsidP="006C33D7">
            <w:pPr>
              <w:ind w:right="-853"/>
              <w:rPr>
                <w:rFonts w:ascii="Arial" w:hAnsi="Arial" w:cs="Arial"/>
                <w:b/>
                <w:sz w:val="18"/>
                <w:szCs w:val="20"/>
              </w:rPr>
            </w:pPr>
            <w:r w:rsidRPr="005104E5">
              <w:rPr>
                <w:rFonts w:ascii="Arial" w:hAnsi="Arial" w:cs="Arial"/>
                <w:b/>
                <w:sz w:val="18"/>
                <w:szCs w:val="20"/>
              </w:rPr>
              <w:t xml:space="preserve">f. </w:t>
            </w:r>
            <w:r w:rsidR="006C33D7" w:rsidRPr="005104E5">
              <w:rPr>
                <w:rFonts w:ascii="Arial" w:hAnsi="Arial" w:cs="Arial"/>
                <w:b/>
                <w:sz w:val="18"/>
                <w:szCs w:val="20"/>
              </w:rPr>
              <w:t>Carga en el Sistema</w:t>
            </w:r>
          </w:p>
          <w:p w:rsidR="006C33D7" w:rsidRPr="006C33D7" w:rsidRDefault="006C33D7" w:rsidP="005104E5">
            <w:pPr>
              <w:ind w:right="317"/>
              <w:rPr>
                <w:rFonts w:ascii="Arial" w:hAnsi="Arial" w:cs="Arial"/>
                <w:sz w:val="18"/>
                <w:szCs w:val="20"/>
              </w:rPr>
            </w:pPr>
            <w:r w:rsidRPr="006C33D7">
              <w:rPr>
                <w:rFonts w:ascii="Arial" w:hAnsi="Arial" w:cs="Arial"/>
                <w:sz w:val="18"/>
                <w:szCs w:val="20"/>
              </w:rPr>
              <w:t>El CONTRATISTA dispondrá de acceso a</w:t>
            </w:r>
            <w:r w:rsidR="00F94FA2">
              <w:rPr>
                <w:rFonts w:ascii="Arial" w:hAnsi="Arial" w:cs="Arial"/>
                <w:sz w:val="18"/>
                <w:szCs w:val="20"/>
              </w:rPr>
              <w:t xml:space="preserve"> una ruta de red</w:t>
            </w:r>
            <w:r w:rsidRPr="006C33D7">
              <w:rPr>
                <w:rFonts w:ascii="Arial" w:hAnsi="Arial" w:cs="Arial"/>
                <w:sz w:val="18"/>
                <w:szCs w:val="20"/>
              </w:rPr>
              <w:t xml:space="preserve"> </w:t>
            </w:r>
            <w:r w:rsidR="00A014FC">
              <w:rPr>
                <w:rFonts w:ascii="Arial" w:hAnsi="Arial" w:cs="Arial"/>
                <w:sz w:val="18"/>
                <w:szCs w:val="20"/>
              </w:rPr>
              <w:t>o File server que pertenezca a la Gerencia de Ejecución Coactiva</w:t>
            </w:r>
            <w:r w:rsidRPr="006C33D7">
              <w:rPr>
                <w:rFonts w:ascii="Arial" w:hAnsi="Arial" w:cs="Arial"/>
                <w:sz w:val="18"/>
                <w:szCs w:val="20"/>
              </w:rPr>
              <w:t xml:space="preserve"> de</w:t>
            </w:r>
            <w:r w:rsidR="005104E5">
              <w:rPr>
                <w:rFonts w:ascii="Arial" w:hAnsi="Arial" w:cs="Arial"/>
                <w:sz w:val="18"/>
                <w:szCs w:val="20"/>
              </w:rPr>
              <w:t xml:space="preserve"> la SAT</w:t>
            </w:r>
            <w:r w:rsidRPr="006C33D7">
              <w:rPr>
                <w:rFonts w:ascii="Arial" w:hAnsi="Arial" w:cs="Arial"/>
                <w:sz w:val="18"/>
                <w:szCs w:val="20"/>
              </w:rPr>
              <w:t>, con la finalidad de proceder con la</w:t>
            </w:r>
            <w:r w:rsidR="005104E5">
              <w:rPr>
                <w:rFonts w:ascii="Arial" w:hAnsi="Arial" w:cs="Arial"/>
                <w:sz w:val="18"/>
                <w:szCs w:val="20"/>
              </w:rPr>
              <w:t xml:space="preserve"> </w:t>
            </w:r>
            <w:r w:rsidRPr="006C33D7">
              <w:rPr>
                <w:rFonts w:ascii="Arial" w:hAnsi="Arial" w:cs="Arial"/>
                <w:sz w:val="18"/>
                <w:szCs w:val="20"/>
              </w:rPr>
              <w:t xml:space="preserve">carga </w:t>
            </w:r>
            <w:r w:rsidR="001A43BE">
              <w:rPr>
                <w:rFonts w:ascii="Arial" w:hAnsi="Arial" w:cs="Arial"/>
                <w:sz w:val="18"/>
                <w:szCs w:val="20"/>
              </w:rPr>
              <w:t>o copiado en la ruta establecida de l</w:t>
            </w:r>
            <w:r w:rsidR="0041350E">
              <w:rPr>
                <w:rFonts w:ascii="Arial" w:hAnsi="Arial" w:cs="Arial"/>
                <w:sz w:val="18"/>
                <w:szCs w:val="20"/>
              </w:rPr>
              <w:t>a</w:t>
            </w:r>
            <w:r w:rsidR="001A43BE">
              <w:rPr>
                <w:rFonts w:ascii="Arial" w:hAnsi="Arial" w:cs="Arial"/>
                <w:sz w:val="18"/>
                <w:szCs w:val="20"/>
              </w:rPr>
              <w:t xml:space="preserve"> document</w:t>
            </w:r>
            <w:r w:rsidR="0041350E">
              <w:rPr>
                <w:rFonts w:ascii="Arial" w:hAnsi="Arial" w:cs="Arial"/>
                <w:sz w:val="18"/>
                <w:szCs w:val="20"/>
              </w:rPr>
              <w:t xml:space="preserve">ación </w:t>
            </w:r>
            <w:r w:rsidR="001A43BE">
              <w:rPr>
                <w:rFonts w:ascii="Arial" w:hAnsi="Arial" w:cs="Arial"/>
                <w:sz w:val="18"/>
                <w:szCs w:val="20"/>
              </w:rPr>
              <w:t>digitalizad</w:t>
            </w:r>
            <w:r w:rsidR="0041350E">
              <w:rPr>
                <w:rFonts w:ascii="Arial" w:hAnsi="Arial" w:cs="Arial"/>
                <w:sz w:val="18"/>
                <w:szCs w:val="20"/>
              </w:rPr>
              <w:t>a</w:t>
            </w:r>
            <w:r w:rsidR="001A43BE">
              <w:rPr>
                <w:rFonts w:ascii="Arial" w:hAnsi="Arial" w:cs="Arial"/>
                <w:sz w:val="18"/>
                <w:szCs w:val="20"/>
              </w:rPr>
              <w:t xml:space="preserve"> para su acceso a</w:t>
            </w:r>
            <w:r w:rsidRPr="006C33D7">
              <w:rPr>
                <w:rFonts w:ascii="Arial" w:hAnsi="Arial" w:cs="Arial"/>
                <w:sz w:val="18"/>
                <w:szCs w:val="20"/>
              </w:rPr>
              <w:t xml:space="preserve">l sistema de </w:t>
            </w:r>
            <w:r w:rsidR="00A014FC">
              <w:rPr>
                <w:rFonts w:ascii="Arial" w:hAnsi="Arial" w:cs="Arial"/>
                <w:sz w:val="18"/>
                <w:szCs w:val="20"/>
              </w:rPr>
              <w:t>Gestión Documentaria SGD</w:t>
            </w:r>
            <w:r w:rsidRPr="006C33D7">
              <w:rPr>
                <w:rFonts w:ascii="Arial" w:hAnsi="Arial" w:cs="Arial"/>
                <w:sz w:val="18"/>
                <w:szCs w:val="20"/>
              </w:rPr>
              <w:t>. Para lo cual deberá considerar lo</w:t>
            </w:r>
            <w:r w:rsidR="005104E5">
              <w:rPr>
                <w:rFonts w:ascii="Arial" w:hAnsi="Arial" w:cs="Arial"/>
                <w:sz w:val="18"/>
                <w:szCs w:val="20"/>
              </w:rPr>
              <w:t xml:space="preserve"> </w:t>
            </w:r>
            <w:r w:rsidRPr="006C33D7">
              <w:rPr>
                <w:rFonts w:ascii="Arial" w:hAnsi="Arial" w:cs="Arial"/>
                <w:sz w:val="18"/>
                <w:szCs w:val="20"/>
              </w:rPr>
              <w:t>siguiente:</w:t>
            </w:r>
          </w:p>
          <w:p w:rsidR="005104E5" w:rsidRDefault="005104E5" w:rsidP="006C33D7">
            <w:pPr>
              <w:ind w:right="-853"/>
              <w:rPr>
                <w:rFonts w:ascii="Arial" w:hAnsi="Arial" w:cs="Arial"/>
                <w:sz w:val="18"/>
                <w:szCs w:val="20"/>
              </w:rPr>
            </w:pPr>
          </w:p>
          <w:p w:rsidR="006C33D7" w:rsidRPr="004E2B06" w:rsidRDefault="006C33D7" w:rsidP="00F94FA2">
            <w:pPr>
              <w:pStyle w:val="Prrafodelista"/>
              <w:numPr>
                <w:ilvl w:val="0"/>
                <w:numId w:val="36"/>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 xml:space="preserve">Realizar la carga </w:t>
            </w:r>
            <w:r w:rsidR="000461BC">
              <w:rPr>
                <w:rFonts w:ascii="Arial" w:hAnsi="Arial" w:cs="Arial"/>
                <w:b w:val="0"/>
                <w:color w:val="auto"/>
                <w:sz w:val="18"/>
                <w:szCs w:val="20"/>
              </w:rPr>
              <w:t xml:space="preserve">o copiado </w:t>
            </w:r>
            <w:r w:rsidRPr="004E2B06">
              <w:rPr>
                <w:rFonts w:ascii="Arial" w:hAnsi="Arial" w:cs="Arial"/>
                <w:b w:val="0"/>
                <w:color w:val="auto"/>
                <w:sz w:val="18"/>
                <w:szCs w:val="20"/>
              </w:rPr>
              <w:t>con la nomenclatura que se establezca.</w:t>
            </w:r>
          </w:p>
          <w:p w:rsidR="006C33D7" w:rsidRPr="004E2B06" w:rsidRDefault="006C33D7" w:rsidP="004E2B06">
            <w:pPr>
              <w:pStyle w:val="Prrafodelista"/>
              <w:numPr>
                <w:ilvl w:val="0"/>
                <w:numId w:val="36"/>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 xml:space="preserve">La carga </w:t>
            </w:r>
            <w:r w:rsidR="000461BC">
              <w:rPr>
                <w:rFonts w:ascii="Arial" w:hAnsi="Arial" w:cs="Arial"/>
                <w:b w:val="0"/>
                <w:color w:val="auto"/>
                <w:sz w:val="18"/>
                <w:szCs w:val="20"/>
              </w:rPr>
              <w:t xml:space="preserve">o copiado </w:t>
            </w:r>
            <w:r w:rsidRPr="004E2B06">
              <w:rPr>
                <w:rFonts w:ascii="Arial" w:hAnsi="Arial" w:cs="Arial"/>
                <w:b w:val="0"/>
                <w:color w:val="auto"/>
                <w:sz w:val="18"/>
                <w:szCs w:val="20"/>
              </w:rPr>
              <w:t xml:space="preserve">a la </w:t>
            </w:r>
            <w:r w:rsidR="000461BC">
              <w:rPr>
                <w:rFonts w:ascii="Arial" w:hAnsi="Arial" w:cs="Arial"/>
                <w:b w:val="0"/>
                <w:color w:val="auto"/>
                <w:sz w:val="18"/>
                <w:szCs w:val="20"/>
              </w:rPr>
              <w:t xml:space="preserve">ruta de red o file server establecido para ser  leído por la </w:t>
            </w:r>
            <w:r w:rsidRPr="004E2B06">
              <w:rPr>
                <w:rFonts w:ascii="Arial" w:hAnsi="Arial" w:cs="Arial"/>
                <w:b w:val="0"/>
                <w:color w:val="auto"/>
                <w:sz w:val="18"/>
                <w:szCs w:val="20"/>
              </w:rPr>
              <w:t xml:space="preserve">plataforma de gestión documental de </w:t>
            </w:r>
            <w:r w:rsidR="005104E5" w:rsidRPr="004E2B06">
              <w:rPr>
                <w:rFonts w:ascii="Arial" w:hAnsi="Arial" w:cs="Arial"/>
                <w:b w:val="0"/>
                <w:color w:val="auto"/>
                <w:sz w:val="18"/>
                <w:szCs w:val="20"/>
              </w:rPr>
              <w:t>la SAT</w:t>
            </w:r>
            <w:r w:rsidRPr="004E2B06">
              <w:rPr>
                <w:rFonts w:ascii="Arial" w:hAnsi="Arial" w:cs="Arial"/>
                <w:b w:val="0"/>
                <w:color w:val="auto"/>
                <w:sz w:val="18"/>
                <w:szCs w:val="20"/>
              </w:rPr>
              <w:t>, en forma individual o</w:t>
            </w:r>
            <w:r w:rsidR="005104E5" w:rsidRPr="004E2B06">
              <w:rPr>
                <w:rFonts w:ascii="Arial" w:hAnsi="Arial" w:cs="Arial"/>
                <w:b w:val="0"/>
                <w:color w:val="auto"/>
                <w:sz w:val="18"/>
                <w:szCs w:val="20"/>
              </w:rPr>
              <w:t xml:space="preserve"> </w:t>
            </w:r>
            <w:r w:rsidRPr="004E2B06">
              <w:rPr>
                <w:rFonts w:ascii="Arial" w:hAnsi="Arial" w:cs="Arial"/>
                <w:b w:val="0"/>
                <w:color w:val="auto"/>
                <w:sz w:val="18"/>
                <w:szCs w:val="20"/>
              </w:rPr>
              <w:t>masiva, según el proceso que se establezca para cada tipo de documento.</w:t>
            </w:r>
          </w:p>
          <w:p w:rsidR="006C33D7" w:rsidRPr="004E2B06" w:rsidRDefault="006C33D7" w:rsidP="00F94FA2">
            <w:pPr>
              <w:pStyle w:val="Prrafodelista"/>
              <w:numPr>
                <w:ilvl w:val="0"/>
                <w:numId w:val="36"/>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Debe incluir la información de indexación definida por tipo documental.</w:t>
            </w:r>
          </w:p>
          <w:p w:rsidR="006C33D7" w:rsidRPr="004E2B06" w:rsidRDefault="004252C5" w:rsidP="004E2B06">
            <w:pPr>
              <w:pStyle w:val="Prrafodelista"/>
              <w:numPr>
                <w:ilvl w:val="0"/>
                <w:numId w:val="36"/>
              </w:numPr>
              <w:spacing w:line="240" w:lineRule="auto"/>
              <w:ind w:right="317"/>
              <w:rPr>
                <w:rFonts w:ascii="Arial" w:hAnsi="Arial" w:cs="Arial"/>
                <w:b w:val="0"/>
                <w:color w:val="auto"/>
                <w:sz w:val="18"/>
                <w:szCs w:val="20"/>
              </w:rPr>
            </w:pPr>
            <w:r>
              <w:rPr>
                <w:rFonts w:ascii="Arial" w:hAnsi="Arial" w:cs="Arial"/>
                <w:b w:val="0"/>
                <w:color w:val="auto"/>
                <w:sz w:val="18"/>
                <w:szCs w:val="20"/>
              </w:rPr>
              <w:t xml:space="preserve">Se deberá  realizar </w:t>
            </w:r>
            <w:r w:rsidR="006C33D7" w:rsidRPr="004E2B06">
              <w:rPr>
                <w:rFonts w:ascii="Arial" w:hAnsi="Arial" w:cs="Arial"/>
                <w:b w:val="0"/>
                <w:color w:val="auto"/>
                <w:sz w:val="18"/>
                <w:szCs w:val="20"/>
              </w:rPr>
              <w:t>la entrega de un CD o DVD</w:t>
            </w:r>
            <w:r w:rsidR="005104E5" w:rsidRPr="004E2B06">
              <w:rPr>
                <w:rFonts w:ascii="Arial" w:hAnsi="Arial" w:cs="Arial"/>
                <w:b w:val="0"/>
                <w:color w:val="auto"/>
                <w:sz w:val="18"/>
                <w:szCs w:val="20"/>
              </w:rPr>
              <w:t xml:space="preserve"> </w:t>
            </w:r>
            <w:r w:rsidR="006C33D7" w:rsidRPr="004E2B06">
              <w:rPr>
                <w:rFonts w:ascii="Arial" w:hAnsi="Arial" w:cs="Arial"/>
                <w:b w:val="0"/>
                <w:color w:val="auto"/>
                <w:sz w:val="18"/>
                <w:szCs w:val="20"/>
              </w:rPr>
              <w:t>rotulado, con las imágenes digitalizadas en el mes</w:t>
            </w:r>
            <w:r w:rsidR="005104E5" w:rsidRPr="004E2B06">
              <w:rPr>
                <w:rFonts w:ascii="Arial" w:hAnsi="Arial" w:cs="Arial"/>
                <w:b w:val="0"/>
                <w:color w:val="auto"/>
                <w:sz w:val="18"/>
                <w:szCs w:val="20"/>
              </w:rPr>
              <w:t xml:space="preserve">. </w:t>
            </w:r>
          </w:p>
          <w:p w:rsidR="006C33D7" w:rsidRPr="000461BC" w:rsidRDefault="006C33D7" w:rsidP="004E2B06">
            <w:pPr>
              <w:pStyle w:val="Prrafodelista"/>
              <w:numPr>
                <w:ilvl w:val="0"/>
                <w:numId w:val="36"/>
              </w:numPr>
              <w:spacing w:line="240" w:lineRule="auto"/>
              <w:ind w:right="317"/>
              <w:rPr>
                <w:rFonts w:ascii="Arial" w:hAnsi="Arial" w:cs="Arial"/>
                <w:b w:val="0"/>
                <w:strike/>
                <w:color w:val="auto"/>
                <w:sz w:val="18"/>
                <w:szCs w:val="20"/>
              </w:rPr>
            </w:pPr>
            <w:r w:rsidRPr="000461BC">
              <w:rPr>
                <w:rFonts w:ascii="Arial" w:hAnsi="Arial" w:cs="Arial"/>
                <w:b w:val="0"/>
                <w:strike/>
                <w:color w:val="FF0000"/>
                <w:sz w:val="18"/>
                <w:szCs w:val="20"/>
              </w:rPr>
              <w:t>La carga en el sistema se realizará conforme se requiera el servicio de digitalización</w:t>
            </w:r>
            <w:r w:rsidR="005104E5" w:rsidRPr="000461BC">
              <w:rPr>
                <w:rFonts w:ascii="Arial" w:hAnsi="Arial" w:cs="Arial"/>
                <w:b w:val="0"/>
                <w:strike/>
                <w:color w:val="FF0000"/>
                <w:sz w:val="18"/>
                <w:szCs w:val="20"/>
              </w:rPr>
              <w:t xml:space="preserve"> </w:t>
            </w:r>
            <w:r w:rsidRPr="000461BC">
              <w:rPr>
                <w:rFonts w:ascii="Arial" w:hAnsi="Arial" w:cs="Arial"/>
                <w:b w:val="0"/>
                <w:strike/>
                <w:color w:val="FF0000"/>
                <w:sz w:val="18"/>
                <w:szCs w:val="20"/>
              </w:rPr>
              <w:t>por parte de</w:t>
            </w:r>
            <w:r w:rsidR="006B3B57" w:rsidRPr="000461BC">
              <w:rPr>
                <w:rFonts w:ascii="Arial" w:hAnsi="Arial" w:cs="Arial"/>
                <w:b w:val="0"/>
                <w:strike/>
                <w:color w:val="FF0000"/>
                <w:sz w:val="18"/>
                <w:szCs w:val="20"/>
              </w:rPr>
              <w:t xml:space="preserve"> </w:t>
            </w:r>
            <w:r w:rsidRPr="000461BC">
              <w:rPr>
                <w:rFonts w:ascii="Arial" w:hAnsi="Arial" w:cs="Arial"/>
                <w:b w:val="0"/>
                <w:strike/>
                <w:color w:val="FF0000"/>
                <w:sz w:val="18"/>
                <w:szCs w:val="20"/>
              </w:rPr>
              <w:t>l</w:t>
            </w:r>
            <w:r w:rsidR="006B3B57" w:rsidRPr="000461BC">
              <w:rPr>
                <w:rFonts w:ascii="Arial" w:hAnsi="Arial" w:cs="Arial"/>
                <w:b w:val="0"/>
                <w:strike/>
                <w:color w:val="FF0000"/>
                <w:sz w:val="18"/>
                <w:szCs w:val="20"/>
              </w:rPr>
              <w:t>a</w:t>
            </w:r>
            <w:r w:rsidRPr="000461BC">
              <w:rPr>
                <w:rFonts w:ascii="Arial" w:hAnsi="Arial" w:cs="Arial"/>
                <w:b w:val="0"/>
                <w:strike/>
                <w:color w:val="FF0000"/>
                <w:sz w:val="18"/>
                <w:szCs w:val="20"/>
              </w:rPr>
              <w:t xml:space="preserve"> </w:t>
            </w:r>
            <w:r w:rsidR="006B3B57" w:rsidRPr="000461BC">
              <w:rPr>
                <w:rFonts w:ascii="Arial" w:hAnsi="Arial" w:cs="Arial"/>
                <w:b w:val="0"/>
                <w:strike/>
                <w:color w:val="FF0000"/>
                <w:sz w:val="18"/>
                <w:szCs w:val="20"/>
              </w:rPr>
              <w:t>oficina de mesa de partes</w:t>
            </w:r>
            <w:r w:rsidRPr="000461BC">
              <w:rPr>
                <w:rFonts w:ascii="Arial" w:hAnsi="Arial" w:cs="Arial"/>
                <w:b w:val="0"/>
                <w:strike/>
                <w:color w:val="FF0000"/>
                <w:sz w:val="18"/>
                <w:szCs w:val="20"/>
              </w:rPr>
              <w:t>, es decir en línea con el flujo de proceso</w:t>
            </w:r>
            <w:r w:rsidR="005104E5" w:rsidRPr="000461BC">
              <w:rPr>
                <w:rFonts w:ascii="Arial" w:hAnsi="Arial" w:cs="Arial"/>
                <w:b w:val="0"/>
                <w:strike/>
                <w:color w:val="FF0000"/>
                <w:sz w:val="18"/>
                <w:szCs w:val="20"/>
              </w:rPr>
              <w:t xml:space="preserve"> </w:t>
            </w:r>
            <w:r w:rsidRPr="000461BC">
              <w:rPr>
                <w:rFonts w:ascii="Arial" w:hAnsi="Arial" w:cs="Arial"/>
                <w:b w:val="0"/>
                <w:strike/>
                <w:color w:val="FF0000"/>
                <w:sz w:val="18"/>
                <w:szCs w:val="20"/>
              </w:rPr>
              <w:t>establecido, según bandeja de entrada</w:t>
            </w:r>
            <w:r w:rsidRPr="000461BC">
              <w:rPr>
                <w:rFonts w:ascii="Arial" w:hAnsi="Arial" w:cs="Arial"/>
                <w:b w:val="0"/>
                <w:strike/>
                <w:color w:val="auto"/>
                <w:sz w:val="18"/>
                <w:szCs w:val="20"/>
              </w:rPr>
              <w:t>.</w:t>
            </w:r>
          </w:p>
          <w:p w:rsidR="005104E5" w:rsidRPr="004E2B06" w:rsidRDefault="005104E5" w:rsidP="005104E5">
            <w:pPr>
              <w:ind w:right="317"/>
              <w:rPr>
                <w:rFonts w:ascii="Arial" w:hAnsi="Arial" w:cs="Arial"/>
                <w:sz w:val="18"/>
                <w:szCs w:val="20"/>
              </w:rPr>
            </w:pPr>
          </w:p>
          <w:p w:rsidR="006C33D7" w:rsidRPr="005104E5" w:rsidRDefault="005104E5" w:rsidP="006C33D7">
            <w:pPr>
              <w:ind w:right="-853"/>
              <w:rPr>
                <w:rFonts w:ascii="Arial" w:hAnsi="Arial" w:cs="Arial"/>
                <w:b/>
                <w:sz w:val="18"/>
                <w:szCs w:val="20"/>
              </w:rPr>
            </w:pPr>
            <w:r w:rsidRPr="005104E5">
              <w:rPr>
                <w:rFonts w:ascii="Arial" w:hAnsi="Arial" w:cs="Arial"/>
                <w:b/>
                <w:sz w:val="18"/>
                <w:szCs w:val="20"/>
              </w:rPr>
              <w:t>g.</w:t>
            </w:r>
            <w:r w:rsidR="006C33D7" w:rsidRPr="005104E5">
              <w:rPr>
                <w:rFonts w:ascii="Arial" w:hAnsi="Arial" w:cs="Arial"/>
                <w:b/>
                <w:sz w:val="18"/>
                <w:szCs w:val="20"/>
              </w:rPr>
              <w:t xml:space="preserve"> Devolución de Documentación</w:t>
            </w:r>
          </w:p>
          <w:p w:rsidR="006C33D7" w:rsidRPr="006C33D7" w:rsidRDefault="006C33D7" w:rsidP="006C33D7">
            <w:pPr>
              <w:ind w:right="-853"/>
              <w:rPr>
                <w:rFonts w:ascii="Arial" w:hAnsi="Arial" w:cs="Arial"/>
                <w:sz w:val="18"/>
                <w:szCs w:val="20"/>
              </w:rPr>
            </w:pPr>
            <w:r w:rsidRPr="006C33D7">
              <w:rPr>
                <w:rFonts w:ascii="Arial" w:hAnsi="Arial" w:cs="Arial"/>
                <w:sz w:val="18"/>
                <w:szCs w:val="20"/>
              </w:rPr>
              <w:t>EL CONTRATISTA deberá considerar lo siguiente:</w:t>
            </w:r>
          </w:p>
          <w:p w:rsidR="006C33D7" w:rsidRPr="004E2B06" w:rsidRDefault="006C33D7" w:rsidP="004E2B06">
            <w:pPr>
              <w:pStyle w:val="Prrafodelista"/>
              <w:numPr>
                <w:ilvl w:val="0"/>
                <w:numId w:val="37"/>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Deberá realizar el rearmado de la documentación física, manteniendo el orden físico</w:t>
            </w:r>
            <w:r w:rsidR="004E2B06" w:rsidRPr="004E2B06">
              <w:rPr>
                <w:rFonts w:ascii="Arial" w:hAnsi="Arial" w:cs="Arial"/>
                <w:b w:val="0"/>
                <w:color w:val="auto"/>
                <w:sz w:val="18"/>
                <w:szCs w:val="20"/>
              </w:rPr>
              <w:t xml:space="preserve"> </w:t>
            </w:r>
            <w:r w:rsidRPr="004E2B06">
              <w:rPr>
                <w:rFonts w:ascii="Arial" w:hAnsi="Arial" w:cs="Arial"/>
                <w:b w:val="0"/>
                <w:color w:val="auto"/>
                <w:sz w:val="18"/>
                <w:szCs w:val="20"/>
              </w:rPr>
              <w:t>y cantidad original de la documentación recibida.</w:t>
            </w:r>
          </w:p>
          <w:p w:rsidR="006C33D7" w:rsidRPr="004E2B06" w:rsidRDefault="006C33D7" w:rsidP="004E2B06">
            <w:pPr>
              <w:pStyle w:val="Prrafodelista"/>
              <w:numPr>
                <w:ilvl w:val="0"/>
                <w:numId w:val="37"/>
              </w:numPr>
              <w:spacing w:line="240" w:lineRule="auto"/>
              <w:ind w:right="-853"/>
              <w:rPr>
                <w:rFonts w:ascii="Arial" w:hAnsi="Arial" w:cs="Arial"/>
                <w:b w:val="0"/>
                <w:color w:val="auto"/>
                <w:sz w:val="18"/>
                <w:szCs w:val="20"/>
              </w:rPr>
            </w:pPr>
            <w:r w:rsidRPr="004E2B06">
              <w:rPr>
                <w:rFonts w:ascii="Arial" w:hAnsi="Arial" w:cs="Arial"/>
                <w:b w:val="0"/>
                <w:color w:val="auto"/>
                <w:sz w:val="18"/>
                <w:szCs w:val="20"/>
              </w:rPr>
              <w:t>Deberá realizar la devolución en las mismas condiciones físicas.</w:t>
            </w:r>
          </w:p>
          <w:p w:rsidR="006C33D7" w:rsidRPr="004E2B06" w:rsidRDefault="006C33D7" w:rsidP="004E2B06">
            <w:pPr>
              <w:pStyle w:val="Prrafodelista"/>
              <w:numPr>
                <w:ilvl w:val="0"/>
                <w:numId w:val="37"/>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Deberá devolver los documentos según tipo, en forma ordenada, según orden de</w:t>
            </w:r>
            <w:r w:rsidR="004E2B06" w:rsidRPr="004E2B06">
              <w:rPr>
                <w:rFonts w:ascii="Arial" w:hAnsi="Arial" w:cs="Arial"/>
                <w:b w:val="0"/>
                <w:color w:val="auto"/>
                <w:sz w:val="18"/>
                <w:szCs w:val="20"/>
              </w:rPr>
              <w:t xml:space="preserve"> </w:t>
            </w:r>
            <w:r w:rsidRPr="004E2B06">
              <w:rPr>
                <w:rFonts w:ascii="Arial" w:hAnsi="Arial" w:cs="Arial"/>
                <w:b w:val="0"/>
                <w:color w:val="auto"/>
                <w:sz w:val="18"/>
                <w:szCs w:val="20"/>
              </w:rPr>
              <w:t>recepción, facilitando su posterior distribución física, por parte del personal de</w:t>
            </w:r>
            <w:r w:rsidR="004E2B06" w:rsidRPr="004E2B06">
              <w:rPr>
                <w:rFonts w:ascii="Arial" w:hAnsi="Arial" w:cs="Arial"/>
                <w:b w:val="0"/>
                <w:color w:val="auto"/>
                <w:sz w:val="18"/>
                <w:szCs w:val="20"/>
              </w:rPr>
              <w:t xml:space="preserve"> la SAT</w:t>
            </w:r>
            <w:r w:rsidRPr="004E2B06">
              <w:rPr>
                <w:rFonts w:ascii="Arial" w:hAnsi="Arial" w:cs="Arial"/>
                <w:b w:val="0"/>
                <w:color w:val="auto"/>
                <w:sz w:val="18"/>
                <w:szCs w:val="20"/>
              </w:rPr>
              <w:t>.</w:t>
            </w:r>
          </w:p>
          <w:p w:rsidR="006C33D7" w:rsidRDefault="006C33D7" w:rsidP="004E2B06">
            <w:pPr>
              <w:pStyle w:val="Prrafodelista"/>
              <w:numPr>
                <w:ilvl w:val="0"/>
                <w:numId w:val="37"/>
              </w:numPr>
              <w:spacing w:line="240" w:lineRule="auto"/>
              <w:ind w:right="317"/>
              <w:rPr>
                <w:rFonts w:ascii="Arial" w:hAnsi="Arial" w:cs="Arial"/>
                <w:b w:val="0"/>
                <w:color w:val="auto"/>
                <w:sz w:val="18"/>
                <w:szCs w:val="20"/>
              </w:rPr>
            </w:pPr>
            <w:r w:rsidRPr="004E2B06">
              <w:rPr>
                <w:rFonts w:ascii="Arial" w:hAnsi="Arial" w:cs="Arial"/>
                <w:b w:val="0"/>
                <w:color w:val="auto"/>
                <w:sz w:val="18"/>
                <w:szCs w:val="20"/>
              </w:rPr>
              <w:t xml:space="preserve">Deberá llevar un control de la documentación que se entrega a </w:t>
            </w:r>
            <w:r w:rsidR="004E2B06" w:rsidRPr="004E2B06">
              <w:rPr>
                <w:rFonts w:ascii="Arial" w:hAnsi="Arial" w:cs="Arial"/>
                <w:b w:val="0"/>
                <w:color w:val="auto"/>
                <w:sz w:val="18"/>
                <w:szCs w:val="20"/>
              </w:rPr>
              <w:t>la SAT</w:t>
            </w:r>
            <w:r w:rsidRPr="004E2B06">
              <w:rPr>
                <w:rFonts w:ascii="Arial" w:hAnsi="Arial" w:cs="Arial"/>
                <w:b w:val="0"/>
                <w:color w:val="auto"/>
                <w:sz w:val="18"/>
                <w:szCs w:val="20"/>
              </w:rPr>
              <w:t>, utilizando</w:t>
            </w:r>
            <w:r w:rsidR="004E2B06" w:rsidRPr="004E2B06">
              <w:rPr>
                <w:rFonts w:ascii="Arial" w:hAnsi="Arial" w:cs="Arial"/>
                <w:b w:val="0"/>
                <w:color w:val="auto"/>
                <w:sz w:val="18"/>
                <w:szCs w:val="20"/>
              </w:rPr>
              <w:t xml:space="preserve"> </w:t>
            </w:r>
            <w:r w:rsidRPr="004E2B06">
              <w:rPr>
                <w:rFonts w:ascii="Arial" w:hAnsi="Arial" w:cs="Arial"/>
                <w:b w:val="0"/>
                <w:color w:val="auto"/>
                <w:sz w:val="18"/>
                <w:szCs w:val="20"/>
              </w:rPr>
              <w:t>mecanismos que no genere retrasos al proceso.</w:t>
            </w:r>
          </w:p>
          <w:p w:rsidR="004252C5" w:rsidRPr="004E2B06" w:rsidRDefault="004252C5" w:rsidP="004E2B06">
            <w:pPr>
              <w:pStyle w:val="Prrafodelista"/>
              <w:numPr>
                <w:ilvl w:val="0"/>
                <w:numId w:val="37"/>
              </w:numPr>
              <w:spacing w:line="240" w:lineRule="auto"/>
              <w:ind w:right="317"/>
              <w:rPr>
                <w:rFonts w:ascii="Arial" w:hAnsi="Arial" w:cs="Arial"/>
                <w:b w:val="0"/>
                <w:color w:val="auto"/>
                <w:sz w:val="18"/>
                <w:szCs w:val="20"/>
              </w:rPr>
            </w:pPr>
            <w:r>
              <w:rPr>
                <w:rFonts w:ascii="Arial" w:hAnsi="Arial" w:cs="Arial"/>
                <w:b w:val="0"/>
                <w:color w:val="auto"/>
                <w:sz w:val="18"/>
                <w:szCs w:val="20"/>
              </w:rPr>
              <w:t>La entrega a la SAT de los documentos físicos recibidos por  la oficina de mesa de partes, deberá ser entregado</w:t>
            </w:r>
            <w:r w:rsidR="005918A5">
              <w:rPr>
                <w:rFonts w:ascii="Arial" w:hAnsi="Arial" w:cs="Arial"/>
                <w:b w:val="0"/>
                <w:color w:val="auto"/>
                <w:sz w:val="18"/>
                <w:szCs w:val="20"/>
              </w:rPr>
              <w:t xml:space="preserve"> diariamente</w:t>
            </w:r>
            <w:r>
              <w:rPr>
                <w:rFonts w:ascii="Arial" w:hAnsi="Arial" w:cs="Arial"/>
                <w:b w:val="0"/>
                <w:color w:val="auto"/>
                <w:sz w:val="18"/>
                <w:szCs w:val="20"/>
              </w:rPr>
              <w:t xml:space="preserve"> a la Gerencia de Ejecución Coactiva, </w:t>
            </w:r>
            <w:r w:rsidR="005918A5">
              <w:rPr>
                <w:rFonts w:ascii="Arial" w:hAnsi="Arial" w:cs="Arial"/>
                <w:b w:val="0"/>
                <w:color w:val="auto"/>
                <w:sz w:val="18"/>
                <w:szCs w:val="20"/>
              </w:rPr>
              <w:t>al personal designado  por la gerencia respectiva.</w:t>
            </w:r>
          </w:p>
          <w:p w:rsidR="004E2B06" w:rsidRPr="006C33D7" w:rsidRDefault="004E2B06" w:rsidP="004E2B06">
            <w:pPr>
              <w:ind w:right="317"/>
              <w:rPr>
                <w:rFonts w:ascii="Arial" w:hAnsi="Arial" w:cs="Arial"/>
                <w:sz w:val="18"/>
                <w:szCs w:val="20"/>
              </w:rPr>
            </w:pPr>
          </w:p>
          <w:p w:rsidR="006C33D7" w:rsidRPr="0079779C" w:rsidRDefault="0079779C" w:rsidP="006C33D7">
            <w:pPr>
              <w:ind w:right="-853"/>
              <w:rPr>
                <w:rFonts w:ascii="Arial" w:hAnsi="Arial" w:cs="Arial"/>
                <w:b/>
                <w:sz w:val="18"/>
                <w:szCs w:val="20"/>
              </w:rPr>
            </w:pPr>
            <w:r w:rsidRPr="0079779C">
              <w:rPr>
                <w:rFonts w:ascii="Arial" w:hAnsi="Arial" w:cs="Arial"/>
                <w:b/>
                <w:sz w:val="18"/>
                <w:szCs w:val="20"/>
              </w:rPr>
              <w:t>h.</w:t>
            </w:r>
            <w:r w:rsidR="006C33D7" w:rsidRPr="0079779C">
              <w:rPr>
                <w:rFonts w:ascii="Arial" w:hAnsi="Arial" w:cs="Arial"/>
                <w:b/>
                <w:sz w:val="18"/>
                <w:szCs w:val="20"/>
              </w:rPr>
              <w:t xml:space="preserve"> Gestión del Servicio</w:t>
            </w:r>
          </w:p>
          <w:p w:rsidR="006C33D7" w:rsidRPr="006C33D7" w:rsidRDefault="006C33D7" w:rsidP="004E2B06">
            <w:pPr>
              <w:ind w:right="459"/>
              <w:rPr>
                <w:rFonts w:ascii="Arial" w:hAnsi="Arial" w:cs="Arial"/>
                <w:sz w:val="18"/>
                <w:szCs w:val="20"/>
              </w:rPr>
            </w:pPr>
            <w:r w:rsidRPr="006C33D7">
              <w:rPr>
                <w:rFonts w:ascii="Arial" w:hAnsi="Arial" w:cs="Arial"/>
                <w:sz w:val="18"/>
                <w:szCs w:val="20"/>
              </w:rPr>
              <w:t>EL CONTRATISTA deberá proponer una Organización que soporte el servicio, previsto en</w:t>
            </w:r>
            <w:r w:rsidR="004E2B06">
              <w:rPr>
                <w:rFonts w:ascii="Arial" w:hAnsi="Arial" w:cs="Arial"/>
                <w:sz w:val="18"/>
                <w:szCs w:val="20"/>
              </w:rPr>
              <w:t xml:space="preserve"> </w:t>
            </w:r>
            <w:r w:rsidRPr="006C33D7">
              <w:rPr>
                <w:rFonts w:ascii="Arial" w:hAnsi="Arial" w:cs="Arial"/>
                <w:sz w:val="18"/>
                <w:szCs w:val="20"/>
              </w:rPr>
              <w:t>los presentes términos de referencia, así como una instancia de coordinación y</w:t>
            </w:r>
            <w:r w:rsidR="004E2B06">
              <w:rPr>
                <w:rFonts w:ascii="Arial" w:hAnsi="Arial" w:cs="Arial"/>
                <w:sz w:val="18"/>
                <w:szCs w:val="20"/>
              </w:rPr>
              <w:t xml:space="preserve"> </w:t>
            </w:r>
            <w:r w:rsidRPr="006C33D7">
              <w:rPr>
                <w:rFonts w:ascii="Arial" w:hAnsi="Arial" w:cs="Arial"/>
                <w:sz w:val="18"/>
                <w:szCs w:val="20"/>
              </w:rPr>
              <w:t>supervisión de servicio</w:t>
            </w:r>
            <w:r w:rsidR="005918A5">
              <w:rPr>
                <w:rFonts w:ascii="Arial" w:hAnsi="Arial" w:cs="Arial"/>
                <w:sz w:val="18"/>
                <w:szCs w:val="20"/>
              </w:rPr>
              <w:t>.</w:t>
            </w:r>
          </w:p>
          <w:p w:rsidR="0079779C" w:rsidRDefault="0079779C" w:rsidP="006C33D7">
            <w:pPr>
              <w:ind w:right="-853"/>
              <w:rPr>
                <w:rFonts w:ascii="Arial" w:hAnsi="Arial" w:cs="Arial"/>
                <w:sz w:val="18"/>
                <w:szCs w:val="20"/>
              </w:rPr>
            </w:pPr>
          </w:p>
          <w:p w:rsidR="006C33D7" w:rsidRPr="0079779C" w:rsidRDefault="0079779C" w:rsidP="006C33D7">
            <w:pPr>
              <w:ind w:right="-853"/>
              <w:rPr>
                <w:rFonts w:ascii="Arial" w:hAnsi="Arial" w:cs="Arial"/>
                <w:b/>
                <w:sz w:val="18"/>
                <w:szCs w:val="20"/>
              </w:rPr>
            </w:pPr>
            <w:r w:rsidRPr="0079779C">
              <w:rPr>
                <w:rFonts w:ascii="Arial" w:hAnsi="Arial" w:cs="Arial"/>
                <w:b/>
                <w:sz w:val="18"/>
                <w:szCs w:val="20"/>
              </w:rPr>
              <w:t>i.</w:t>
            </w:r>
            <w:r w:rsidR="006C33D7" w:rsidRPr="0079779C">
              <w:rPr>
                <w:rFonts w:ascii="Arial" w:hAnsi="Arial" w:cs="Arial"/>
                <w:b/>
                <w:sz w:val="18"/>
                <w:szCs w:val="20"/>
              </w:rPr>
              <w:t xml:space="preserve"> Organización del Servicio</w:t>
            </w:r>
          </w:p>
          <w:p w:rsidR="006C33D7" w:rsidRPr="0079779C" w:rsidRDefault="006C33D7" w:rsidP="0079779C">
            <w:pPr>
              <w:pStyle w:val="Prrafodelista"/>
              <w:numPr>
                <w:ilvl w:val="0"/>
                <w:numId w:val="38"/>
              </w:numPr>
              <w:spacing w:line="240" w:lineRule="auto"/>
              <w:ind w:right="317"/>
              <w:rPr>
                <w:rFonts w:ascii="Arial" w:hAnsi="Arial" w:cs="Arial"/>
                <w:b w:val="0"/>
                <w:color w:val="auto"/>
                <w:sz w:val="18"/>
                <w:szCs w:val="20"/>
              </w:rPr>
            </w:pPr>
            <w:r w:rsidRPr="00971534">
              <w:rPr>
                <w:rFonts w:ascii="Arial" w:hAnsi="Arial" w:cs="Arial"/>
                <w:b w:val="0"/>
                <w:color w:val="FF0000"/>
                <w:sz w:val="18"/>
                <w:szCs w:val="20"/>
              </w:rPr>
              <w:t>La cantidad mínima de operadores del servicio es de 1 persona. En caso se incluya</w:t>
            </w:r>
            <w:r w:rsidR="0079779C" w:rsidRPr="00971534">
              <w:rPr>
                <w:rFonts w:ascii="Arial" w:hAnsi="Arial" w:cs="Arial"/>
                <w:b w:val="0"/>
                <w:color w:val="FF0000"/>
                <w:sz w:val="18"/>
                <w:szCs w:val="20"/>
              </w:rPr>
              <w:t xml:space="preserve"> </w:t>
            </w:r>
            <w:r w:rsidRPr="00971534">
              <w:rPr>
                <w:rFonts w:ascii="Arial" w:hAnsi="Arial" w:cs="Arial"/>
                <w:b w:val="0"/>
                <w:color w:val="FF0000"/>
                <w:sz w:val="18"/>
                <w:szCs w:val="20"/>
              </w:rPr>
              <w:t>en la organización personal adicional al dimensionado como personal mínimo en la</w:t>
            </w:r>
            <w:r w:rsidR="0079779C" w:rsidRPr="00971534">
              <w:rPr>
                <w:rFonts w:ascii="Arial" w:hAnsi="Arial" w:cs="Arial"/>
                <w:b w:val="0"/>
                <w:color w:val="FF0000"/>
                <w:sz w:val="18"/>
                <w:szCs w:val="20"/>
              </w:rPr>
              <w:t xml:space="preserve"> </w:t>
            </w:r>
            <w:r w:rsidRPr="00971534">
              <w:rPr>
                <w:rFonts w:ascii="Arial" w:hAnsi="Arial" w:cs="Arial"/>
                <w:b w:val="0"/>
                <w:color w:val="FF0000"/>
                <w:sz w:val="18"/>
                <w:szCs w:val="20"/>
              </w:rPr>
              <w:t>organización para el servicio,</w:t>
            </w:r>
            <w:r w:rsidR="0079779C" w:rsidRPr="00971534">
              <w:rPr>
                <w:rFonts w:ascii="Arial" w:hAnsi="Arial" w:cs="Arial"/>
                <w:b w:val="0"/>
                <w:color w:val="FF0000"/>
                <w:sz w:val="18"/>
                <w:szCs w:val="20"/>
              </w:rPr>
              <w:t xml:space="preserve"> </w:t>
            </w:r>
            <w:r w:rsidRPr="00971534">
              <w:rPr>
                <w:rFonts w:ascii="Arial" w:hAnsi="Arial" w:cs="Arial"/>
                <w:b w:val="0"/>
                <w:color w:val="FF0000"/>
                <w:sz w:val="18"/>
                <w:szCs w:val="20"/>
              </w:rPr>
              <w:t xml:space="preserve"> EL CONTRATISTA deberá presentarlo al inicio del</w:t>
            </w:r>
            <w:r w:rsidR="0079779C" w:rsidRPr="00971534">
              <w:rPr>
                <w:rFonts w:ascii="Arial" w:hAnsi="Arial" w:cs="Arial"/>
                <w:b w:val="0"/>
                <w:color w:val="FF0000"/>
                <w:sz w:val="18"/>
                <w:szCs w:val="20"/>
              </w:rPr>
              <w:t xml:space="preserve"> </w:t>
            </w:r>
            <w:r w:rsidRPr="00971534">
              <w:rPr>
                <w:rFonts w:ascii="Arial" w:hAnsi="Arial" w:cs="Arial"/>
                <w:b w:val="0"/>
                <w:color w:val="FF0000"/>
                <w:sz w:val="18"/>
                <w:szCs w:val="20"/>
              </w:rPr>
              <w:t>servicio, como se indica en el Anexo</w:t>
            </w:r>
            <w:r w:rsidR="00971534" w:rsidRPr="00971534">
              <w:rPr>
                <w:rFonts w:ascii="Arial" w:hAnsi="Arial" w:cs="Arial"/>
                <w:b w:val="0"/>
                <w:color w:val="FF0000"/>
                <w:sz w:val="18"/>
                <w:szCs w:val="20"/>
              </w:rPr>
              <w:t xml:space="preserve"> </w:t>
            </w:r>
            <w:r w:rsidRPr="00971534">
              <w:rPr>
                <w:rFonts w:ascii="Arial" w:hAnsi="Arial" w:cs="Arial"/>
                <w:b w:val="0"/>
                <w:color w:val="FF0000"/>
                <w:sz w:val="18"/>
                <w:szCs w:val="20"/>
              </w:rPr>
              <w:t xml:space="preserve">4, y presentar el formato </w:t>
            </w:r>
            <w:r w:rsidR="00971534" w:rsidRPr="00971534">
              <w:rPr>
                <w:rFonts w:ascii="Arial" w:hAnsi="Arial" w:cs="Arial"/>
                <w:b w:val="0"/>
                <w:color w:val="FF0000"/>
                <w:sz w:val="18"/>
                <w:szCs w:val="20"/>
              </w:rPr>
              <w:t xml:space="preserve">Nro. </w:t>
            </w:r>
            <w:r w:rsidRPr="00971534">
              <w:rPr>
                <w:rFonts w:ascii="Arial" w:hAnsi="Arial" w:cs="Arial"/>
                <w:b w:val="0"/>
                <w:color w:val="FF0000"/>
                <w:sz w:val="18"/>
                <w:szCs w:val="20"/>
              </w:rPr>
              <w:t>01 por cada</w:t>
            </w:r>
            <w:r w:rsidR="0079779C" w:rsidRPr="00971534">
              <w:rPr>
                <w:rFonts w:ascii="Arial" w:hAnsi="Arial" w:cs="Arial"/>
                <w:b w:val="0"/>
                <w:color w:val="FF0000"/>
                <w:sz w:val="18"/>
                <w:szCs w:val="20"/>
              </w:rPr>
              <w:t xml:space="preserve"> </w:t>
            </w:r>
            <w:r w:rsidRPr="00971534">
              <w:rPr>
                <w:rFonts w:ascii="Arial" w:hAnsi="Arial" w:cs="Arial"/>
                <w:b w:val="0"/>
                <w:color w:val="FF0000"/>
                <w:sz w:val="18"/>
                <w:szCs w:val="20"/>
              </w:rPr>
              <w:t>persona adicional a la organización</w:t>
            </w:r>
            <w:r w:rsidRPr="0079779C">
              <w:rPr>
                <w:rFonts w:ascii="Arial" w:hAnsi="Arial" w:cs="Arial"/>
                <w:b w:val="0"/>
                <w:color w:val="auto"/>
                <w:sz w:val="18"/>
                <w:szCs w:val="20"/>
              </w:rPr>
              <w:t>.</w:t>
            </w:r>
          </w:p>
          <w:p w:rsidR="006C33D7" w:rsidRPr="0079779C" w:rsidRDefault="006C33D7" w:rsidP="0079779C">
            <w:pPr>
              <w:pStyle w:val="Prrafodelista"/>
              <w:numPr>
                <w:ilvl w:val="0"/>
                <w:numId w:val="38"/>
              </w:numPr>
              <w:spacing w:line="240" w:lineRule="auto"/>
              <w:ind w:right="317"/>
              <w:rPr>
                <w:rFonts w:ascii="Arial" w:hAnsi="Arial" w:cs="Arial"/>
                <w:b w:val="0"/>
                <w:color w:val="auto"/>
                <w:sz w:val="18"/>
                <w:szCs w:val="20"/>
              </w:rPr>
            </w:pPr>
            <w:r w:rsidRPr="0079779C">
              <w:rPr>
                <w:rFonts w:ascii="Arial" w:hAnsi="Arial" w:cs="Arial"/>
                <w:b w:val="0"/>
                <w:color w:val="auto"/>
                <w:sz w:val="18"/>
                <w:szCs w:val="20"/>
              </w:rPr>
              <w:t>En la eventualidad que por motivos no atribuibles a EL CONTRATISTA, éste</w:t>
            </w:r>
            <w:r w:rsidR="0079779C" w:rsidRPr="0079779C">
              <w:rPr>
                <w:rFonts w:ascii="Arial" w:hAnsi="Arial" w:cs="Arial"/>
                <w:b w:val="0"/>
                <w:color w:val="auto"/>
                <w:sz w:val="18"/>
                <w:szCs w:val="20"/>
              </w:rPr>
              <w:t xml:space="preserve"> </w:t>
            </w:r>
            <w:r w:rsidRPr="0079779C">
              <w:rPr>
                <w:rFonts w:ascii="Arial" w:hAnsi="Arial" w:cs="Arial"/>
                <w:b w:val="0"/>
                <w:color w:val="auto"/>
                <w:sz w:val="18"/>
                <w:szCs w:val="20"/>
              </w:rPr>
              <w:t>requiriera hacer cambios del personal durante la ejecución del servicio, deberá</w:t>
            </w:r>
            <w:r w:rsidR="0079779C" w:rsidRPr="0079779C">
              <w:rPr>
                <w:rFonts w:ascii="Arial" w:hAnsi="Arial" w:cs="Arial"/>
                <w:b w:val="0"/>
                <w:color w:val="auto"/>
                <w:sz w:val="18"/>
                <w:szCs w:val="20"/>
              </w:rPr>
              <w:t xml:space="preserve"> </w:t>
            </w:r>
            <w:r w:rsidRPr="0079779C">
              <w:rPr>
                <w:rFonts w:ascii="Arial" w:hAnsi="Arial" w:cs="Arial"/>
                <w:b w:val="0"/>
                <w:color w:val="auto"/>
                <w:sz w:val="18"/>
                <w:szCs w:val="20"/>
              </w:rPr>
              <w:t>acreditar fehacientemente que el personal de remplazo que efectuará el servicio</w:t>
            </w:r>
            <w:r w:rsidR="0079779C" w:rsidRPr="0079779C">
              <w:rPr>
                <w:rFonts w:ascii="Arial" w:hAnsi="Arial" w:cs="Arial"/>
                <w:b w:val="0"/>
                <w:color w:val="auto"/>
                <w:sz w:val="18"/>
                <w:szCs w:val="20"/>
              </w:rPr>
              <w:t xml:space="preserve"> </w:t>
            </w:r>
            <w:r w:rsidRPr="0079779C">
              <w:rPr>
                <w:rFonts w:ascii="Arial" w:hAnsi="Arial" w:cs="Arial"/>
                <w:b w:val="0"/>
                <w:color w:val="auto"/>
                <w:sz w:val="18"/>
                <w:szCs w:val="20"/>
              </w:rPr>
              <w:t>cuenta con los conocimientos y experiencia del mismo nivel</w:t>
            </w:r>
            <w:r w:rsidR="00971534">
              <w:rPr>
                <w:rFonts w:ascii="Arial" w:hAnsi="Arial" w:cs="Arial"/>
                <w:b w:val="0"/>
                <w:color w:val="auto"/>
                <w:sz w:val="18"/>
                <w:szCs w:val="20"/>
              </w:rPr>
              <w:t xml:space="preserve"> </w:t>
            </w:r>
            <w:r w:rsidRPr="0079779C">
              <w:rPr>
                <w:rFonts w:ascii="Arial" w:hAnsi="Arial" w:cs="Arial"/>
                <w:b w:val="0"/>
                <w:color w:val="auto"/>
                <w:sz w:val="18"/>
                <w:szCs w:val="20"/>
              </w:rPr>
              <w:t>o superior que el</w:t>
            </w:r>
            <w:r w:rsidR="0079779C" w:rsidRPr="0079779C">
              <w:rPr>
                <w:rFonts w:ascii="Arial" w:hAnsi="Arial" w:cs="Arial"/>
                <w:b w:val="0"/>
                <w:color w:val="auto"/>
                <w:sz w:val="18"/>
                <w:szCs w:val="20"/>
              </w:rPr>
              <w:t xml:space="preserve"> </w:t>
            </w:r>
            <w:r w:rsidRPr="0079779C">
              <w:rPr>
                <w:rFonts w:ascii="Arial" w:hAnsi="Arial" w:cs="Arial"/>
                <w:b w:val="0"/>
                <w:color w:val="auto"/>
                <w:sz w:val="18"/>
                <w:szCs w:val="20"/>
              </w:rPr>
              <w:t>personal ofrecido inicialmente; dichos cambios deberán contar con la aprobación</w:t>
            </w:r>
            <w:r w:rsidR="0079779C" w:rsidRPr="0079779C">
              <w:rPr>
                <w:rFonts w:ascii="Arial" w:hAnsi="Arial" w:cs="Arial"/>
                <w:b w:val="0"/>
                <w:color w:val="auto"/>
                <w:sz w:val="18"/>
                <w:szCs w:val="20"/>
              </w:rPr>
              <w:t xml:space="preserve"> </w:t>
            </w:r>
            <w:r w:rsidRPr="0079779C">
              <w:rPr>
                <w:rFonts w:ascii="Arial" w:hAnsi="Arial" w:cs="Arial"/>
                <w:b w:val="0"/>
                <w:color w:val="auto"/>
                <w:sz w:val="18"/>
                <w:szCs w:val="20"/>
              </w:rPr>
              <w:t xml:space="preserve">de </w:t>
            </w:r>
            <w:r w:rsidR="0079779C" w:rsidRPr="0079779C">
              <w:rPr>
                <w:rFonts w:ascii="Arial" w:hAnsi="Arial" w:cs="Arial"/>
                <w:b w:val="0"/>
                <w:color w:val="auto"/>
                <w:sz w:val="18"/>
                <w:szCs w:val="20"/>
              </w:rPr>
              <w:t>la SAT</w:t>
            </w:r>
            <w:r w:rsidRPr="0079779C">
              <w:rPr>
                <w:rFonts w:ascii="Arial" w:hAnsi="Arial" w:cs="Arial"/>
                <w:b w:val="0"/>
                <w:color w:val="auto"/>
                <w:sz w:val="18"/>
                <w:szCs w:val="20"/>
              </w:rPr>
              <w:t>.</w:t>
            </w:r>
          </w:p>
          <w:p w:rsidR="006C33D7" w:rsidRPr="0079779C" w:rsidRDefault="006C33D7" w:rsidP="0079779C">
            <w:pPr>
              <w:pStyle w:val="Prrafodelista"/>
              <w:numPr>
                <w:ilvl w:val="0"/>
                <w:numId w:val="38"/>
              </w:numPr>
              <w:spacing w:line="240" w:lineRule="auto"/>
              <w:ind w:right="-853"/>
              <w:rPr>
                <w:rFonts w:ascii="Arial" w:hAnsi="Arial" w:cs="Arial"/>
                <w:b w:val="0"/>
                <w:color w:val="auto"/>
                <w:sz w:val="18"/>
                <w:szCs w:val="20"/>
              </w:rPr>
            </w:pPr>
            <w:r w:rsidRPr="0079779C">
              <w:rPr>
                <w:rFonts w:ascii="Arial" w:hAnsi="Arial" w:cs="Arial"/>
                <w:b w:val="0"/>
                <w:color w:val="auto"/>
                <w:sz w:val="18"/>
                <w:szCs w:val="20"/>
              </w:rPr>
              <w:t>En cuanto a la rotación de personal, durante la ejecución del servicio, se debe</w:t>
            </w:r>
            <w:r w:rsidR="0079779C" w:rsidRPr="0079779C">
              <w:rPr>
                <w:rFonts w:ascii="Arial" w:hAnsi="Arial" w:cs="Arial"/>
                <w:b w:val="0"/>
                <w:color w:val="auto"/>
                <w:sz w:val="18"/>
                <w:szCs w:val="20"/>
              </w:rPr>
              <w:t xml:space="preserve"> </w:t>
            </w:r>
            <w:r w:rsidRPr="0079779C">
              <w:rPr>
                <w:rFonts w:ascii="Arial" w:hAnsi="Arial" w:cs="Arial"/>
                <w:b w:val="0"/>
                <w:color w:val="auto"/>
                <w:sz w:val="18"/>
                <w:szCs w:val="20"/>
              </w:rPr>
              <w:t>considerar lo siguiente:</w:t>
            </w:r>
          </w:p>
          <w:p w:rsidR="006C33D7" w:rsidRPr="006C33D7" w:rsidRDefault="006C33D7" w:rsidP="00971534">
            <w:pPr>
              <w:ind w:left="720" w:right="317"/>
              <w:rPr>
                <w:rFonts w:ascii="Arial" w:hAnsi="Arial" w:cs="Arial"/>
                <w:sz w:val="18"/>
                <w:szCs w:val="20"/>
              </w:rPr>
            </w:pPr>
            <w:r w:rsidRPr="006C33D7">
              <w:rPr>
                <w:rFonts w:ascii="Arial" w:hAnsi="Arial" w:cs="Arial"/>
                <w:sz w:val="18"/>
                <w:szCs w:val="20"/>
              </w:rPr>
              <w:t>a) No deberá rotar al personal técnico durante el periodo de contratación,</w:t>
            </w:r>
            <w:r w:rsidR="0079779C">
              <w:rPr>
                <w:rFonts w:ascii="Arial" w:hAnsi="Arial" w:cs="Arial"/>
                <w:sz w:val="18"/>
                <w:szCs w:val="20"/>
              </w:rPr>
              <w:t xml:space="preserve"> </w:t>
            </w:r>
            <w:r w:rsidRPr="006C33D7">
              <w:rPr>
                <w:rFonts w:ascii="Arial" w:hAnsi="Arial" w:cs="Arial"/>
                <w:sz w:val="18"/>
                <w:szCs w:val="20"/>
              </w:rPr>
              <w:t xml:space="preserve">siempre y cuando </w:t>
            </w:r>
            <w:r w:rsidR="00971534">
              <w:rPr>
                <w:rFonts w:ascii="Arial" w:hAnsi="Arial" w:cs="Arial"/>
                <w:sz w:val="18"/>
                <w:szCs w:val="20"/>
              </w:rPr>
              <w:t>la SAT</w:t>
            </w:r>
            <w:r w:rsidRPr="006C33D7">
              <w:rPr>
                <w:rFonts w:ascii="Arial" w:hAnsi="Arial" w:cs="Arial"/>
                <w:sz w:val="18"/>
                <w:szCs w:val="20"/>
              </w:rPr>
              <w:t xml:space="preserve"> no solicite su remplazo.</w:t>
            </w:r>
          </w:p>
          <w:p w:rsidR="006C33D7" w:rsidRPr="006C33D7" w:rsidRDefault="006C33D7" w:rsidP="00971534">
            <w:pPr>
              <w:ind w:left="720" w:right="317"/>
              <w:rPr>
                <w:rFonts w:ascii="Arial" w:hAnsi="Arial" w:cs="Arial"/>
                <w:sz w:val="18"/>
                <w:szCs w:val="20"/>
              </w:rPr>
            </w:pPr>
            <w:r w:rsidRPr="006C33D7">
              <w:rPr>
                <w:rFonts w:ascii="Arial" w:hAnsi="Arial" w:cs="Arial"/>
                <w:sz w:val="18"/>
                <w:szCs w:val="20"/>
              </w:rPr>
              <w:t>b) En caso no se cumpla el punto anterior, por motivos no atribuibles al</w:t>
            </w:r>
            <w:r w:rsidR="0079779C">
              <w:rPr>
                <w:rFonts w:ascii="Arial" w:hAnsi="Arial" w:cs="Arial"/>
                <w:sz w:val="18"/>
                <w:szCs w:val="20"/>
              </w:rPr>
              <w:t xml:space="preserve"> </w:t>
            </w:r>
            <w:r w:rsidRPr="006C33D7">
              <w:rPr>
                <w:rFonts w:ascii="Arial" w:hAnsi="Arial" w:cs="Arial"/>
                <w:sz w:val="18"/>
                <w:szCs w:val="20"/>
              </w:rPr>
              <w:t xml:space="preserve">CONTRATISTA, </w:t>
            </w:r>
            <w:r w:rsidR="0079779C">
              <w:rPr>
                <w:rFonts w:ascii="Arial" w:hAnsi="Arial" w:cs="Arial"/>
                <w:sz w:val="18"/>
                <w:szCs w:val="20"/>
              </w:rPr>
              <w:t>La SAT</w:t>
            </w:r>
            <w:r w:rsidRPr="006C33D7">
              <w:rPr>
                <w:rFonts w:ascii="Arial" w:hAnsi="Arial" w:cs="Arial"/>
                <w:sz w:val="18"/>
                <w:szCs w:val="20"/>
              </w:rPr>
              <w:t xml:space="preserve"> deberá ser consultado para el remplazo del</w:t>
            </w:r>
            <w:r w:rsidR="0079779C">
              <w:rPr>
                <w:rFonts w:ascii="Arial" w:hAnsi="Arial" w:cs="Arial"/>
                <w:sz w:val="18"/>
                <w:szCs w:val="20"/>
              </w:rPr>
              <w:t xml:space="preserve"> </w:t>
            </w:r>
            <w:r w:rsidRPr="006C33D7">
              <w:rPr>
                <w:rFonts w:ascii="Arial" w:hAnsi="Arial" w:cs="Arial"/>
                <w:sz w:val="18"/>
                <w:szCs w:val="20"/>
              </w:rPr>
              <w:t>personal saliente. Para tal efecto, El CONTRATISTA deberá acreditar</w:t>
            </w:r>
            <w:r w:rsidR="0079779C">
              <w:rPr>
                <w:rFonts w:ascii="Arial" w:hAnsi="Arial" w:cs="Arial"/>
                <w:sz w:val="18"/>
                <w:szCs w:val="20"/>
              </w:rPr>
              <w:t xml:space="preserve"> </w:t>
            </w:r>
            <w:r w:rsidRPr="006C33D7">
              <w:rPr>
                <w:rFonts w:ascii="Arial" w:hAnsi="Arial" w:cs="Arial"/>
                <w:sz w:val="18"/>
                <w:szCs w:val="20"/>
              </w:rPr>
              <w:t>fehacientemente que el personal de remplazo que efectuará el servicio cuenta</w:t>
            </w:r>
            <w:r w:rsidR="0079779C">
              <w:rPr>
                <w:rFonts w:ascii="Arial" w:hAnsi="Arial" w:cs="Arial"/>
                <w:sz w:val="18"/>
                <w:szCs w:val="20"/>
              </w:rPr>
              <w:t xml:space="preserve"> </w:t>
            </w:r>
            <w:r w:rsidRPr="006C33D7">
              <w:rPr>
                <w:rFonts w:ascii="Arial" w:hAnsi="Arial" w:cs="Arial"/>
                <w:sz w:val="18"/>
                <w:szCs w:val="20"/>
              </w:rPr>
              <w:t>con los conocimientos y experiencia del mismo nivel o superior de su</w:t>
            </w:r>
            <w:r w:rsidR="0079779C">
              <w:rPr>
                <w:rFonts w:ascii="Arial" w:hAnsi="Arial" w:cs="Arial"/>
                <w:sz w:val="18"/>
                <w:szCs w:val="20"/>
              </w:rPr>
              <w:t xml:space="preserve"> </w:t>
            </w:r>
            <w:r w:rsidRPr="006C33D7">
              <w:rPr>
                <w:rFonts w:ascii="Arial" w:hAnsi="Arial" w:cs="Arial"/>
                <w:sz w:val="18"/>
                <w:szCs w:val="20"/>
              </w:rPr>
              <w:t>propuesta, en cuanto a lo mínimo solicitad</w:t>
            </w:r>
            <w:r w:rsidR="0079779C">
              <w:rPr>
                <w:rFonts w:ascii="Arial" w:hAnsi="Arial" w:cs="Arial"/>
                <w:sz w:val="18"/>
                <w:szCs w:val="20"/>
              </w:rPr>
              <w:t>o</w:t>
            </w:r>
            <w:r w:rsidRPr="006C33D7">
              <w:rPr>
                <w:rFonts w:ascii="Arial" w:hAnsi="Arial" w:cs="Arial"/>
                <w:sz w:val="18"/>
                <w:szCs w:val="20"/>
              </w:rPr>
              <w:t>; y considerar un período de</w:t>
            </w:r>
            <w:r w:rsidR="0079779C">
              <w:rPr>
                <w:rFonts w:ascii="Arial" w:hAnsi="Arial" w:cs="Arial"/>
                <w:sz w:val="18"/>
                <w:szCs w:val="20"/>
              </w:rPr>
              <w:t xml:space="preserve"> </w:t>
            </w:r>
            <w:r w:rsidRPr="006C33D7">
              <w:rPr>
                <w:rFonts w:ascii="Arial" w:hAnsi="Arial" w:cs="Arial"/>
                <w:sz w:val="18"/>
                <w:szCs w:val="20"/>
              </w:rPr>
              <w:t>traslape mínimo de dos (02) días calendario. Dichos cambios deberán contar</w:t>
            </w:r>
            <w:r w:rsidR="0079779C">
              <w:rPr>
                <w:rFonts w:ascii="Arial" w:hAnsi="Arial" w:cs="Arial"/>
                <w:sz w:val="18"/>
                <w:szCs w:val="20"/>
              </w:rPr>
              <w:t xml:space="preserve"> con la aprobación de la SAT.</w:t>
            </w:r>
          </w:p>
          <w:p w:rsidR="006C33D7" w:rsidRPr="006C33D7" w:rsidRDefault="006C33D7" w:rsidP="00971534">
            <w:pPr>
              <w:ind w:left="720" w:right="317"/>
              <w:rPr>
                <w:rFonts w:ascii="Arial" w:hAnsi="Arial" w:cs="Arial"/>
                <w:sz w:val="18"/>
                <w:szCs w:val="20"/>
              </w:rPr>
            </w:pPr>
            <w:r w:rsidRPr="006C33D7">
              <w:rPr>
                <w:rFonts w:ascii="Arial" w:hAnsi="Arial" w:cs="Arial"/>
                <w:sz w:val="18"/>
                <w:szCs w:val="20"/>
              </w:rPr>
              <w:t>c) En caso que el personal del CONTRATISTA no cumpla con sus funciones, o</w:t>
            </w:r>
            <w:r w:rsidR="0079779C">
              <w:rPr>
                <w:rFonts w:ascii="Arial" w:hAnsi="Arial" w:cs="Arial"/>
                <w:sz w:val="18"/>
                <w:szCs w:val="20"/>
              </w:rPr>
              <w:t xml:space="preserve"> </w:t>
            </w:r>
            <w:r w:rsidRPr="006C33D7">
              <w:rPr>
                <w:rFonts w:ascii="Arial" w:hAnsi="Arial" w:cs="Arial"/>
                <w:sz w:val="18"/>
                <w:szCs w:val="20"/>
              </w:rPr>
              <w:t>evidencie falta del nivel requerido para el cumplimiento de las mismas o</w:t>
            </w:r>
            <w:r w:rsidR="0079779C">
              <w:rPr>
                <w:rFonts w:ascii="Arial" w:hAnsi="Arial" w:cs="Arial"/>
                <w:sz w:val="18"/>
                <w:szCs w:val="20"/>
              </w:rPr>
              <w:t xml:space="preserve"> </w:t>
            </w:r>
            <w:r w:rsidRPr="006C33D7">
              <w:rPr>
                <w:rFonts w:ascii="Arial" w:hAnsi="Arial" w:cs="Arial"/>
                <w:sz w:val="18"/>
                <w:szCs w:val="20"/>
              </w:rPr>
              <w:t xml:space="preserve">incumpla el reglamento de seguridad de </w:t>
            </w:r>
            <w:r w:rsidR="0079779C">
              <w:rPr>
                <w:rFonts w:ascii="Arial" w:hAnsi="Arial" w:cs="Arial"/>
                <w:sz w:val="18"/>
                <w:szCs w:val="20"/>
              </w:rPr>
              <w:t>la SAT</w:t>
            </w:r>
            <w:r w:rsidRPr="006C33D7">
              <w:rPr>
                <w:rFonts w:ascii="Arial" w:hAnsi="Arial" w:cs="Arial"/>
                <w:sz w:val="18"/>
                <w:szCs w:val="20"/>
              </w:rPr>
              <w:t>,</w:t>
            </w:r>
            <w:r w:rsidR="0079779C">
              <w:rPr>
                <w:rFonts w:ascii="Arial" w:hAnsi="Arial" w:cs="Arial"/>
                <w:sz w:val="18"/>
                <w:szCs w:val="20"/>
              </w:rPr>
              <w:t xml:space="preserve"> SAT</w:t>
            </w:r>
            <w:r w:rsidRPr="006C33D7">
              <w:rPr>
                <w:rFonts w:ascii="Arial" w:hAnsi="Arial" w:cs="Arial"/>
                <w:sz w:val="18"/>
                <w:szCs w:val="20"/>
              </w:rPr>
              <w:t xml:space="preserve"> solicitará al</w:t>
            </w:r>
            <w:r w:rsidR="0079779C">
              <w:rPr>
                <w:rFonts w:ascii="Arial" w:hAnsi="Arial" w:cs="Arial"/>
                <w:sz w:val="18"/>
                <w:szCs w:val="20"/>
              </w:rPr>
              <w:t xml:space="preserve"> </w:t>
            </w:r>
            <w:r w:rsidRPr="006C33D7">
              <w:rPr>
                <w:rFonts w:ascii="Arial" w:hAnsi="Arial" w:cs="Arial"/>
                <w:sz w:val="18"/>
                <w:szCs w:val="20"/>
              </w:rPr>
              <w:t>CONTRATISTA tomar las medidas correctivas pertinentes. En caso esto involucre</w:t>
            </w:r>
            <w:r w:rsidR="0079779C">
              <w:rPr>
                <w:rFonts w:ascii="Arial" w:hAnsi="Arial" w:cs="Arial"/>
                <w:sz w:val="18"/>
                <w:szCs w:val="20"/>
              </w:rPr>
              <w:t xml:space="preserve"> </w:t>
            </w:r>
            <w:r w:rsidRPr="006C33D7">
              <w:rPr>
                <w:rFonts w:ascii="Arial" w:hAnsi="Arial" w:cs="Arial"/>
                <w:sz w:val="18"/>
                <w:szCs w:val="20"/>
              </w:rPr>
              <w:t>un cambio de personal el CONTRATISTA deberá cubrir en plazo no menor de 02</w:t>
            </w:r>
            <w:r w:rsidR="0079779C">
              <w:rPr>
                <w:rFonts w:ascii="Arial" w:hAnsi="Arial" w:cs="Arial"/>
                <w:sz w:val="18"/>
                <w:szCs w:val="20"/>
              </w:rPr>
              <w:t xml:space="preserve"> </w:t>
            </w:r>
            <w:r w:rsidRPr="006C33D7">
              <w:rPr>
                <w:rFonts w:ascii="Arial" w:hAnsi="Arial" w:cs="Arial"/>
                <w:sz w:val="18"/>
                <w:szCs w:val="20"/>
              </w:rPr>
              <w:t>días calendario.</w:t>
            </w:r>
          </w:p>
          <w:p w:rsidR="006C33D7" w:rsidRPr="006C33D7" w:rsidRDefault="006C33D7" w:rsidP="00971534">
            <w:pPr>
              <w:ind w:left="720" w:right="317"/>
              <w:rPr>
                <w:rFonts w:ascii="Arial" w:hAnsi="Arial" w:cs="Arial"/>
                <w:sz w:val="18"/>
                <w:szCs w:val="20"/>
              </w:rPr>
            </w:pPr>
            <w:r w:rsidRPr="006C33D7">
              <w:rPr>
                <w:rFonts w:ascii="Arial" w:hAnsi="Arial" w:cs="Arial"/>
                <w:sz w:val="18"/>
                <w:szCs w:val="20"/>
              </w:rPr>
              <w:t>d) En caso de vacaciones del personal, éste deberá ser remplazado por personal</w:t>
            </w:r>
            <w:r w:rsidR="0079779C">
              <w:rPr>
                <w:rFonts w:ascii="Arial" w:hAnsi="Arial" w:cs="Arial"/>
                <w:sz w:val="18"/>
                <w:szCs w:val="20"/>
              </w:rPr>
              <w:t xml:space="preserve"> </w:t>
            </w:r>
            <w:r w:rsidRPr="006C33D7">
              <w:rPr>
                <w:rFonts w:ascii="Arial" w:hAnsi="Arial" w:cs="Arial"/>
                <w:sz w:val="18"/>
                <w:szCs w:val="20"/>
              </w:rPr>
              <w:t>que cubra los requerimientos mínimos solicitados, para garantizar la</w:t>
            </w:r>
            <w:r w:rsidR="0079779C">
              <w:rPr>
                <w:rFonts w:ascii="Arial" w:hAnsi="Arial" w:cs="Arial"/>
                <w:sz w:val="18"/>
                <w:szCs w:val="20"/>
              </w:rPr>
              <w:t xml:space="preserve"> </w:t>
            </w:r>
            <w:r w:rsidRPr="006C33D7">
              <w:rPr>
                <w:rFonts w:ascii="Arial" w:hAnsi="Arial" w:cs="Arial"/>
                <w:sz w:val="18"/>
                <w:szCs w:val="20"/>
              </w:rPr>
              <w:t>continuidad del servicio, deberá existir por lo menos 1 día de entrega del</w:t>
            </w:r>
            <w:r w:rsidR="0079779C">
              <w:rPr>
                <w:rFonts w:ascii="Arial" w:hAnsi="Arial" w:cs="Arial"/>
                <w:sz w:val="18"/>
                <w:szCs w:val="20"/>
              </w:rPr>
              <w:t xml:space="preserve"> </w:t>
            </w:r>
            <w:r w:rsidRPr="006C33D7">
              <w:rPr>
                <w:rFonts w:ascii="Arial" w:hAnsi="Arial" w:cs="Arial"/>
                <w:sz w:val="18"/>
                <w:szCs w:val="20"/>
              </w:rPr>
              <w:t>puesto a fin de no impactar en la calidad del servicio. Este remplazo deberá</w:t>
            </w:r>
            <w:r w:rsidR="0079779C">
              <w:rPr>
                <w:rFonts w:ascii="Arial" w:hAnsi="Arial" w:cs="Arial"/>
                <w:sz w:val="18"/>
                <w:szCs w:val="20"/>
              </w:rPr>
              <w:t xml:space="preserve"> </w:t>
            </w:r>
            <w:r w:rsidRPr="006C33D7">
              <w:rPr>
                <w:rFonts w:ascii="Arial" w:hAnsi="Arial" w:cs="Arial"/>
                <w:sz w:val="18"/>
                <w:szCs w:val="20"/>
              </w:rPr>
              <w:t>tener la misma dedicación del puesto remplazado y haber sido aprobado</w:t>
            </w:r>
            <w:r w:rsidR="0079779C">
              <w:rPr>
                <w:rFonts w:ascii="Arial" w:hAnsi="Arial" w:cs="Arial"/>
                <w:sz w:val="18"/>
                <w:szCs w:val="20"/>
              </w:rPr>
              <w:t xml:space="preserve"> </w:t>
            </w:r>
            <w:r w:rsidRPr="006C33D7">
              <w:rPr>
                <w:rFonts w:ascii="Arial" w:hAnsi="Arial" w:cs="Arial"/>
                <w:sz w:val="18"/>
                <w:szCs w:val="20"/>
              </w:rPr>
              <w:t>previamente por</w:t>
            </w:r>
            <w:r w:rsidR="0079779C">
              <w:rPr>
                <w:rFonts w:ascii="Arial" w:hAnsi="Arial" w:cs="Arial"/>
                <w:sz w:val="18"/>
                <w:szCs w:val="20"/>
              </w:rPr>
              <w:t xml:space="preserve"> la SAT</w:t>
            </w:r>
            <w:r w:rsidRPr="006C33D7">
              <w:rPr>
                <w:rFonts w:ascii="Arial" w:hAnsi="Arial" w:cs="Arial"/>
                <w:sz w:val="18"/>
                <w:szCs w:val="20"/>
              </w:rPr>
              <w:t>.</w:t>
            </w:r>
          </w:p>
          <w:p w:rsidR="006C33D7" w:rsidRPr="006C33D7" w:rsidRDefault="006C33D7" w:rsidP="006C33D7">
            <w:pPr>
              <w:ind w:right="-853"/>
              <w:rPr>
                <w:rFonts w:ascii="Arial" w:hAnsi="Arial" w:cs="Arial"/>
                <w:sz w:val="18"/>
                <w:szCs w:val="20"/>
              </w:rPr>
            </w:pPr>
          </w:p>
          <w:p w:rsidR="00543ED0" w:rsidRPr="00D22C2D" w:rsidRDefault="00543ED0" w:rsidP="004E2B06">
            <w:pPr>
              <w:pStyle w:val="Prrafodelista"/>
              <w:numPr>
                <w:ilvl w:val="0"/>
                <w:numId w:val="7"/>
              </w:numPr>
              <w:spacing w:line="240" w:lineRule="auto"/>
              <w:rPr>
                <w:rFonts w:ascii="Arial" w:hAnsi="Arial" w:cs="Arial"/>
                <w:sz w:val="18"/>
              </w:rPr>
            </w:pPr>
          </w:p>
        </w:tc>
      </w:tr>
    </w:tbl>
    <w:p w:rsidR="00F55DC8" w:rsidRDefault="00F55DC8" w:rsidP="002C1720">
      <w:pPr>
        <w:spacing w:after="0"/>
        <w:ind w:left="284" w:right="-853"/>
        <w:rPr>
          <w:rFonts w:ascii="Arial" w:hAnsi="Arial" w:cs="Arial"/>
          <w:sz w:val="18"/>
        </w:rPr>
      </w:pPr>
    </w:p>
    <w:p w:rsidR="00591DBC" w:rsidRPr="00591DBC" w:rsidRDefault="00591DBC" w:rsidP="00F23E0A">
      <w:pPr>
        <w:pStyle w:val="Prrafodelista"/>
        <w:numPr>
          <w:ilvl w:val="0"/>
          <w:numId w:val="4"/>
        </w:numPr>
        <w:ind w:right="-853"/>
        <w:rPr>
          <w:rFonts w:ascii="Arial" w:hAnsi="Arial" w:cs="Arial"/>
          <w:sz w:val="18"/>
          <w:szCs w:val="20"/>
        </w:rPr>
      </w:pPr>
      <w:r w:rsidRPr="00591DBC">
        <w:rPr>
          <w:rFonts w:ascii="Arial" w:hAnsi="Arial" w:cs="Arial"/>
          <w:sz w:val="18"/>
          <w:szCs w:val="20"/>
        </w:rPr>
        <w:t>PRESTACIONES   ACCESORIAS   A   LA  PRESTACIÓN  PRINCIPAL (*)</w:t>
      </w:r>
    </w:p>
    <w:tbl>
      <w:tblPr>
        <w:tblStyle w:val="Tablaconcuadrcula"/>
        <w:tblW w:w="9639" w:type="dxa"/>
        <w:tblInd w:w="250" w:type="dxa"/>
        <w:tblBorders>
          <w:top w:val="threeDEmboss" w:sz="6" w:space="0" w:color="BFBFBF" w:themeColor="background1" w:themeShade="BF"/>
          <w:left w:val="threeDEmboss" w:sz="6" w:space="0" w:color="BFBFBF" w:themeColor="background1" w:themeShade="BF"/>
          <w:bottom w:val="threeDEmboss" w:sz="6" w:space="0" w:color="BFBFBF" w:themeColor="background1" w:themeShade="BF"/>
          <w:right w:val="threeDEmboss" w:sz="6" w:space="0" w:color="BFBFBF" w:themeColor="background1" w:themeShade="BF"/>
          <w:insideH w:val="none" w:sz="0" w:space="0" w:color="auto"/>
          <w:insideV w:val="none" w:sz="0" w:space="0" w:color="auto"/>
        </w:tblBorders>
        <w:tblLook w:val="04A0" w:firstRow="1" w:lastRow="0" w:firstColumn="1" w:lastColumn="0" w:noHBand="0" w:noVBand="1"/>
      </w:tblPr>
      <w:tblGrid>
        <w:gridCol w:w="9639"/>
      </w:tblGrid>
      <w:tr w:rsidR="00612090" w:rsidRPr="00F55DC8" w:rsidTr="002C1720">
        <w:trPr>
          <w:trHeight w:val="208"/>
        </w:trPr>
        <w:tc>
          <w:tcPr>
            <w:tcW w:w="96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F105A" w:rsidRPr="008F105A" w:rsidRDefault="008F105A" w:rsidP="008F105A">
            <w:pPr>
              <w:ind w:right="142"/>
              <w:jc w:val="both"/>
              <w:rPr>
                <w:rFonts w:ascii="Arial" w:hAnsi="Arial" w:cs="Arial"/>
                <w:sz w:val="18"/>
                <w:szCs w:val="20"/>
              </w:rPr>
            </w:pPr>
            <w:r w:rsidRPr="008F105A">
              <w:rPr>
                <w:rFonts w:ascii="Arial" w:hAnsi="Arial" w:cs="Arial"/>
                <w:sz w:val="18"/>
                <w:szCs w:val="20"/>
              </w:rPr>
              <w:t xml:space="preserve">La solución debe contar con un (01) año de garantía. El período de garantía se inicia una vez que se haya dado conformidad al ENTREGABLE 04. El servicio de garantía incluye la corrección de errores o fallas que se pongan de manifiesto durante el funcionamiento de las aplicaciones. </w:t>
            </w:r>
          </w:p>
          <w:p w:rsidR="008F105A" w:rsidRPr="008F105A" w:rsidRDefault="008F105A" w:rsidP="008F105A">
            <w:pPr>
              <w:ind w:left="502" w:right="142" w:hanging="360"/>
              <w:jc w:val="both"/>
              <w:rPr>
                <w:rFonts w:ascii="Arial" w:hAnsi="Arial" w:cs="Arial"/>
                <w:sz w:val="18"/>
                <w:szCs w:val="20"/>
              </w:rPr>
            </w:pPr>
          </w:p>
          <w:p w:rsidR="008F105A" w:rsidRPr="008F105A" w:rsidRDefault="008F105A" w:rsidP="008F105A">
            <w:pPr>
              <w:ind w:right="142"/>
              <w:jc w:val="both"/>
              <w:rPr>
                <w:rFonts w:ascii="Arial" w:hAnsi="Arial" w:cs="Arial"/>
                <w:sz w:val="18"/>
                <w:szCs w:val="20"/>
              </w:rPr>
            </w:pPr>
            <w:r w:rsidRPr="008F105A">
              <w:rPr>
                <w:rFonts w:ascii="Arial" w:hAnsi="Arial" w:cs="Arial"/>
                <w:sz w:val="18"/>
                <w:szCs w:val="20"/>
              </w:rPr>
              <w:t xml:space="preserve">Los productos originados como consecuencia de la subsanación de fallos deberán entregarse, de conformidad con lo exigido en estas especificaciones, </w:t>
            </w:r>
            <w:r w:rsidR="00793D15" w:rsidRPr="008F105A">
              <w:rPr>
                <w:rFonts w:ascii="Arial" w:hAnsi="Arial" w:cs="Arial"/>
                <w:sz w:val="18"/>
                <w:szCs w:val="20"/>
              </w:rPr>
              <w:t>valen</w:t>
            </w:r>
            <w:r w:rsidRPr="008F105A">
              <w:rPr>
                <w:rFonts w:ascii="Arial" w:hAnsi="Arial" w:cs="Arial"/>
                <w:sz w:val="18"/>
                <w:szCs w:val="20"/>
              </w:rPr>
              <w:t xml:space="preserve"> decir cumpliendo el estándar de pases a producción. </w:t>
            </w:r>
          </w:p>
          <w:p w:rsidR="008F105A" w:rsidRDefault="008F105A" w:rsidP="008F105A">
            <w:pPr>
              <w:ind w:right="142"/>
              <w:jc w:val="both"/>
              <w:rPr>
                <w:rFonts w:ascii="Arial" w:hAnsi="Arial" w:cs="Arial"/>
                <w:sz w:val="18"/>
                <w:szCs w:val="20"/>
              </w:rPr>
            </w:pPr>
          </w:p>
          <w:p w:rsidR="008F105A" w:rsidRPr="008F105A" w:rsidRDefault="008F105A" w:rsidP="008F105A">
            <w:pPr>
              <w:ind w:right="142"/>
              <w:jc w:val="both"/>
              <w:rPr>
                <w:rFonts w:ascii="Arial" w:hAnsi="Arial" w:cs="Arial"/>
                <w:sz w:val="18"/>
                <w:szCs w:val="20"/>
              </w:rPr>
            </w:pPr>
            <w:r w:rsidRPr="008F105A">
              <w:rPr>
                <w:rFonts w:ascii="Arial" w:hAnsi="Arial" w:cs="Arial"/>
                <w:sz w:val="18"/>
                <w:szCs w:val="20"/>
              </w:rPr>
              <w:t>El tiempo de respuesta esperado para la solución del error o falla se atenderá según la criticidad:</w:t>
            </w:r>
          </w:p>
          <w:p w:rsidR="008F105A" w:rsidRPr="00B8512E" w:rsidRDefault="008F105A" w:rsidP="000E5A6A">
            <w:pPr>
              <w:pStyle w:val="Prrafodelista"/>
              <w:numPr>
                <w:ilvl w:val="0"/>
                <w:numId w:val="0"/>
              </w:numPr>
              <w:spacing w:line="276" w:lineRule="auto"/>
              <w:ind w:left="360" w:right="142"/>
              <w:jc w:val="both"/>
              <w:rPr>
                <w:rFonts w:ascii="Arial" w:hAnsi="Arial" w:cs="Arial"/>
                <w:b w:val="0"/>
                <w:color w:val="auto"/>
                <w:sz w:val="18"/>
                <w:szCs w:val="20"/>
              </w:rPr>
            </w:pPr>
            <w:r w:rsidRPr="00B8512E">
              <w:rPr>
                <w:rFonts w:ascii="Arial" w:hAnsi="Arial" w:cs="Arial"/>
                <w:b w:val="0"/>
                <w:color w:val="auto"/>
                <w:sz w:val="18"/>
                <w:szCs w:val="20"/>
              </w:rPr>
              <w:t xml:space="preserve">- Un error crítico que impida la continuidad de las operaciones: </w:t>
            </w:r>
            <w:r>
              <w:rPr>
                <w:rFonts w:ascii="Arial" w:hAnsi="Arial" w:cs="Arial"/>
                <w:b w:val="0"/>
                <w:color w:val="auto"/>
                <w:sz w:val="18"/>
                <w:szCs w:val="20"/>
              </w:rPr>
              <w:t>2</w:t>
            </w:r>
            <w:r w:rsidRPr="00B8512E">
              <w:rPr>
                <w:rFonts w:ascii="Arial" w:hAnsi="Arial" w:cs="Arial"/>
                <w:b w:val="0"/>
                <w:color w:val="auto"/>
                <w:sz w:val="18"/>
                <w:szCs w:val="20"/>
              </w:rPr>
              <w:t xml:space="preserve"> días </w:t>
            </w:r>
          </w:p>
          <w:p w:rsidR="009C4A36" w:rsidRPr="000E5A6A" w:rsidRDefault="008F105A" w:rsidP="000E5A6A">
            <w:pPr>
              <w:pStyle w:val="Prrafodelista"/>
              <w:numPr>
                <w:ilvl w:val="0"/>
                <w:numId w:val="0"/>
              </w:numPr>
              <w:spacing w:line="276" w:lineRule="auto"/>
              <w:ind w:left="360" w:right="142"/>
              <w:jc w:val="both"/>
              <w:rPr>
                <w:rFonts w:ascii="Arial" w:hAnsi="Arial" w:cs="Arial"/>
                <w:b w:val="0"/>
                <w:color w:val="auto"/>
                <w:sz w:val="18"/>
                <w:szCs w:val="20"/>
              </w:rPr>
            </w:pPr>
            <w:r w:rsidRPr="008F105A">
              <w:rPr>
                <w:rFonts w:ascii="Arial" w:hAnsi="Arial" w:cs="Arial"/>
                <w:b w:val="0"/>
                <w:color w:val="auto"/>
                <w:sz w:val="18"/>
                <w:szCs w:val="20"/>
              </w:rPr>
              <w:t>- Un error que no impida las operaciones: 5 días</w:t>
            </w:r>
          </w:p>
        </w:tc>
      </w:tr>
    </w:tbl>
    <w:p w:rsidR="00467965" w:rsidRDefault="00467965" w:rsidP="00591DBC">
      <w:pPr>
        <w:pStyle w:val="Prrafodelista"/>
        <w:numPr>
          <w:ilvl w:val="0"/>
          <w:numId w:val="0"/>
        </w:numPr>
        <w:ind w:left="360" w:right="-853"/>
        <w:rPr>
          <w:rFonts w:ascii="Arial" w:hAnsi="Arial" w:cs="Arial"/>
          <w:sz w:val="18"/>
          <w:szCs w:val="20"/>
        </w:rPr>
      </w:pPr>
    </w:p>
    <w:p w:rsidR="00612090" w:rsidRPr="00591DBC" w:rsidRDefault="00591DBC" w:rsidP="00F23E0A">
      <w:pPr>
        <w:pStyle w:val="Prrafodelista"/>
        <w:numPr>
          <w:ilvl w:val="0"/>
          <w:numId w:val="4"/>
        </w:numPr>
        <w:ind w:right="-853"/>
        <w:rPr>
          <w:rFonts w:ascii="Arial" w:hAnsi="Arial" w:cs="Arial"/>
          <w:sz w:val="18"/>
          <w:szCs w:val="20"/>
        </w:rPr>
      </w:pPr>
      <w:r w:rsidRPr="00591DBC">
        <w:rPr>
          <w:rFonts w:ascii="Arial" w:hAnsi="Arial" w:cs="Arial"/>
          <w:sz w:val="18"/>
          <w:szCs w:val="20"/>
        </w:rPr>
        <w:t>REQUERIMIENTOS DEL PROVEEDOR Y DE SU PERSONAL</w:t>
      </w:r>
    </w:p>
    <w:tbl>
      <w:tblPr>
        <w:tblStyle w:val="Tablaconcuadrcula"/>
        <w:tblW w:w="9639" w:type="dxa"/>
        <w:tblInd w:w="250" w:type="dxa"/>
        <w:tblBorders>
          <w:top w:val="threeDEmboss" w:sz="6" w:space="0" w:color="BFBFBF" w:themeColor="background1" w:themeShade="BF"/>
          <w:left w:val="threeDEmboss" w:sz="6" w:space="0" w:color="BFBFBF" w:themeColor="background1" w:themeShade="BF"/>
          <w:bottom w:val="threeDEmboss" w:sz="6" w:space="0" w:color="BFBFBF" w:themeColor="background1" w:themeShade="BF"/>
          <w:right w:val="threeDEmboss" w:sz="6" w:space="0" w:color="BFBFBF" w:themeColor="background1" w:themeShade="BF"/>
          <w:insideH w:val="none" w:sz="0" w:space="0" w:color="auto"/>
          <w:insideV w:val="none" w:sz="0" w:space="0" w:color="auto"/>
        </w:tblBorders>
        <w:tblLook w:val="04A0" w:firstRow="1" w:lastRow="0" w:firstColumn="1" w:lastColumn="0" w:noHBand="0" w:noVBand="1"/>
      </w:tblPr>
      <w:tblGrid>
        <w:gridCol w:w="9639"/>
      </w:tblGrid>
      <w:tr w:rsidR="00612090" w:rsidRPr="00F55DC8" w:rsidTr="002C1720">
        <w:trPr>
          <w:trHeight w:val="208"/>
        </w:trPr>
        <w:tc>
          <w:tcPr>
            <w:tcW w:w="96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514556" w:rsidRDefault="00514556" w:rsidP="00E25231">
            <w:pPr>
              <w:pStyle w:val="Prrafodelista"/>
              <w:numPr>
                <w:ilvl w:val="0"/>
                <w:numId w:val="0"/>
              </w:numPr>
              <w:spacing w:line="240" w:lineRule="auto"/>
              <w:ind w:right="34"/>
              <w:rPr>
                <w:rFonts w:ascii="Arial" w:hAnsi="Arial" w:cs="Arial"/>
                <w:b w:val="0"/>
                <w:color w:val="auto"/>
                <w:sz w:val="18"/>
              </w:rPr>
            </w:pPr>
            <w:r w:rsidRPr="00674BAE">
              <w:rPr>
                <w:rFonts w:ascii="Arial" w:hAnsi="Arial" w:cs="Arial"/>
                <w:b w:val="0"/>
                <w:color w:val="auto"/>
                <w:sz w:val="18"/>
              </w:rPr>
              <w:t xml:space="preserve">Persona jurídica </w:t>
            </w:r>
            <w:r>
              <w:rPr>
                <w:rFonts w:ascii="Arial" w:hAnsi="Arial" w:cs="Arial"/>
                <w:b w:val="0"/>
                <w:color w:val="auto"/>
                <w:sz w:val="18"/>
              </w:rPr>
              <w:t>con experiencia comprobada en el desarrollo e implementación de sistemas informáticos.</w:t>
            </w:r>
          </w:p>
          <w:p w:rsidR="00514556" w:rsidRDefault="00514556" w:rsidP="00E25231">
            <w:pPr>
              <w:pStyle w:val="Prrafodelista"/>
              <w:numPr>
                <w:ilvl w:val="0"/>
                <w:numId w:val="0"/>
              </w:numPr>
              <w:spacing w:line="240" w:lineRule="auto"/>
              <w:ind w:right="34"/>
              <w:rPr>
                <w:rFonts w:ascii="Arial" w:hAnsi="Arial" w:cs="Arial"/>
                <w:b w:val="0"/>
                <w:color w:val="auto"/>
                <w:sz w:val="18"/>
              </w:rPr>
            </w:pPr>
          </w:p>
          <w:p w:rsidR="00514556" w:rsidRDefault="00514556" w:rsidP="00E25231">
            <w:pPr>
              <w:pStyle w:val="Prrafodelista"/>
              <w:numPr>
                <w:ilvl w:val="0"/>
                <w:numId w:val="0"/>
              </w:numPr>
              <w:spacing w:line="240" w:lineRule="auto"/>
              <w:ind w:right="34"/>
              <w:jc w:val="both"/>
              <w:rPr>
                <w:rFonts w:ascii="Arial" w:hAnsi="Arial" w:cs="Arial"/>
                <w:b w:val="0"/>
                <w:color w:val="auto"/>
                <w:sz w:val="18"/>
              </w:rPr>
            </w:pPr>
            <w:r>
              <w:rPr>
                <w:rFonts w:ascii="Arial" w:hAnsi="Arial" w:cs="Arial"/>
                <w:b w:val="0"/>
                <w:color w:val="auto"/>
                <w:sz w:val="18"/>
              </w:rPr>
              <w:t>Del personal mínimo requerido:</w:t>
            </w:r>
          </w:p>
          <w:p w:rsidR="00514556" w:rsidRDefault="00514556" w:rsidP="00E25231">
            <w:pPr>
              <w:pStyle w:val="Prrafodelista"/>
              <w:numPr>
                <w:ilvl w:val="0"/>
                <w:numId w:val="0"/>
              </w:numPr>
              <w:spacing w:line="240" w:lineRule="auto"/>
              <w:ind w:right="34"/>
              <w:jc w:val="both"/>
              <w:rPr>
                <w:rFonts w:ascii="Arial" w:hAnsi="Arial" w:cs="Arial"/>
                <w:b w:val="0"/>
                <w:color w:val="auto"/>
                <w:sz w:val="18"/>
              </w:rPr>
            </w:pPr>
          </w:p>
          <w:p w:rsidR="00514556" w:rsidRPr="00177A47" w:rsidRDefault="00177A47" w:rsidP="00177A47">
            <w:pPr>
              <w:pStyle w:val="Prrafodelista"/>
              <w:numPr>
                <w:ilvl w:val="0"/>
                <w:numId w:val="6"/>
              </w:numPr>
              <w:spacing w:line="240" w:lineRule="auto"/>
              <w:ind w:left="360" w:right="34"/>
              <w:jc w:val="both"/>
              <w:rPr>
                <w:rFonts w:ascii="Arial" w:hAnsi="Arial" w:cs="Arial"/>
                <w:sz w:val="18"/>
              </w:rPr>
            </w:pPr>
            <w:r>
              <w:rPr>
                <w:rFonts w:ascii="Arial" w:hAnsi="Arial" w:cs="Arial"/>
                <w:b w:val="0"/>
                <w:color w:val="auto"/>
                <w:sz w:val="18"/>
              </w:rPr>
              <w:t>01</w:t>
            </w:r>
          </w:p>
          <w:p w:rsidR="00177A47" w:rsidRPr="00AC4299" w:rsidRDefault="00177A47" w:rsidP="00177A47">
            <w:pPr>
              <w:pStyle w:val="Prrafodelista"/>
              <w:numPr>
                <w:ilvl w:val="0"/>
                <w:numId w:val="6"/>
              </w:numPr>
              <w:spacing w:line="240" w:lineRule="auto"/>
              <w:ind w:left="360" w:right="34"/>
              <w:jc w:val="both"/>
              <w:rPr>
                <w:rFonts w:ascii="Arial" w:hAnsi="Arial" w:cs="Arial"/>
                <w:sz w:val="18"/>
              </w:rPr>
            </w:pPr>
          </w:p>
          <w:p w:rsidR="00AC0F76" w:rsidRPr="00531E01" w:rsidRDefault="00AC0F76" w:rsidP="00177A47">
            <w:pPr>
              <w:ind w:left="33" w:right="34"/>
              <w:jc w:val="both"/>
              <w:rPr>
                <w:rFonts w:ascii="Arial" w:hAnsi="Arial" w:cs="Arial"/>
                <w:sz w:val="14"/>
              </w:rPr>
            </w:pPr>
          </w:p>
        </w:tc>
      </w:tr>
    </w:tbl>
    <w:p w:rsidR="00591DBC" w:rsidRDefault="00591DBC" w:rsidP="00591DBC">
      <w:pPr>
        <w:pStyle w:val="Prrafodelista"/>
        <w:numPr>
          <w:ilvl w:val="0"/>
          <w:numId w:val="0"/>
        </w:numPr>
        <w:ind w:left="360" w:right="-853"/>
        <w:rPr>
          <w:rFonts w:ascii="Arial" w:hAnsi="Arial" w:cs="Arial"/>
          <w:sz w:val="18"/>
          <w:szCs w:val="20"/>
        </w:rPr>
      </w:pPr>
    </w:p>
    <w:p w:rsidR="00612090" w:rsidRPr="00591DBC" w:rsidRDefault="00591DBC" w:rsidP="00F23E0A">
      <w:pPr>
        <w:pStyle w:val="Prrafodelista"/>
        <w:numPr>
          <w:ilvl w:val="0"/>
          <w:numId w:val="4"/>
        </w:numPr>
        <w:ind w:right="-853"/>
        <w:rPr>
          <w:rFonts w:ascii="Arial" w:hAnsi="Arial" w:cs="Arial"/>
          <w:sz w:val="18"/>
          <w:szCs w:val="20"/>
        </w:rPr>
      </w:pPr>
      <w:r w:rsidRPr="00591DBC">
        <w:rPr>
          <w:rFonts w:ascii="Arial" w:hAnsi="Arial" w:cs="Arial"/>
          <w:sz w:val="18"/>
          <w:szCs w:val="20"/>
        </w:rPr>
        <w:t>PLAZO Y LUGAR DE PRESTACIÓN DEL SERVICIO</w:t>
      </w:r>
    </w:p>
    <w:tbl>
      <w:tblPr>
        <w:tblStyle w:val="Tablaconcuadrcula"/>
        <w:tblW w:w="9639" w:type="dxa"/>
        <w:tblInd w:w="250" w:type="dxa"/>
        <w:tblBorders>
          <w:top w:val="threeDEmboss" w:sz="6" w:space="0" w:color="BFBFBF" w:themeColor="background1" w:themeShade="BF"/>
          <w:left w:val="threeDEmboss" w:sz="6" w:space="0" w:color="BFBFBF" w:themeColor="background1" w:themeShade="BF"/>
          <w:bottom w:val="threeDEmboss" w:sz="6" w:space="0" w:color="BFBFBF" w:themeColor="background1" w:themeShade="BF"/>
          <w:right w:val="threeDEmboss" w:sz="6" w:space="0" w:color="BFBFBF" w:themeColor="background1" w:themeShade="BF"/>
          <w:insideH w:val="none" w:sz="0" w:space="0" w:color="auto"/>
          <w:insideV w:val="none" w:sz="0" w:space="0" w:color="auto"/>
        </w:tblBorders>
        <w:tblLook w:val="04A0" w:firstRow="1" w:lastRow="0" w:firstColumn="1" w:lastColumn="0" w:noHBand="0" w:noVBand="1"/>
      </w:tblPr>
      <w:tblGrid>
        <w:gridCol w:w="9639"/>
      </w:tblGrid>
      <w:tr w:rsidR="00327F9D" w:rsidRPr="00F55DC8" w:rsidTr="002C1720">
        <w:trPr>
          <w:trHeight w:val="208"/>
        </w:trPr>
        <w:tc>
          <w:tcPr>
            <w:tcW w:w="96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327F9D" w:rsidRDefault="00225A30" w:rsidP="00225A30">
            <w:pPr>
              <w:rPr>
                <w:rFonts w:ascii="Arial" w:hAnsi="Arial" w:cs="Arial"/>
                <w:sz w:val="18"/>
              </w:rPr>
            </w:pPr>
            <w:r w:rsidRPr="006A0339">
              <w:rPr>
                <w:rFonts w:ascii="Arial" w:hAnsi="Arial" w:cs="Arial"/>
                <w:b/>
                <w:sz w:val="18"/>
              </w:rPr>
              <w:t>Lugar</w:t>
            </w:r>
            <w:r w:rsidR="00F06381" w:rsidRPr="006A0339">
              <w:rPr>
                <w:rFonts w:ascii="Arial" w:hAnsi="Arial" w:cs="Arial"/>
                <w:b/>
                <w:sz w:val="18"/>
              </w:rPr>
              <w:t xml:space="preserve"> de prestación del servicio</w:t>
            </w:r>
            <w:r w:rsidR="006E5A60">
              <w:rPr>
                <w:rFonts w:ascii="Arial" w:hAnsi="Arial" w:cs="Arial"/>
                <w:b/>
                <w:sz w:val="18"/>
              </w:rPr>
              <w:t>:</w:t>
            </w:r>
            <w:r w:rsidR="00E25231">
              <w:rPr>
                <w:rFonts w:ascii="Arial" w:hAnsi="Arial" w:cs="Arial"/>
                <w:b/>
                <w:sz w:val="18"/>
              </w:rPr>
              <w:t xml:space="preserve"> </w:t>
            </w:r>
            <w:r w:rsidR="00FD260A">
              <w:rPr>
                <w:rFonts w:ascii="Arial" w:hAnsi="Arial" w:cs="Arial"/>
                <w:sz w:val="18"/>
              </w:rPr>
              <w:t>Jr.</w:t>
            </w:r>
            <w:r>
              <w:rPr>
                <w:rFonts w:ascii="Arial" w:hAnsi="Arial" w:cs="Arial"/>
                <w:sz w:val="18"/>
              </w:rPr>
              <w:t xml:space="preserve"> </w:t>
            </w:r>
            <w:proofErr w:type="spellStart"/>
            <w:r>
              <w:rPr>
                <w:rFonts w:ascii="Arial" w:hAnsi="Arial" w:cs="Arial"/>
                <w:sz w:val="18"/>
              </w:rPr>
              <w:t>Camaná</w:t>
            </w:r>
            <w:proofErr w:type="spellEnd"/>
            <w:r>
              <w:rPr>
                <w:rFonts w:ascii="Arial" w:hAnsi="Arial" w:cs="Arial"/>
                <w:sz w:val="18"/>
              </w:rPr>
              <w:t xml:space="preserve"> 370, Cercado de Lima.</w:t>
            </w:r>
          </w:p>
          <w:p w:rsidR="006A0339" w:rsidRDefault="006A0339" w:rsidP="00225A30">
            <w:pPr>
              <w:rPr>
                <w:rFonts w:ascii="Arial" w:hAnsi="Arial" w:cs="Arial"/>
                <w:sz w:val="18"/>
              </w:rPr>
            </w:pPr>
          </w:p>
          <w:p w:rsidR="0079779C" w:rsidRPr="00225A30" w:rsidRDefault="00113AAF" w:rsidP="0079779C">
            <w:pPr>
              <w:jc w:val="both"/>
              <w:rPr>
                <w:rFonts w:ascii="Arial" w:hAnsi="Arial" w:cs="Arial"/>
                <w:sz w:val="18"/>
              </w:rPr>
            </w:pPr>
            <w:r w:rsidRPr="006A0339">
              <w:rPr>
                <w:rFonts w:ascii="Arial" w:hAnsi="Arial" w:cs="Arial"/>
                <w:b/>
                <w:sz w:val="18"/>
              </w:rPr>
              <w:t>Plazo de ejecución</w:t>
            </w:r>
            <w:r w:rsidR="00F06381" w:rsidRPr="006A0339">
              <w:rPr>
                <w:rFonts w:ascii="Arial" w:hAnsi="Arial" w:cs="Arial"/>
                <w:b/>
                <w:sz w:val="18"/>
              </w:rPr>
              <w:t>:</w:t>
            </w:r>
            <w:r w:rsidR="00A02184">
              <w:rPr>
                <w:rFonts w:ascii="Arial" w:hAnsi="Arial" w:cs="Arial"/>
                <w:b/>
                <w:sz w:val="18"/>
              </w:rPr>
              <w:t xml:space="preserve"> </w:t>
            </w:r>
          </w:p>
          <w:p w:rsidR="00BF0DC4" w:rsidRDefault="00CF4A4B" w:rsidP="0044164A">
            <w:pPr>
              <w:rPr>
                <w:rFonts w:ascii="Arial" w:hAnsi="Arial" w:cs="Arial"/>
                <w:sz w:val="18"/>
              </w:rPr>
            </w:pPr>
            <w:r>
              <w:rPr>
                <w:rFonts w:ascii="Arial" w:hAnsi="Arial" w:cs="Arial"/>
                <w:sz w:val="18"/>
              </w:rPr>
              <w:t>Un año</w:t>
            </w:r>
          </w:p>
          <w:p w:rsidR="00CF4A4B" w:rsidRPr="00225A30" w:rsidRDefault="00CF4A4B" w:rsidP="0044164A">
            <w:pPr>
              <w:rPr>
                <w:rFonts w:ascii="Arial" w:hAnsi="Arial" w:cs="Arial"/>
                <w:sz w:val="18"/>
              </w:rPr>
            </w:pPr>
          </w:p>
        </w:tc>
      </w:tr>
    </w:tbl>
    <w:p w:rsidR="00C22471" w:rsidRDefault="00C22471" w:rsidP="00E25231">
      <w:pPr>
        <w:pStyle w:val="Prrafodelista"/>
        <w:numPr>
          <w:ilvl w:val="0"/>
          <w:numId w:val="0"/>
        </w:numPr>
        <w:ind w:left="360" w:right="-853"/>
        <w:rPr>
          <w:rFonts w:ascii="Arial" w:hAnsi="Arial" w:cs="Arial"/>
          <w:sz w:val="18"/>
          <w:szCs w:val="20"/>
        </w:rPr>
      </w:pPr>
    </w:p>
    <w:p w:rsidR="00591DBC" w:rsidRPr="00591DBC" w:rsidRDefault="00591DBC" w:rsidP="00F23E0A">
      <w:pPr>
        <w:pStyle w:val="Prrafodelista"/>
        <w:numPr>
          <w:ilvl w:val="0"/>
          <w:numId w:val="4"/>
        </w:numPr>
        <w:ind w:right="-853"/>
        <w:rPr>
          <w:rFonts w:ascii="Arial" w:hAnsi="Arial" w:cs="Arial"/>
          <w:sz w:val="18"/>
          <w:szCs w:val="20"/>
        </w:rPr>
      </w:pPr>
      <w:r w:rsidRPr="00591DBC">
        <w:rPr>
          <w:rFonts w:ascii="Arial" w:hAnsi="Arial" w:cs="Arial"/>
          <w:sz w:val="18"/>
          <w:szCs w:val="20"/>
        </w:rPr>
        <w:t>CONFORMIDAD  DEL SERVICIO</w:t>
      </w:r>
    </w:p>
    <w:tbl>
      <w:tblPr>
        <w:tblStyle w:val="Tablaconcuadrcula"/>
        <w:tblW w:w="9639" w:type="dxa"/>
        <w:tblInd w:w="250" w:type="dxa"/>
        <w:tblBorders>
          <w:top w:val="threeDEmboss" w:sz="6" w:space="0" w:color="BFBFBF" w:themeColor="background1" w:themeShade="BF"/>
          <w:left w:val="threeDEmboss" w:sz="6" w:space="0" w:color="BFBFBF" w:themeColor="background1" w:themeShade="BF"/>
          <w:bottom w:val="threeDEmboss" w:sz="6" w:space="0" w:color="BFBFBF" w:themeColor="background1" w:themeShade="BF"/>
          <w:right w:val="threeDEmboss" w:sz="6" w:space="0" w:color="BFBFBF" w:themeColor="background1" w:themeShade="BF"/>
          <w:insideH w:val="none" w:sz="0" w:space="0" w:color="auto"/>
          <w:insideV w:val="none" w:sz="0" w:space="0" w:color="auto"/>
        </w:tblBorders>
        <w:tblLook w:val="04A0" w:firstRow="1" w:lastRow="0" w:firstColumn="1" w:lastColumn="0" w:noHBand="0" w:noVBand="1"/>
      </w:tblPr>
      <w:tblGrid>
        <w:gridCol w:w="9639"/>
      </w:tblGrid>
      <w:tr w:rsidR="00612090" w:rsidRPr="00F55DC8" w:rsidTr="002C1720">
        <w:trPr>
          <w:trHeight w:val="208"/>
        </w:trPr>
        <w:tc>
          <w:tcPr>
            <w:tcW w:w="96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809F1" w:rsidRPr="00225A30" w:rsidRDefault="00225A30" w:rsidP="00306395">
            <w:pPr>
              <w:ind w:right="602"/>
              <w:rPr>
                <w:rFonts w:ascii="Arial" w:hAnsi="Arial" w:cs="Arial"/>
                <w:sz w:val="18"/>
              </w:rPr>
            </w:pPr>
            <w:r>
              <w:rPr>
                <w:rFonts w:ascii="Arial" w:hAnsi="Arial" w:cs="Arial"/>
                <w:sz w:val="18"/>
              </w:rPr>
              <w:t xml:space="preserve">Será brindada por la Gerencia de </w:t>
            </w:r>
            <w:r w:rsidR="00306395">
              <w:rPr>
                <w:rFonts w:ascii="Arial" w:hAnsi="Arial" w:cs="Arial"/>
                <w:sz w:val="18"/>
              </w:rPr>
              <w:t xml:space="preserve"> Ejecución Coactiva</w:t>
            </w:r>
            <w:r w:rsidR="007D525E">
              <w:rPr>
                <w:rFonts w:ascii="Arial" w:hAnsi="Arial" w:cs="Arial"/>
                <w:sz w:val="18"/>
              </w:rPr>
              <w:t>.</w:t>
            </w:r>
          </w:p>
        </w:tc>
      </w:tr>
    </w:tbl>
    <w:p w:rsidR="00612090" w:rsidRDefault="00612090" w:rsidP="002C1720">
      <w:pPr>
        <w:spacing w:after="0"/>
        <w:ind w:left="284" w:right="-853"/>
        <w:rPr>
          <w:rFonts w:ascii="Arial" w:hAnsi="Arial" w:cs="Arial"/>
          <w:color w:val="000000" w:themeColor="text1"/>
          <w:sz w:val="20"/>
          <w:szCs w:val="20"/>
        </w:rPr>
      </w:pPr>
    </w:p>
    <w:p w:rsidR="00591DBC" w:rsidRPr="00591DBC" w:rsidRDefault="00591DBC" w:rsidP="00F23E0A">
      <w:pPr>
        <w:pStyle w:val="Prrafodelista"/>
        <w:numPr>
          <w:ilvl w:val="0"/>
          <w:numId w:val="4"/>
        </w:numPr>
        <w:ind w:right="-853"/>
        <w:rPr>
          <w:rFonts w:ascii="Arial" w:hAnsi="Arial" w:cs="Arial"/>
          <w:sz w:val="18"/>
          <w:szCs w:val="20"/>
        </w:rPr>
      </w:pPr>
      <w:r w:rsidRPr="000811BB">
        <w:rPr>
          <w:rFonts w:ascii="Arial" w:hAnsi="Arial" w:cs="Arial"/>
          <w:sz w:val="18"/>
          <w:szCs w:val="20"/>
        </w:rPr>
        <w:t>FORMA  DE  PAGO</w:t>
      </w:r>
    </w:p>
    <w:tbl>
      <w:tblPr>
        <w:tblStyle w:val="Tablaconcuadrcula"/>
        <w:tblW w:w="9639" w:type="dxa"/>
        <w:tblInd w:w="250" w:type="dxa"/>
        <w:tblBorders>
          <w:top w:val="threeDEmboss" w:sz="6" w:space="0" w:color="BFBFBF" w:themeColor="background1" w:themeShade="BF"/>
          <w:left w:val="threeDEmboss" w:sz="6" w:space="0" w:color="BFBFBF" w:themeColor="background1" w:themeShade="BF"/>
          <w:bottom w:val="threeDEmboss" w:sz="6" w:space="0" w:color="BFBFBF" w:themeColor="background1" w:themeShade="BF"/>
          <w:right w:val="threeDEmboss" w:sz="6" w:space="0" w:color="BFBFBF" w:themeColor="background1" w:themeShade="BF"/>
          <w:insideH w:val="none" w:sz="0" w:space="0" w:color="auto"/>
          <w:insideV w:val="none" w:sz="0" w:space="0" w:color="auto"/>
        </w:tblBorders>
        <w:tblLook w:val="04A0" w:firstRow="1" w:lastRow="0" w:firstColumn="1" w:lastColumn="0" w:noHBand="0" w:noVBand="1"/>
      </w:tblPr>
      <w:tblGrid>
        <w:gridCol w:w="9639"/>
      </w:tblGrid>
      <w:tr w:rsidR="00612090" w:rsidRPr="00F55DC8" w:rsidTr="002C1720">
        <w:trPr>
          <w:trHeight w:val="208"/>
        </w:trPr>
        <w:tc>
          <w:tcPr>
            <w:tcW w:w="96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B5D13" w:rsidRDefault="00DB5D13" w:rsidP="00177A47">
            <w:pPr>
              <w:ind w:left="284" w:right="-108"/>
              <w:rPr>
                <w:rFonts w:ascii="Arial" w:hAnsi="Arial" w:cs="Arial"/>
                <w:sz w:val="18"/>
              </w:rPr>
            </w:pPr>
            <w:r w:rsidRPr="00DB5D13">
              <w:rPr>
                <w:rFonts w:ascii="Arial" w:hAnsi="Arial" w:cs="Arial"/>
                <w:sz w:val="18"/>
              </w:rPr>
              <w:t>Al finalizar el mes,</w:t>
            </w:r>
            <w:r w:rsidR="00177A47">
              <w:rPr>
                <w:rFonts w:ascii="Arial" w:hAnsi="Arial" w:cs="Arial"/>
                <w:sz w:val="18"/>
              </w:rPr>
              <w:t xml:space="preserve"> el proveedor deberá presentar la factura en la Gerencia de Servicios al Administrado – Trámite Documentario, al cual deberá adjuntar</w:t>
            </w:r>
            <w:r w:rsidRPr="00DB5D13">
              <w:rPr>
                <w:rFonts w:ascii="Arial" w:hAnsi="Arial" w:cs="Arial"/>
                <w:sz w:val="18"/>
              </w:rPr>
              <w:t xml:space="preserve"> un informe </w:t>
            </w:r>
            <w:r w:rsidR="00177A47">
              <w:rPr>
                <w:rFonts w:ascii="Arial" w:hAnsi="Arial" w:cs="Arial"/>
                <w:sz w:val="18"/>
              </w:rPr>
              <w:t>del avance del servicio</w:t>
            </w:r>
            <w:r w:rsidRPr="00DB5D13">
              <w:rPr>
                <w:rFonts w:ascii="Arial" w:hAnsi="Arial" w:cs="Arial"/>
                <w:sz w:val="18"/>
              </w:rPr>
              <w:t>, especificando las series documentales</w:t>
            </w:r>
            <w:r w:rsidR="00177A47">
              <w:rPr>
                <w:rFonts w:ascii="Arial" w:hAnsi="Arial" w:cs="Arial"/>
                <w:sz w:val="18"/>
              </w:rPr>
              <w:t xml:space="preserve"> digitalizadas con valor legal con la cantidad</w:t>
            </w:r>
            <w:r w:rsidRPr="00DB5D13">
              <w:rPr>
                <w:rFonts w:ascii="Arial" w:hAnsi="Arial" w:cs="Arial"/>
                <w:sz w:val="18"/>
              </w:rPr>
              <w:t xml:space="preserve"> en folios.</w:t>
            </w:r>
          </w:p>
          <w:p w:rsidR="000D7371" w:rsidRDefault="000D7371" w:rsidP="00177A47">
            <w:pPr>
              <w:ind w:left="284" w:right="-108"/>
              <w:rPr>
                <w:rFonts w:ascii="Arial" w:hAnsi="Arial" w:cs="Arial"/>
                <w:sz w:val="18"/>
              </w:rPr>
            </w:pPr>
            <w:r>
              <w:rPr>
                <w:rFonts w:ascii="Arial" w:hAnsi="Arial" w:cs="Arial"/>
                <w:sz w:val="18"/>
              </w:rPr>
              <w:t xml:space="preserve">El pago será realizado a </w:t>
            </w:r>
            <w:r w:rsidRPr="00C14DE6">
              <w:rPr>
                <w:rFonts w:ascii="Arial" w:hAnsi="Arial" w:cs="Arial"/>
                <w:sz w:val="18"/>
                <w:highlight w:val="yellow"/>
              </w:rPr>
              <w:t>los xx días laborables</w:t>
            </w:r>
            <w:r>
              <w:rPr>
                <w:rFonts w:ascii="Arial" w:hAnsi="Arial" w:cs="Arial"/>
                <w:sz w:val="18"/>
              </w:rPr>
              <w:t>, luego de la conformidad del servicio, así como de la correcta presentación de la factura.</w:t>
            </w:r>
          </w:p>
          <w:p w:rsidR="00177A47" w:rsidRPr="003D142B" w:rsidRDefault="00177A47" w:rsidP="00177A47">
            <w:pPr>
              <w:ind w:left="284" w:right="-108"/>
              <w:rPr>
                <w:rFonts w:ascii="Arial" w:hAnsi="Arial" w:cs="Arial"/>
                <w:sz w:val="14"/>
              </w:rPr>
            </w:pPr>
            <w:r>
              <w:rPr>
                <w:rFonts w:ascii="Arial" w:hAnsi="Arial" w:cs="Arial"/>
                <w:sz w:val="18"/>
              </w:rPr>
              <w:t xml:space="preserve">Toda factura presentada de forma incorrecta será devuelta y el plazo se contará desde su correcta presentación. </w:t>
            </w:r>
          </w:p>
        </w:tc>
      </w:tr>
    </w:tbl>
    <w:p w:rsidR="00327F9D" w:rsidRDefault="00327F9D" w:rsidP="002C1720">
      <w:pPr>
        <w:ind w:left="284" w:right="-853" w:firstLine="708"/>
        <w:rPr>
          <w:rFonts w:ascii="Arial" w:hAnsi="Arial" w:cs="Arial"/>
          <w:b/>
          <w:color w:val="000000" w:themeColor="text1"/>
          <w:sz w:val="20"/>
          <w:szCs w:val="20"/>
        </w:rPr>
        <w:sectPr w:rsidR="00327F9D" w:rsidSect="00E50EB8">
          <w:headerReference w:type="default" r:id="rId9"/>
          <w:footerReference w:type="default" r:id="rId10"/>
          <w:type w:val="continuous"/>
          <w:pgSz w:w="11906" w:h="16838" w:code="9"/>
          <w:pgMar w:top="851" w:right="849" w:bottom="1417" w:left="1134" w:header="708" w:footer="295" w:gutter="0"/>
          <w:cols w:space="720"/>
          <w:docGrid w:linePitch="360"/>
        </w:sectPr>
      </w:pPr>
    </w:p>
    <w:p w:rsidR="00226C83" w:rsidRDefault="00226C83" w:rsidP="002C1720">
      <w:pPr>
        <w:spacing w:after="0" w:line="240" w:lineRule="auto"/>
        <w:ind w:left="284" w:right="-853"/>
        <w:rPr>
          <w:rFonts w:ascii="Arial" w:hAnsi="Arial" w:cs="Arial"/>
          <w:b/>
          <w:color w:val="1F497D" w:themeColor="text2"/>
          <w:sz w:val="16"/>
          <w:szCs w:val="16"/>
        </w:rPr>
      </w:pPr>
    </w:p>
    <w:p w:rsidR="00444295" w:rsidRDefault="007E6A5E" w:rsidP="00444295">
      <w:pPr>
        <w:pStyle w:val="Prrafodelista"/>
        <w:numPr>
          <w:ilvl w:val="0"/>
          <w:numId w:val="4"/>
        </w:numPr>
        <w:ind w:right="-853"/>
        <w:rPr>
          <w:rFonts w:ascii="Arial" w:hAnsi="Arial" w:cs="Arial"/>
          <w:sz w:val="18"/>
          <w:szCs w:val="20"/>
        </w:rPr>
      </w:pPr>
      <w:r>
        <w:rPr>
          <w:rFonts w:ascii="Arial" w:hAnsi="Arial" w:cs="Arial"/>
          <w:sz w:val="18"/>
          <w:szCs w:val="20"/>
        </w:rPr>
        <w:t xml:space="preserve">ACUERDO DE </w:t>
      </w:r>
      <w:r w:rsidR="00444295">
        <w:rPr>
          <w:rFonts w:ascii="Arial" w:hAnsi="Arial" w:cs="Arial"/>
          <w:sz w:val="18"/>
          <w:szCs w:val="20"/>
        </w:rPr>
        <w:t>CONFIDENCIALIDAD</w:t>
      </w:r>
      <w:r w:rsidR="00DF1B02">
        <w:rPr>
          <w:rFonts w:ascii="Arial" w:hAnsi="Arial" w:cs="Arial"/>
          <w:sz w:val="18"/>
          <w:szCs w:val="20"/>
        </w:rPr>
        <w:t xml:space="preserve"> Y PROPIEDAD INTELECTUAL</w:t>
      </w:r>
    </w:p>
    <w:tbl>
      <w:tblPr>
        <w:tblStyle w:val="Tablaconcuadrcula"/>
        <w:tblW w:w="9639" w:type="dxa"/>
        <w:tblInd w:w="250" w:type="dxa"/>
        <w:tblBorders>
          <w:top w:val="threeDEmboss" w:sz="6" w:space="0" w:color="BFBFBF" w:themeColor="background1" w:themeShade="BF"/>
          <w:left w:val="threeDEmboss" w:sz="6" w:space="0" w:color="BFBFBF" w:themeColor="background1" w:themeShade="BF"/>
          <w:bottom w:val="threeDEmboss" w:sz="6" w:space="0" w:color="BFBFBF" w:themeColor="background1" w:themeShade="BF"/>
          <w:right w:val="threeDEmboss" w:sz="6" w:space="0" w:color="BFBFBF" w:themeColor="background1" w:themeShade="BF"/>
          <w:insideH w:val="none" w:sz="0" w:space="0" w:color="auto"/>
          <w:insideV w:val="none" w:sz="0" w:space="0" w:color="auto"/>
        </w:tblBorders>
        <w:tblLook w:val="04A0" w:firstRow="1" w:lastRow="0" w:firstColumn="1" w:lastColumn="0" w:noHBand="0" w:noVBand="1"/>
      </w:tblPr>
      <w:tblGrid>
        <w:gridCol w:w="9639"/>
      </w:tblGrid>
      <w:tr w:rsidR="00E50EB8" w:rsidRPr="00F55DC8" w:rsidTr="00A25569">
        <w:trPr>
          <w:trHeight w:val="208"/>
        </w:trPr>
        <w:tc>
          <w:tcPr>
            <w:tcW w:w="96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50EB8" w:rsidRPr="00E25231" w:rsidRDefault="00E50EB8" w:rsidP="00E25231">
            <w:pPr>
              <w:ind w:right="142"/>
              <w:jc w:val="both"/>
              <w:rPr>
                <w:rFonts w:ascii="Arial" w:hAnsi="Arial" w:cs="Arial"/>
                <w:sz w:val="18"/>
                <w:szCs w:val="20"/>
              </w:rPr>
            </w:pPr>
            <w:r w:rsidRPr="00543ED0">
              <w:rPr>
                <w:rFonts w:ascii="Arial" w:hAnsi="Arial" w:cs="Arial"/>
                <w:sz w:val="18"/>
                <w:szCs w:val="20"/>
              </w:rPr>
              <w:t xml:space="preserve">Se deberá firmar un acuerdo de CONFIDENCIALIDAD Y NO </w:t>
            </w:r>
            <w:r w:rsidR="00F172E9" w:rsidRPr="00543ED0">
              <w:rPr>
                <w:rFonts w:ascii="Arial" w:hAnsi="Arial" w:cs="Arial"/>
                <w:sz w:val="18"/>
                <w:szCs w:val="20"/>
              </w:rPr>
              <w:t>DIVULGACIÓN</w:t>
            </w:r>
            <w:r w:rsidRPr="00543ED0">
              <w:rPr>
                <w:rFonts w:ascii="Arial" w:hAnsi="Arial" w:cs="Arial"/>
                <w:sz w:val="18"/>
                <w:szCs w:val="20"/>
              </w:rPr>
              <w:t xml:space="preserve"> entre el postor y el SAT</w:t>
            </w:r>
            <w:r w:rsidR="00B82A30">
              <w:rPr>
                <w:rFonts w:ascii="Arial" w:hAnsi="Arial" w:cs="Arial"/>
                <w:sz w:val="18"/>
                <w:szCs w:val="20"/>
              </w:rPr>
              <w:t xml:space="preserve"> (al momento de la suscripción de contrato)</w:t>
            </w:r>
            <w:r w:rsidRPr="00543ED0">
              <w:rPr>
                <w:rFonts w:ascii="Arial" w:hAnsi="Arial" w:cs="Arial"/>
                <w:sz w:val="18"/>
                <w:szCs w:val="20"/>
              </w:rPr>
              <w:t>, en el cual se estipule que toda información proporcionada por el SAT con fines de la ejecución del servicio y toda aquella que el proveedor obtenga durante el desarrollo del mismo son información de carácter confidencial y no deben ser divulgados sin autorización previa y por escrito de parte del SAT. Asimismo, al término del servicio, el proveedor devolverá todos aquellos documentos que le fueron proporcionados para la ejecución del servicio. Esto incluye tanto material impreso como grabados en medios magnéticos y/o digitalizados. La firma de este documento se realizara al día hábil siguiente de la presentación del plan de trabajo</w:t>
            </w:r>
            <w:r>
              <w:rPr>
                <w:rFonts w:ascii="Arial" w:hAnsi="Arial" w:cs="Arial"/>
                <w:sz w:val="18"/>
                <w:szCs w:val="20"/>
              </w:rPr>
              <w:t>.</w:t>
            </w:r>
            <w:r w:rsidR="007A7DAB">
              <w:rPr>
                <w:rFonts w:ascii="Arial" w:hAnsi="Arial" w:cs="Arial"/>
                <w:sz w:val="18"/>
                <w:szCs w:val="20"/>
              </w:rPr>
              <w:t xml:space="preserve"> </w:t>
            </w:r>
            <w:r w:rsidR="009E485F" w:rsidRPr="007A7DAB">
              <w:rPr>
                <w:rFonts w:ascii="Arial" w:hAnsi="Arial" w:cs="Arial"/>
                <w:sz w:val="18"/>
                <w:szCs w:val="20"/>
              </w:rPr>
              <w:t>Adicionalmente, el proveedor deberá dar cumplimiento a todas las políticas definidas por la Entidad, en materia de Seguridad de Información.</w:t>
            </w:r>
          </w:p>
          <w:p w:rsidR="00DF1B02" w:rsidRDefault="00DF1B02" w:rsidP="007A7DAB">
            <w:pPr>
              <w:pStyle w:val="Prrafodelista"/>
              <w:numPr>
                <w:ilvl w:val="0"/>
                <w:numId w:val="0"/>
              </w:numPr>
              <w:ind w:right="142"/>
              <w:jc w:val="both"/>
              <w:rPr>
                <w:rFonts w:ascii="Arial" w:hAnsi="Arial" w:cs="Arial"/>
                <w:b w:val="0"/>
                <w:color w:val="auto"/>
                <w:sz w:val="18"/>
                <w:szCs w:val="20"/>
              </w:rPr>
            </w:pPr>
          </w:p>
          <w:p w:rsidR="00DF1B02" w:rsidRPr="00DF1B02" w:rsidRDefault="00DF1B02" w:rsidP="00E25231">
            <w:pPr>
              <w:ind w:right="142"/>
              <w:jc w:val="both"/>
              <w:rPr>
                <w:rFonts w:ascii="Arial" w:hAnsi="Arial" w:cs="Arial"/>
                <w:b/>
                <w:sz w:val="18"/>
              </w:rPr>
            </w:pPr>
            <w:r w:rsidRPr="00DF1B02">
              <w:rPr>
                <w:rFonts w:ascii="Arial" w:hAnsi="Arial" w:cs="Arial"/>
                <w:sz w:val="18"/>
                <w:szCs w:val="20"/>
              </w:rPr>
              <w:t>El SAT cuenta con los derechos de propiedad intelectual del Sistema de Asuntos Judiciales - SAJU por tanto, respecto al código fuente y documentos u otros materiales que guarden una relación directa con la ejecución del servicio o que se hubieren creado o producido como consecuencia o en el curso de la ejecución del servicio son propiedad de la entidad y se encuentran protegidos por la Ley de Derechos de Autor.</w:t>
            </w:r>
          </w:p>
        </w:tc>
      </w:tr>
    </w:tbl>
    <w:p w:rsidR="00B82A30" w:rsidRDefault="00B82A30" w:rsidP="00B82A30">
      <w:pPr>
        <w:pStyle w:val="Prrafodelista"/>
        <w:numPr>
          <w:ilvl w:val="0"/>
          <w:numId w:val="0"/>
        </w:numPr>
        <w:ind w:left="360" w:right="-853"/>
        <w:rPr>
          <w:rFonts w:ascii="Arial" w:hAnsi="Arial" w:cs="Arial"/>
          <w:sz w:val="18"/>
          <w:szCs w:val="20"/>
        </w:rPr>
      </w:pPr>
    </w:p>
    <w:p w:rsidR="004D2D86" w:rsidRPr="004D2D86" w:rsidRDefault="008F105A" w:rsidP="004D2D86">
      <w:pPr>
        <w:pStyle w:val="Prrafodelista"/>
        <w:numPr>
          <w:ilvl w:val="0"/>
          <w:numId w:val="4"/>
        </w:numPr>
        <w:ind w:right="-853"/>
        <w:rPr>
          <w:rFonts w:ascii="Arial" w:hAnsi="Arial" w:cs="Arial"/>
          <w:sz w:val="18"/>
          <w:szCs w:val="20"/>
        </w:rPr>
      </w:pPr>
      <w:r>
        <w:rPr>
          <w:rFonts w:ascii="Arial" w:hAnsi="Arial" w:cs="Arial"/>
          <w:sz w:val="18"/>
          <w:szCs w:val="20"/>
        </w:rPr>
        <w:t>EQUIPAMIENTO</w:t>
      </w:r>
    </w:p>
    <w:tbl>
      <w:tblPr>
        <w:tblStyle w:val="Tablaconcuadrcula"/>
        <w:tblW w:w="9639" w:type="dxa"/>
        <w:tblInd w:w="250" w:type="dxa"/>
        <w:tblBorders>
          <w:top w:val="threeDEmboss" w:sz="6" w:space="0" w:color="BFBFBF" w:themeColor="background1" w:themeShade="BF"/>
          <w:left w:val="threeDEmboss" w:sz="6" w:space="0" w:color="BFBFBF" w:themeColor="background1" w:themeShade="BF"/>
          <w:bottom w:val="threeDEmboss" w:sz="6" w:space="0" w:color="BFBFBF" w:themeColor="background1" w:themeShade="BF"/>
          <w:right w:val="threeDEmboss" w:sz="6" w:space="0" w:color="BFBFBF" w:themeColor="background1" w:themeShade="BF"/>
          <w:insideH w:val="none" w:sz="0" w:space="0" w:color="auto"/>
          <w:insideV w:val="none" w:sz="0" w:space="0" w:color="auto"/>
        </w:tblBorders>
        <w:tblLook w:val="04A0" w:firstRow="1" w:lastRow="0" w:firstColumn="1" w:lastColumn="0" w:noHBand="0" w:noVBand="1"/>
      </w:tblPr>
      <w:tblGrid>
        <w:gridCol w:w="9639"/>
      </w:tblGrid>
      <w:tr w:rsidR="004D2D86" w:rsidRPr="00F55DC8" w:rsidTr="00A25569">
        <w:trPr>
          <w:trHeight w:val="208"/>
        </w:trPr>
        <w:tc>
          <w:tcPr>
            <w:tcW w:w="96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25231" w:rsidRDefault="00E25231" w:rsidP="00E25231">
            <w:pPr>
              <w:ind w:right="142"/>
              <w:jc w:val="both"/>
              <w:rPr>
                <w:rFonts w:ascii="Arial" w:hAnsi="Arial" w:cs="Arial"/>
                <w:sz w:val="18"/>
                <w:szCs w:val="20"/>
              </w:rPr>
            </w:pPr>
            <w:r w:rsidRPr="00E25231">
              <w:rPr>
                <w:rFonts w:ascii="Arial" w:hAnsi="Arial" w:cs="Arial"/>
                <w:sz w:val="18"/>
                <w:szCs w:val="20"/>
              </w:rPr>
              <w:t xml:space="preserve">El equipamiento será provisto por el proveedor, el cual incluye </w:t>
            </w:r>
            <w:proofErr w:type="spellStart"/>
            <w:r w:rsidRPr="00E25231">
              <w:rPr>
                <w:rFonts w:ascii="Arial" w:hAnsi="Arial" w:cs="Arial"/>
                <w:sz w:val="18"/>
                <w:szCs w:val="20"/>
              </w:rPr>
              <w:t>PCs</w:t>
            </w:r>
            <w:proofErr w:type="spellEnd"/>
            <w:r w:rsidRPr="00E25231">
              <w:rPr>
                <w:rFonts w:ascii="Arial" w:hAnsi="Arial" w:cs="Arial"/>
                <w:sz w:val="18"/>
                <w:szCs w:val="20"/>
              </w:rPr>
              <w:t xml:space="preserve">, Software Licenciado e impresoras, el SAT proveerá de escritorios y mobiliario requerido y se brindará accesos a los </w:t>
            </w:r>
            <w:r w:rsidR="00306395">
              <w:rPr>
                <w:rFonts w:ascii="Arial" w:hAnsi="Arial" w:cs="Arial"/>
                <w:sz w:val="18"/>
                <w:szCs w:val="20"/>
              </w:rPr>
              <w:t xml:space="preserve">recursos </w:t>
            </w:r>
            <w:r w:rsidRPr="00E25231">
              <w:rPr>
                <w:rFonts w:ascii="Arial" w:hAnsi="Arial" w:cs="Arial"/>
                <w:sz w:val="18"/>
                <w:szCs w:val="20"/>
              </w:rPr>
              <w:t>necesarios para la realización del servicio.</w:t>
            </w:r>
          </w:p>
          <w:p w:rsidR="0079779C" w:rsidRDefault="0079779C" w:rsidP="00E25231">
            <w:pPr>
              <w:ind w:right="142"/>
              <w:jc w:val="both"/>
              <w:rPr>
                <w:rFonts w:ascii="Arial" w:hAnsi="Arial" w:cs="Arial"/>
                <w:sz w:val="18"/>
                <w:szCs w:val="20"/>
              </w:rPr>
            </w:pP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EL CONTRATISTA como parte del servicio deberá proporcionar las máquinas,</w:t>
            </w:r>
            <w:r>
              <w:rPr>
                <w:rFonts w:ascii="Arial" w:hAnsi="Arial" w:cs="Arial"/>
                <w:sz w:val="18"/>
                <w:szCs w:val="20"/>
              </w:rPr>
              <w:t xml:space="preserve"> </w:t>
            </w:r>
            <w:r w:rsidRPr="0079779C">
              <w:rPr>
                <w:rFonts w:ascii="Arial" w:hAnsi="Arial" w:cs="Arial"/>
                <w:sz w:val="18"/>
                <w:szCs w:val="20"/>
              </w:rPr>
              <w:t>equipos, software, materiales, repuestos y otros, necesarios para brindar el</w:t>
            </w:r>
            <w:r>
              <w:rPr>
                <w:rFonts w:ascii="Arial" w:hAnsi="Arial" w:cs="Arial"/>
                <w:sz w:val="18"/>
                <w:szCs w:val="20"/>
              </w:rPr>
              <w:t xml:space="preserve"> </w:t>
            </w:r>
            <w:r w:rsidRPr="0079779C">
              <w:rPr>
                <w:rFonts w:ascii="Arial" w:hAnsi="Arial" w:cs="Arial"/>
                <w:sz w:val="18"/>
                <w:szCs w:val="20"/>
              </w:rPr>
              <w:t>servicio.</w:t>
            </w:r>
          </w:p>
          <w:p w:rsidR="0079779C" w:rsidRPr="0079779C" w:rsidRDefault="0079779C" w:rsidP="0079779C">
            <w:pPr>
              <w:ind w:right="142"/>
              <w:jc w:val="both"/>
              <w:rPr>
                <w:rFonts w:ascii="Arial" w:hAnsi="Arial" w:cs="Arial"/>
                <w:b/>
                <w:sz w:val="18"/>
                <w:szCs w:val="20"/>
              </w:rPr>
            </w:pPr>
            <w:r w:rsidRPr="0079779C">
              <w:rPr>
                <w:rFonts w:ascii="Arial" w:hAnsi="Arial" w:cs="Arial"/>
                <w:b/>
                <w:sz w:val="18"/>
                <w:szCs w:val="20"/>
              </w:rPr>
              <w:t>1.Equipos</w:t>
            </w:r>
          </w:p>
          <w:p w:rsidR="0079779C" w:rsidRPr="00306395" w:rsidRDefault="0079779C" w:rsidP="0079779C">
            <w:pPr>
              <w:ind w:right="142"/>
              <w:jc w:val="both"/>
              <w:rPr>
                <w:rFonts w:ascii="Arial" w:hAnsi="Arial" w:cs="Arial"/>
                <w:color w:val="FF0000"/>
                <w:sz w:val="18"/>
                <w:szCs w:val="20"/>
              </w:rPr>
            </w:pPr>
            <w:r w:rsidRPr="0079779C">
              <w:rPr>
                <w:rFonts w:ascii="Arial" w:hAnsi="Arial" w:cs="Arial"/>
                <w:sz w:val="18"/>
                <w:szCs w:val="20"/>
              </w:rPr>
              <w:t>Deberá proporcionar los equipos de digitalización, scanner, los mismos</w:t>
            </w:r>
            <w:r>
              <w:rPr>
                <w:rFonts w:ascii="Arial" w:hAnsi="Arial" w:cs="Arial"/>
                <w:sz w:val="18"/>
                <w:szCs w:val="20"/>
              </w:rPr>
              <w:t xml:space="preserve"> </w:t>
            </w:r>
            <w:r w:rsidRPr="0079779C">
              <w:rPr>
                <w:rFonts w:ascii="Arial" w:hAnsi="Arial" w:cs="Arial"/>
                <w:sz w:val="18"/>
                <w:szCs w:val="20"/>
              </w:rPr>
              <w:t>que deberán contar con las características necesarias para procesar el</w:t>
            </w:r>
            <w:r>
              <w:rPr>
                <w:rFonts w:ascii="Arial" w:hAnsi="Arial" w:cs="Arial"/>
                <w:sz w:val="18"/>
                <w:szCs w:val="20"/>
              </w:rPr>
              <w:t xml:space="preserve"> </w:t>
            </w:r>
            <w:r w:rsidRPr="0079779C">
              <w:rPr>
                <w:rFonts w:ascii="Arial" w:hAnsi="Arial" w:cs="Arial"/>
                <w:sz w:val="18"/>
                <w:szCs w:val="20"/>
              </w:rPr>
              <w:t xml:space="preserve">volumen y tipos documentales especificados en el </w:t>
            </w:r>
            <w:r w:rsidRPr="00306395">
              <w:rPr>
                <w:rFonts w:ascii="Arial" w:hAnsi="Arial" w:cs="Arial"/>
                <w:b/>
                <w:color w:val="FF0000"/>
                <w:sz w:val="18"/>
                <w:szCs w:val="20"/>
              </w:rPr>
              <w:t xml:space="preserve">Anexo </w:t>
            </w:r>
            <w:r w:rsidR="00306395" w:rsidRPr="00306395">
              <w:rPr>
                <w:rFonts w:ascii="Arial" w:hAnsi="Arial" w:cs="Arial"/>
                <w:b/>
                <w:color w:val="FF0000"/>
                <w:sz w:val="18"/>
                <w:szCs w:val="20"/>
              </w:rPr>
              <w:t>1</w:t>
            </w:r>
            <w:r w:rsidRPr="00306395">
              <w:rPr>
                <w:rFonts w:ascii="Arial" w:hAnsi="Arial" w:cs="Arial"/>
                <w:color w:val="FF0000"/>
                <w:sz w:val="18"/>
                <w:szCs w:val="20"/>
              </w:rPr>
              <w:t>.</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Sin embargo, y sin ser limitativo, las características mínimas esperadas del</w:t>
            </w:r>
            <w:r>
              <w:rPr>
                <w:rFonts w:ascii="Arial" w:hAnsi="Arial" w:cs="Arial"/>
                <w:sz w:val="18"/>
                <w:szCs w:val="20"/>
              </w:rPr>
              <w:t xml:space="preserve"> </w:t>
            </w:r>
            <w:r w:rsidRPr="0079779C">
              <w:rPr>
                <w:rFonts w:ascii="Arial" w:hAnsi="Arial" w:cs="Arial"/>
                <w:sz w:val="18"/>
                <w:szCs w:val="20"/>
              </w:rPr>
              <w:t>equipo son las siguientes:</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a. Resolución de hasta 300 PPP</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b. Velocidad para hojas en blanco y negro de 40 ppm como mínimo a</w:t>
            </w:r>
            <w:r>
              <w:rPr>
                <w:rFonts w:ascii="Arial" w:hAnsi="Arial" w:cs="Arial"/>
                <w:sz w:val="18"/>
                <w:szCs w:val="20"/>
              </w:rPr>
              <w:t xml:space="preserve"> </w:t>
            </w:r>
            <w:r w:rsidRPr="0079779C">
              <w:rPr>
                <w:rFonts w:ascii="Arial" w:hAnsi="Arial" w:cs="Arial"/>
                <w:sz w:val="18"/>
                <w:szCs w:val="20"/>
              </w:rPr>
              <w:t>300 PPP(dpi)</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 xml:space="preserve">c. Con opción de </w:t>
            </w:r>
            <w:proofErr w:type="spellStart"/>
            <w:r w:rsidRPr="0079779C">
              <w:rPr>
                <w:rFonts w:ascii="Arial" w:hAnsi="Arial" w:cs="Arial"/>
                <w:sz w:val="18"/>
                <w:szCs w:val="20"/>
              </w:rPr>
              <w:t>imprinter</w:t>
            </w:r>
            <w:proofErr w:type="spellEnd"/>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d. Compatibilidad con controladores ISIS</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e. Volumen diario sugerido 3,000 escaneos.</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f. Compatibilidad con Windows 7 Professional.</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g. Permitir la digitalización de documentos delgados como facturas o</w:t>
            </w:r>
            <w:r>
              <w:rPr>
                <w:rFonts w:ascii="Arial" w:hAnsi="Arial" w:cs="Arial"/>
                <w:sz w:val="18"/>
                <w:szCs w:val="20"/>
              </w:rPr>
              <w:t xml:space="preserve"> </w:t>
            </w:r>
            <w:r w:rsidRPr="0079779C">
              <w:rPr>
                <w:rFonts w:ascii="Arial" w:hAnsi="Arial" w:cs="Arial"/>
                <w:sz w:val="18"/>
                <w:szCs w:val="20"/>
              </w:rPr>
              <w:t>recibos sin deteriorarlos.</w:t>
            </w:r>
          </w:p>
          <w:p w:rsidR="0079779C" w:rsidRDefault="0079779C" w:rsidP="0079779C">
            <w:pPr>
              <w:ind w:right="142"/>
              <w:jc w:val="both"/>
              <w:rPr>
                <w:rFonts w:ascii="Arial" w:hAnsi="Arial" w:cs="Arial"/>
                <w:sz w:val="18"/>
                <w:szCs w:val="20"/>
              </w:rPr>
            </w:pP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En la propuesta se deberá incluir, la marca y modelo del equipo que el</w:t>
            </w:r>
            <w:r>
              <w:rPr>
                <w:rFonts w:ascii="Arial" w:hAnsi="Arial" w:cs="Arial"/>
                <w:sz w:val="18"/>
                <w:szCs w:val="20"/>
              </w:rPr>
              <w:t xml:space="preserve"> CONTRATISTA</w:t>
            </w:r>
            <w:r w:rsidRPr="0079779C">
              <w:rPr>
                <w:rFonts w:ascii="Arial" w:hAnsi="Arial" w:cs="Arial"/>
                <w:sz w:val="18"/>
                <w:szCs w:val="20"/>
              </w:rPr>
              <w:t xml:space="preserve"> utilizará para brindar el servicio, debe considerar que la</w:t>
            </w:r>
            <w:r>
              <w:rPr>
                <w:rFonts w:ascii="Arial" w:hAnsi="Arial" w:cs="Arial"/>
                <w:sz w:val="18"/>
                <w:szCs w:val="20"/>
              </w:rPr>
              <w:t xml:space="preserve"> </w:t>
            </w:r>
            <w:r w:rsidRPr="0079779C">
              <w:rPr>
                <w:rFonts w:ascii="Arial" w:hAnsi="Arial" w:cs="Arial"/>
                <w:sz w:val="18"/>
                <w:szCs w:val="20"/>
              </w:rPr>
              <w:t>producción de los equipos no esté descontinuada por el fabricante.</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EL CONTRATISTA deberá contar como mínimo con un equipo de</w:t>
            </w:r>
            <w:r>
              <w:rPr>
                <w:rFonts w:ascii="Arial" w:hAnsi="Arial" w:cs="Arial"/>
                <w:sz w:val="18"/>
                <w:szCs w:val="20"/>
              </w:rPr>
              <w:t xml:space="preserve"> </w:t>
            </w:r>
            <w:r w:rsidRPr="0079779C">
              <w:rPr>
                <w:rFonts w:ascii="Arial" w:hAnsi="Arial" w:cs="Arial"/>
                <w:sz w:val="18"/>
                <w:szCs w:val="20"/>
              </w:rPr>
              <w:t>digitalización de respaldo de similares prestaciones ante la eventualidad</w:t>
            </w:r>
            <w:r>
              <w:rPr>
                <w:rFonts w:ascii="Arial" w:hAnsi="Arial" w:cs="Arial"/>
                <w:sz w:val="18"/>
                <w:szCs w:val="20"/>
              </w:rPr>
              <w:t xml:space="preserve"> </w:t>
            </w:r>
            <w:r w:rsidRPr="0079779C">
              <w:rPr>
                <w:rFonts w:ascii="Arial" w:hAnsi="Arial" w:cs="Arial"/>
                <w:sz w:val="18"/>
                <w:szCs w:val="20"/>
              </w:rPr>
              <w:t>de una contingencia. Se deberá trabajar con el equipo de digitalización de</w:t>
            </w:r>
          </w:p>
          <w:p w:rsidR="0079779C" w:rsidRPr="0079779C" w:rsidRDefault="0079779C" w:rsidP="0079779C">
            <w:pPr>
              <w:ind w:right="142"/>
              <w:jc w:val="both"/>
              <w:rPr>
                <w:rFonts w:ascii="Arial" w:hAnsi="Arial" w:cs="Arial"/>
                <w:sz w:val="18"/>
                <w:szCs w:val="20"/>
              </w:rPr>
            </w:pPr>
            <w:proofErr w:type="gramStart"/>
            <w:r w:rsidRPr="0079779C">
              <w:rPr>
                <w:rFonts w:ascii="Arial" w:hAnsi="Arial" w:cs="Arial"/>
                <w:sz w:val="18"/>
                <w:szCs w:val="20"/>
              </w:rPr>
              <w:t>respaldo</w:t>
            </w:r>
            <w:proofErr w:type="gramEnd"/>
            <w:r w:rsidRPr="0079779C">
              <w:rPr>
                <w:rFonts w:ascii="Arial" w:hAnsi="Arial" w:cs="Arial"/>
                <w:sz w:val="18"/>
                <w:szCs w:val="20"/>
              </w:rPr>
              <w:t>, durante todo un día, en el primer mes de servicio.</w:t>
            </w:r>
            <w:r>
              <w:rPr>
                <w:rFonts w:ascii="Arial" w:hAnsi="Arial" w:cs="Arial"/>
                <w:sz w:val="18"/>
                <w:szCs w:val="20"/>
              </w:rPr>
              <w:t xml:space="preserve"> </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Adicionalmente se deberá trabajar durante todo un día, cada 6 meses, o</w:t>
            </w:r>
            <w:r>
              <w:rPr>
                <w:rFonts w:ascii="Arial" w:hAnsi="Arial" w:cs="Arial"/>
                <w:sz w:val="18"/>
                <w:szCs w:val="20"/>
              </w:rPr>
              <w:t xml:space="preserve"> </w:t>
            </w:r>
            <w:r w:rsidRPr="0079779C">
              <w:rPr>
                <w:rFonts w:ascii="Arial" w:hAnsi="Arial" w:cs="Arial"/>
                <w:sz w:val="18"/>
                <w:szCs w:val="20"/>
              </w:rPr>
              <w:t>cuando se remplace el equipo de digitalización de respaldo. Se deberá</w:t>
            </w:r>
            <w:r>
              <w:rPr>
                <w:rFonts w:ascii="Arial" w:hAnsi="Arial" w:cs="Arial"/>
                <w:sz w:val="18"/>
                <w:szCs w:val="20"/>
              </w:rPr>
              <w:t xml:space="preserve"> </w:t>
            </w:r>
            <w:r w:rsidRPr="0079779C">
              <w:rPr>
                <w:rFonts w:ascii="Arial" w:hAnsi="Arial" w:cs="Arial"/>
                <w:sz w:val="18"/>
                <w:szCs w:val="20"/>
              </w:rPr>
              <w:t>entregar un informe sobre la realización de estas pruebas. Los pagos</w:t>
            </w:r>
          </w:p>
          <w:p w:rsidR="0079779C" w:rsidRPr="0079779C" w:rsidRDefault="0079779C" w:rsidP="0079779C">
            <w:pPr>
              <w:ind w:right="142"/>
              <w:jc w:val="both"/>
              <w:rPr>
                <w:rFonts w:ascii="Arial" w:hAnsi="Arial" w:cs="Arial"/>
                <w:sz w:val="18"/>
                <w:szCs w:val="20"/>
              </w:rPr>
            </w:pPr>
            <w:proofErr w:type="gramStart"/>
            <w:r w:rsidRPr="0079779C">
              <w:rPr>
                <w:rFonts w:ascii="Arial" w:hAnsi="Arial" w:cs="Arial"/>
                <w:sz w:val="18"/>
                <w:szCs w:val="20"/>
              </w:rPr>
              <w:t>mensuales</w:t>
            </w:r>
            <w:proofErr w:type="gramEnd"/>
            <w:r w:rsidRPr="0079779C">
              <w:rPr>
                <w:rFonts w:ascii="Arial" w:hAnsi="Arial" w:cs="Arial"/>
                <w:sz w:val="18"/>
                <w:szCs w:val="20"/>
              </w:rPr>
              <w:t xml:space="preserve"> correspondientes estarán sujetos a la aprobación de este</w:t>
            </w:r>
            <w:r>
              <w:rPr>
                <w:rFonts w:ascii="Arial" w:hAnsi="Arial" w:cs="Arial"/>
                <w:sz w:val="18"/>
                <w:szCs w:val="20"/>
              </w:rPr>
              <w:t xml:space="preserve"> </w:t>
            </w:r>
            <w:r w:rsidRPr="0079779C">
              <w:rPr>
                <w:rFonts w:ascii="Arial" w:hAnsi="Arial" w:cs="Arial"/>
                <w:sz w:val="18"/>
                <w:szCs w:val="20"/>
              </w:rPr>
              <w:t>informe. También deberá contar con una PC de respaldo con similares</w:t>
            </w:r>
            <w:r>
              <w:rPr>
                <w:rFonts w:ascii="Arial" w:hAnsi="Arial" w:cs="Arial"/>
                <w:sz w:val="18"/>
                <w:szCs w:val="20"/>
              </w:rPr>
              <w:t xml:space="preserve"> </w:t>
            </w:r>
            <w:r w:rsidRPr="0079779C">
              <w:rPr>
                <w:rFonts w:ascii="Arial" w:hAnsi="Arial" w:cs="Arial"/>
                <w:sz w:val="18"/>
                <w:szCs w:val="20"/>
              </w:rPr>
              <w:t>características a la original, la cual deba estar lista para entrar en</w:t>
            </w:r>
            <w:r>
              <w:rPr>
                <w:rFonts w:ascii="Arial" w:hAnsi="Arial" w:cs="Arial"/>
                <w:sz w:val="18"/>
                <w:szCs w:val="20"/>
              </w:rPr>
              <w:t xml:space="preserve"> </w:t>
            </w:r>
            <w:r w:rsidRPr="0079779C">
              <w:rPr>
                <w:rFonts w:ascii="Arial" w:hAnsi="Arial" w:cs="Arial"/>
                <w:sz w:val="18"/>
                <w:szCs w:val="20"/>
              </w:rPr>
              <w:t>funcionamiento ante una contingencia.</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Asimismo, deberá proporcionar las estaciones de trabajo para uso de su</w:t>
            </w:r>
            <w:r>
              <w:rPr>
                <w:rFonts w:ascii="Arial" w:hAnsi="Arial" w:cs="Arial"/>
                <w:sz w:val="18"/>
                <w:szCs w:val="20"/>
              </w:rPr>
              <w:t xml:space="preserve"> </w:t>
            </w:r>
            <w:r w:rsidRPr="0079779C">
              <w:rPr>
                <w:rFonts w:ascii="Arial" w:hAnsi="Arial" w:cs="Arial"/>
                <w:sz w:val="18"/>
                <w:szCs w:val="20"/>
              </w:rPr>
              <w:t>personal que operará el servicio de digitalización requerido en los</w:t>
            </w:r>
            <w:r>
              <w:rPr>
                <w:rFonts w:ascii="Arial" w:hAnsi="Arial" w:cs="Arial"/>
                <w:sz w:val="18"/>
                <w:szCs w:val="20"/>
              </w:rPr>
              <w:t xml:space="preserve"> </w:t>
            </w:r>
            <w:r w:rsidRPr="0079779C">
              <w:rPr>
                <w:rFonts w:ascii="Arial" w:hAnsi="Arial" w:cs="Arial"/>
                <w:sz w:val="18"/>
                <w:szCs w:val="20"/>
              </w:rPr>
              <w:t>presentes términos de referencia, así como el total de herramientas</w:t>
            </w:r>
          </w:p>
          <w:p w:rsidR="0079779C" w:rsidRPr="0079779C" w:rsidRDefault="0079779C" w:rsidP="0079779C">
            <w:pPr>
              <w:ind w:right="142"/>
              <w:jc w:val="both"/>
              <w:rPr>
                <w:rFonts w:ascii="Arial" w:hAnsi="Arial" w:cs="Arial"/>
                <w:sz w:val="18"/>
                <w:szCs w:val="20"/>
              </w:rPr>
            </w:pPr>
            <w:proofErr w:type="gramStart"/>
            <w:r w:rsidRPr="0079779C">
              <w:rPr>
                <w:rFonts w:ascii="Arial" w:hAnsi="Arial" w:cs="Arial"/>
                <w:sz w:val="18"/>
                <w:szCs w:val="20"/>
              </w:rPr>
              <w:t>necesarias</w:t>
            </w:r>
            <w:proofErr w:type="gramEnd"/>
            <w:r w:rsidRPr="0079779C">
              <w:rPr>
                <w:rFonts w:ascii="Arial" w:hAnsi="Arial" w:cs="Arial"/>
                <w:sz w:val="18"/>
                <w:szCs w:val="20"/>
              </w:rPr>
              <w:t xml:space="preserve"> para brindar el servicio. Deberá indicar al inicio del servicio, las</w:t>
            </w:r>
            <w:r>
              <w:rPr>
                <w:rFonts w:ascii="Arial" w:hAnsi="Arial" w:cs="Arial"/>
                <w:sz w:val="18"/>
                <w:szCs w:val="20"/>
              </w:rPr>
              <w:t xml:space="preserve"> </w:t>
            </w:r>
            <w:r w:rsidRPr="0079779C">
              <w:rPr>
                <w:rFonts w:ascii="Arial" w:hAnsi="Arial" w:cs="Arial"/>
                <w:sz w:val="18"/>
                <w:szCs w:val="20"/>
              </w:rPr>
              <w:t>estaciones de trabajo que instalará como parte del servicio, y las</w:t>
            </w:r>
            <w:r>
              <w:rPr>
                <w:rFonts w:ascii="Arial" w:hAnsi="Arial" w:cs="Arial"/>
                <w:sz w:val="18"/>
                <w:szCs w:val="20"/>
              </w:rPr>
              <w:t xml:space="preserve"> </w:t>
            </w:r>
            <w:r w:rsidRPr="0079779C">
              <w:rPr>
                <w:rFonts w:ascii="Arial" w:hAnsi="Arial" w:cs="Arial"/>
                <w:sz w:val="18"/>
                <w:szCs w:val="20"/>
              </w:rPr>
              <w:t>características de las mismas.</w:t>
            </w:r>
            <w:r>
              <w:rPr>
                <w:rFonts w:ascii="Arial" w:hAnsi="Arial" w:cs="Arial"/>
                <w:sz w:val="18"/>
                <w:szCs w:val="20"/>
              </w:rPr>
              <w:t xml:space="preserve"> </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Las estaciones de trabajo, que serán proporcionadas por EL</w:t>
            </w:r>
            <w:r>
              <w:rPr>
                <w:rFonts w:ascii="Arial" w:hAnsi="Arial" w:cs="Arial"/>
                <w:sz w:val="18"/>
                <w:szCs w:val="20"/>
              </w:rPr>
              <w:t xml:space="preserve"> </w:t>
            </w:r>
            <w:r w:rsidRPr="0079779C">
              <w:rPr>
                <w:rFonts w:ascii="Arial" w:hAnsi="Arial" w:cs="Arial"/>
                <w:sz w:val="18"/>
                <w:szCs w:val="20"/>
              </w:rPr>
              <w:t>CONTRATISTA, en caso de utilizar el software FILENET Capture</w:t>
            </w:r>
            <w:r>
              <w:rPr>
                <w:rFonts w:ascii="Arial" w:hAnsi="Arial" w:cs="Arial"/>
                <w:sz w:val="18"/>
                <w:szCs w:val="20"/>
              </w:rPr>
              <w:t xml:space="preserve"> </w:t>
            </w:r>
            <w:r w:rsidRPr="0079779C">
              <w:rPr>
                <w:rFonts w:ascii="Arial" w:hAnsi="Arial" w:cs="Arial"/>
                <w:sz w:val="18"/>
                <w:szCs w:val="20"/>
              </w:rPr>
              <w:t>Professional 5.2, deberán contar como mínimo con las siguientes</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características:</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Unidad CD-RW/DVD-RW DVD +/- RW</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Procesador</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Memoria caché</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Memoria RAM</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Disco duro(mínimo)</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Pantalla</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Tarjetas de red</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Procesador Gráfico</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I Sistema Operativo</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 xml:space="preserve">Intel </w:t>
            </w:r>
            <w:proofErr w:type="spellStart"/>
            <w:r w:rsidRPr="0079779C">
              <w:rPr>
                <w:rFonts w:ascii="Arial" w:hAnsi="Arial" w:cs="Arial"/>
                <w:sz w:val="18"/>
                <w:szCs w:val="20"/>
              </w:rPr>
              <w:t>Core</w:t>
            </w:r>
            <w:proofErr w:type="spellEnd"/>
            <w:r w:rsidRPr="0079779C">
              <w:rPr>
                <w:rFonts w:ascii="Arial" w:hAnsi="Arial" w:cs="Arial"/>
                <w:sz w:val="18"/>
                <w:szCs w:val="20"/>
              </w:rPr>
              <w:t xml:space="preserve"> 2 </w:t>
            </w:r>
            <w:proofErr w:type="spellStart"/>
            <w:r w:rsidRPr="0079779C">
              <w:rPr>
                <w:rFonts w:ascii="Arial" w:hAnsi="Arial" w:cs="Arial"/>
                <w:sz w:val="18"/>
                <w:szCs w:val="20"/>
              </w:rPr>
              <w:t>Duo</w:t>
            </w:r>
            <w:proofErr w:type="spellEnd"/>
            <w:r w:rsidRPr="0079779C">
              <w:rPr>
                <w:rFonts w:ascii="Arial" w:hAnsi="Arial" w:cs="Arial"/>
                <w:sz w:val="18"/>
                <w:szCs w:val="20"/>
              </w:rPr>
              <w:t xml:space="preserve"> o equivalente (*)</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6MB nivel L2 (*)</w:t>
            </w:r>
          </w:p>
          <w:p w:rsidR="0079779C" w:rsidRPr="0079779C" w:rsidRDefault="0079779C" w:rsidP="0079779C">
            <w:pPr>
              <w:ind w:right="142"/>
              <w:jc w:val="both"/>
              <w:rPr>
                <w:rFonts w:ascii="Arial" w:hAnsi="Arial" w:cs="Arial"/>
                <w:sz w:val="18"/>
                <w:szCs w:val="20"/>
              </w:rPr>
            </w:pPr>
            <w:r>
              <w:rPr>
                <w:rFonts w:ascii="Arial" w:hAnsi="Arial" w:cs="Arial"/>
                <w:sz w:val="18"/>
                <w:szCs w:val="20"/>
              </w:rPr>
              <w:t>2GB</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250GB - 7200 RPM</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Tamaño mínimo 17" LCD</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Gigabit Ethernet integrada.</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Integrada de 256MB (*)</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Windows 7 Professional</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 El cumplimiento de esta característica técnica del equipo no será sujeto a</w:t>
            </w:r>
            <w:r>
              <w:rPr>
                <w:rFonts w:ascii="Arial" w:hAnsi="Arial" w:cs="Arial"/>
                <w:sz w:val="18"/>
                <w:szCs w:val="20"/>
              </w:rPr>
              <w:t xml:space="preserve"> </w:t>
            </w:r>
            <w:r w:rsidRPr="0079779C">
              <w:rPr>
                <w:rFonts w:ascii="Arial" w:hAnsi="Arial" w:cs="Arial"/>
                <w:sz w:val="18"/>
                <w:szCs w:val="20"/>
              </w:rPr>
              <w:t>evaluación.</w:t>
            </w:r>
          </w:p>
          <w:p w:rsidR="0079779C" w:rsidRPr="0079779C" w:rsidRDefault="0079779C" w:rsidP="0079779C">
            <w:pPr>
              <w:ind w:right="142"/>
              <w:jc w:val="both"/>
              <w:rPr>
                <w:rFonts w:ascii="Arial" w:hAnsi="Arial" w:cs="Arial"/>
                <w:b/>
                <w:sz w:val="18"/>
                <w:szCs w:val="20"/>
              </w:rPr>
            </w:pPr>
            <w:r w:rsidRPr="0079779C">
              <w:rPr>
                <w:rFonts w:ascii="Arial" w:hAnsi="Arial" w:cs="Arial"/>
                <w:b/>
                <w:sz w:val="18"/>
                <w:szCs w:val="20"/>
              </w:rPr>
              <w:t>2. Mantenimiento</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El mantenimiento preventivo y correctivo de los equipos estará a cargo del</w:t>
            </w:r>
            <w:r>
              <w:rPr>
                <w:rFonts w:ascii="Arial" w:hAnsi="Arial" w:cs="Arial"/>
                <w:sz w:val="18"/>
                <w:szCs w:val="20"/>
              </w:rPr>
              <w:t xml:space="preserve"> </w:t>
            </w:r>
            <w:r w:rsidRPr="0079779C">
              <w:rPr>
                <w:rFonts w:ascii="Arial" w:hAnsi="Arial" w:cs="Arial"/>
                <w:sz w:val="18"/>
                <w:szCs w:val="20"/>
              </w:rPr>
              <w:t>CONTRATISTA, y orientado a garantizar una óptima operación de los</w:t>
            </w:r>
            <w:r>
              <w:rPr>
                <w:rFonts w:ascii="Arial" w:hAnsi="Arial" w:cs="Arial"/>
                <w:sz w:val="18"/>
                <w:szCs w:val="20"/>
              </w:rPr>
              <w:t xml:space="preserve"> </w:t>
            </w:r>
            <w:r w:rsidRPr="0079779C">
              <w:rPr>
                <w:rFonts w:ascii="Arial" w:hAnsi="Arial" w:cs="Arial"/>
                <w:sz w:val="18"/>
                <w:szCs w:val="20"/>
              </w:rPr>
              <w:t>equipos y de un buen servicio en general.</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EL CONTRATISTA deberá programar un mantenimiento preventivo</w:t>
            </w:r>
            <w:r>
              <w:rPr>
                <w:rFonts w:ascii="Arial" w:hAnsi="Arial" w:cs="Arial"/>
                <w:sz w:val="18"/>
                <w:szCs w:val="20"/>
              </w:rPr>
              <w:t xml:space="preserve"> </w:t>
            </w:r>
            <w:r w:rsidRPr="0079779C">
              <w:rPr>
                <w:rFonts w:ascii="Arial" w:hAnsi="Arial" w:cs="Arial"/>
                <w:sz w:val="18"/>
                <w:szCs w:val="20"/>
              </w:rPr>
              <w:t>mensual, del equipo de digitalización; se deberá remitir como parte del</w:t>
            </w:r>
            <w:r>
              <w:rPr>
                <w:rFonts w:ascii="Arial" w:hAnsi="Arial" w:cs="Arial"/>
                <w:sz w:val="18"/>
                <w:szCs w:val="20"/>
              </w:rPr>
              <w:t xml:space="preserve"> </w:t>
            </w:r>
            <w:r w:rsidRPr="0079779C">
              <w:rPr>
                <w:rFonts w:ascii="Arial" w:hAnsi="Arial" w:cs="Arial"/>
                <w:sz w:val="18"/>
                <w:szCs w:val="20"/>
              </w:rPr>
              <w:t>informe mensual del servicio el informe del mantenimiento realizado</w:t>
            </w:r>
          </w:p>
          <w:p w:rsidR="0079779C" w:rsidRPr="0079779C" w:rsidRDefault="0079779C" w:rsidP="0079779C">
            <w:pPr>
              <w:ind w:right="142"/>
              <w:jc w:val="both"/>
              <w:rPr>
                <w:rFonts w:ascii="Arial" w:hAnsi="Arial" w:cs="Arial"/>
                <w:sz w:val="18"/>
                <w:szCs w:val="20"/>
              </w:rPr>
            </w:pPr>
            <w:proofErr w:type="gramStart"/>
            <w:r w:rsidRPr="0079779C">
              <w:rPr>
                <w:rFonts w:ascii="Arial" w:hAnsi="Arial" w:cs="Arial"/>
                <w:sz w:val="18"/>
                <w:szCs w:val="20"/>
              </w:rPr>
              <w:t>cuando</w:t>
            </w:r>
            <w:proofErr w:type="gramEnd"/>
            <w:r w:rsidRPr="0079779C">
              <w:rPr>
                <w:rFonts w:ascii="Arial" w:hAnsi="Arial" w:cs="Arial"/>
                <w:sz w:val="18"/>
                <w:szCs w:val="20"/>
              </w:rPr>
              <w:t xml:space="preserve"> corresponda.</w:t>
            </w:r>
            <w:r>
              <w:rPr>
                <w:rFonts w:ascii="Arial" w:hAnsi="Arial" w:cs="Arial"/>
                <w:sz w:val="18"/>
                <w:szCs w:val="20"/>
              </w:rPr>
              <w:t xml:space="preserve"> </w:t>
            </w:r>
            <w:r w:rsidRPr="0079779C">
              <w:rPr>
                <w:rFonts w:ascii="Arial" w:hAnsi="Arial" w:cs="Arial"/>
                <w:sz w:val="18"/>
                <w:szCs w:val="20"/>
              </w:rPr>
              <w:t>En cuanto al mantenimiento correctivo, EL CONTRATISTA deberá disponer</w:t>
            </w:r>
          </w:p>
          <w:p w:rsidR="0079779C" w:rsidRDefault="0079779C" w:rsidP="0079779C">
            <w:pPr>
              <w:ind w:right="142"/>
              <w:jc w:val="both"/>
              <w:rPr>
                <w:rFonts w:ascii="Arial" w:hAnsi="Arial" w:cs="Arial"/>
                <w:sz w:val="18"/>
                <w:szCs w:val="20"/>
              </w:rPr>
            </w:pPr>
            <w:proofErr w:type="gramStart"/>
            <w:r w:rsidRPr="0079779C">
              <w:rPr>
                <w:rFonts w:ascii="Arial" w:hAnsi="Arial" w:cs="Arial"/>
                <w:sz w:val="18"/>
                <w:szCs w:val="20"/>
              </w:rPr>
              <w:t>en</w:t>
            </w:r>
            <w:proofErr w:type="gramEnd"/>
            <w:r w:rsidRPr="0079779C">
              <w:rPr>
                <w:rFonts w:ascii="Arial" w:hAnsi="Arial" w:cs="Arial"/>
                <w:sz w:val="18"/>
                <w:szCs w:val="20"/>
              </w:rPr>
              <w:t xml:space="preserve"> stock de por lo menos un kit de </w:t>
            </w:r>
            <w:proofErr w:type="spellStart"/>
            <w:r w:rsidRPr="0079779C">
              <w:rPr>
                <w:rFonts w:ascii="Arial" w:hAnsi="Arial" w:cs="Arial"/>
                <w:sz w:val="18"/>
                <w:szCs w:val="20"/>
              </w:rPr>
              <w:t>mantenim'lento</w:t>
            </w:r>
            <w:proofErr w:type="spellEnd"/>
            <w:r w:rsidRPr="0079779C">
              <w:rPr>
                <w:rFonts w:ascii="Arial" w:hAnsi="Arial" w:cs="Arial"/>
                <w:sz w:val="18"/>
                <w:szCs w:val="20"/>
              </w:rPr>
              <w:t xml:space="preserve"> de acuerdo al</w:t>
            </w:r>
            <w:r>
              <w:rPr>
                <w:rFonts w:ascii="Arial" w:hAnsi="Arial" w:cs="Arial"/>
                <w:sz w:val="18"/>
                <w:szCs w:val="20"/>
              </w:rPr>
              <w:t xml:space="preserve"> </w:t>
            </w:r>
            <w:r w:rsidRPr="0079779C">
              <w:rPr>
                <w:rFonts w:ascii="Arial" w:hAnsi="Arial" w:cs="Arial"/>
                <w:sz w:val="18"/>
                <w:szCs w:val="20"/>
              </w:rPr>
              <w:t>fabricante del equipo, así como un escáner de respaldo, con la finalidad de</w:t>
            </w:r>
            <w:r>
              <w:rPr>
                <w:rFonts w:ascii="Arial" w:hAnsi="Arial" w:cs="Arial"/>
                <w:sz w:val="18"/>
                <w:szCs w:val="20"/>
              </w:rPr>
              <w:t xml:space="preserve"> </w:t>
            </w:r>
            <w:r w:rsidRPr="0079779C">
              <w:rPr>
                <w:rFonts w:ascii="Arial" w:hAnsi="Arial" w:cs="Arial"/>
                <w:sz w:val="18"/>
                <w:szCs w:val="20"/>
              </w:rPr>
              <w:t>proceder en forma oportuna con su remplazo. Igualmente, todo</w:t>
            </w:r>
            <w:r>
              <w:rPr>
                <w:rFonts w:ascii="Arial" w:hAnsi="Arial" w:cs="Arial"/>
                <w:sz w:val="18"/>
                <w:szCs w:val="20"/>
              </w:rPr>
              <w:t xml:space="preserve"> </w:t>
            </w:r>
            <w:r w:rsidRPr="0079779C">
              <w:rPr>
                <w:rFonts w:ascii="Arial" w:hAnsi="Arial" w:cs="Arial"/>
                <w:sz w:val="18"/>
                <w:szCs w:val="20"/>
              </w:rPr>
              <w:t>mantenimiento correctivo, deberá ser coordinado con el coordinador del</w:t>
            </w:r>
            <w:r>
              <w:rPr>
                <w:rFonts w:ascii="Arial" w:hAnsi="Arial" w:cs="Arial"/>
                <w:sz w:val="18"/>
                <w:szCs w:val="20"/>
              </w:rPr>
              <w:t xml:space="preserve"> </w:t>
            </w:r>
            <w:r w:rsidRPr="0079779C">
              <w:rPr>
                <w:rFonts w:ascii="Arial" w:hAnsi="Arial" w:cs="Arial"/>
                <w:sz w:val="18"/>
                <w:szCs w:val="20"/>
              </w:rPr>
              <w:t xml:space="preserve">servicio de </w:t>
            </w:r>
            <w:r>
              <w:rPr>
                <w:rFonts w:ascii="Arial" w:hAnsi="Arial" w:cs="Arial"/>
                <w:sz w:val="18"/>
                <w:szCs w:val="20"/>
              </w:rPr>
              <w:t>la SAT</w:t>
            </w:r>
            <w:r w:rsidRPr="0079779C">
              <w:rPr>
                <w:rFonts w:ascii="Arial" w:hAnsi="Arial" w:cs="Arial"/>
                <w:sz w:val="18"/>
                <w:szCs w:val="20"/>
              </w:rPr>
              <w:t>, a fin que no se afecte el desarrollo de las</w:t>
            </w:r>
            <w:r>
              <w:rPr>
                <w:rFonts w:ascii="Arial" w:hAnsi="Arial" w:cs="Arial"/>
                <w:sz w:val="18"/>
                <w:szCs w:val="20"/>
              </w:rPr>
              <w:t xml:space="preserve"> </w:t>
            </w:r>
            <w:r w:rsidRPr="0079779C">
              <w:rPr>
                <w:rFonts w:ascii="Arial" w:hAnsi="Arial" w:cs="Arial"/>
                <w:sz w:val="18"/>
                <w:szCs w:val="20"/>
              </w:rPr>
              <w:t>operaciones del proceso de correspondencia. Se deberá incluir un reporte</w:t>
            </w:r>
            <w:r>
              <w:rPr>
                <w:rFonts w:ascii="Arial" w:hAnsi="Arial" w:cs="Arial"/>
                <w:sz w:val="18"/>
                <w:szCs w:val="20"/>
              </w:rPr>
              <w:t xml:space="preserve"> </w:t>
            </w:r>
            <w:r w:rsidRPr="0079779C">
              <w:rPr>
                <w:rFonts w:ascii="Arial" w:hAnsi="Arial" w:cs="Arial"/>
                <w:sz w:val="18"/>
                <w:szCs w:val="20"/>
              </w:rPr>
              <w:t>del mantenimiento correctivo en el Informe Mensual del Servicio.</w:t>
            </w:r>
          </w:p>
          <w:p w:rsidR="0079779C" w:rsidRPr="0079779C" w:rsidRDefault="0079779C" w:rsidP="0079779C">
            <w:pPr>
              <w:ind w:right="142"/>
              <w:jc w:val="both"/>
              <w:rPr>
                <w:rFonts w:ascii="Arial" w:hAnsi="Arial" w:cs="Arial"/>
                <w:sz w:val="18"/>
                <w:szCs w:val="20"/>
              </w:rPr>
            </w:pPr>
          </w:p>
          <w:p w:rsidR="0079779C" w:rsidRPr="0079779C" w:rsidRDefault="0079779C" w:rsidP="0079779C">
            <w:pPr>
              <w:ind w:right="142"/>
              <w:jc w:val="both"/>
              <w:rPr>
                <w:rFonts w:ascii="Arial" w:hAnsi="Arial" w:cs="Arial"/>
                <w:b/>
                <w:sz w:val="18"/>
                <w:szCs w:val="20"/>
              </w:rPr>
            </w:pPr>
            <w:r w:rsidRPr="0079779C">
              <w:rPr>
                <w:rFonts w:ascii="Arial" w:hAnsi="Arial" w:cs="Arial"/>
                <w:b/>
                <w:sz w:val="18"/>
                <w:szCs w:val="20"/>
              </w:rPr>
              <w:t>3. Software</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El CONTRATISTA proveerá el software que se instalará en las máquinas de</w:t>
            </w:r>
            <w:r>
              <w:rPr>
                <w:rFonts w:ascii="Arial" w:hAnsi="Arial" w:cs="Arial"/>
                <w:sz w:val="18"/>
                <w:szCs w:val="20"/>
              </w:rPr>
              <w:t xml:space="preserve"> </w:t>
            </w:r>
            <w:r w:rsidRPr="0079779C">
              <w:rPr>
                <w:rFonts w:ascii="Arial" w:hAnsi="Arial" w:cs="Arial"/>
                <w:sz w:val="18"/>
                <w:szCs w:val="20"/>
              </w:rPr>
              <w:t>su propiedad que brindarán servicio a</w:t>
            </w:r>
            <w:r>
              <w:rPr>
                <w:rFonts w:ascii="Arial" w:hAnsi="Arial" w:cs="Arial"/>
                <w:sz w:val="18"/>
                <w:szCs w:val="20"/>
              </w:rPr>
              <w:t xml:space="preserve"> la SAT</w:t>
            </w:r>
            <w:r w:rsidRPr="0079779C">
              <w:rPr>
                <w:rFonts w:ascii="Arial" w:hAnsi="Arial" w:cs="Arial"/>
                <w:sz w:val="18"/>
                <w:szCs w:val="20"/>
              </w:rPr>
              <w:t>, y deberá garantizar el</w:t>
            </w:r>
            <w:r>
              <w:rPr>
                <w:rFonts w:ascii="Arial" w:hAnsi="Arial" w:cs="Arial"/>
                <w:sz w:val="18"/>
                <w:szCs w:val="20"/>
              </w:rPr>
              <w:t xml:space="preserve"> </w:t>
            </w:r>
            <w:r w:rsidRPr="0079779C">
              <w:rPr>
                <w:rFonts w:ascii="Arial" w:hAnsi="Arial" w:cs="Arial"/>
                <w:sz w:val="18"/>
                <w:szCs w:val="20"/>
              </w:rPr>
              <w:t>uso legal del software, para lo cual deberá acreditar mediante medio</w:t>
            </w:r>
          </w:p>
          <w:p w:rsidR="0079779C" w:rsidRPr="0079779C" w:rsidRDefault="0079779C" w:rsidP="0079779C">
            <w:pPr>
              <w:ind w:right="142"/>
              <w:jc w:val="both"/>
              <w:rPr>
                <w:rFonts w:ascii="Arial" w:hAnsi="Arial" w:cs="Arial"/>
                <w:sz w:val="18"/>
                <w:szCs w:val="20"/>
              </w:rPr>
            </w:pPr>
            <w:proofErr w:type="gramStart"/>
            <w:r w:rsidRPr="0079779C">
              <w:rPr>
                <w:rFonts w:ascii="Arial" w:hAnsi="Arial" w:cs="Arial"/>
                <w:sz w:val="18"/>
                <w:szCs w:val="20"/>
              </w:rPr>
              <w:t>probatorio</w:t>
            </w:r>
            <w:proofErr w:type="gramEnd"/>
            <w:r w:rsidRPr="0079779C">
              <w:rPr>
                <w:rFonts w:ascii="Arial" w:hAnsi="Arial" w:cs="Arial"/>
                <w:sz w:val="18"/>
                <w:szCs w:val="20"/>
              </w:rPr>
              <w:t xml:space="preserve"> a </w:t>
            </w:r>
            <w:r>
              <w:rPr>
                <w:rFonts w:ascii="Arial" w:hAnsi="Arial" w:cs="Arial"/>
                <w:sz w:val="18"/>
                <w:szCs w:val="20"/>
              </w:rPr>
              <w:t>la SAT</w:t>
            </w:r>
            <w:r w:rsidRPr="0079779C">
              <w:rPr>
                <w:rFonts w:ascii="Arial" w:hAnsi="Arial" w:cs="Arial"/>
                <w:sz w:val="18"/>
                <w:szCs w:val="20"/>
              </w:rPr>
              <w:t xml:space="preserve"> la legalidad del mismo. </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Como parte del servicio, el CONTRATISTA podrá brindar software o</w:t>
            </w:r>
            <w:r>
              <w:rPr>
                <w:rFonts w:ascii="Arial" w:hAnsi="Arial" w:cs="Arial"/>
                <w:sz w:val="18"/>
                <w:szCs w:val="20"/>
              </w:rPr>
              <w:t xml:space="preserve"> </w:t>
            </w:r>
            <w:r w:rsidRPr="0079779C">
              <w:rPr>
                <w:rFonts w:ascii="Arial" w:hAnsi="Arial" w:cs="Arial"/>
                <w:sz w:val="18"/>
                <w:szCs w:val="20"/>
              </w:rPr>
              <w:t>componentes de software adicionales, que puedan requerirse para la</w:t>
            </w:r>
            <w:r>
              <w:rPr>
                <w:rFonts w:ascii="Arial" w:hAnsi="Arial" w:cs="Arial"/>
                <w:sz w:val="18"/>
                <w:szCs w:val="20"/>
              </w:rPr>
              <w:t xml:space="preserve"> </w:t>
            </w:r>
            <w:r w:rsidRPr="0079779C">
              <w:rPr>
                <w:rFonts w:ascii="Arial" w:hAnsi="Arial" w:cs="Arial"/>
                <w:sz w:val="18"/>
                <w:szCs w:val="20"/>
              </w:rPr>
              <w:t>digitalización, y para permitir su posterior carga a la plataforma</w:t>
            </w:r>
            <w:r>
              <w:rPr>
                <w:rFonts w:ascii="Arial" w:hAnsi="Arial" w:cs="Arial"/>
                <w:sz w:val="18"/>
                <w:szCs w:val="20"/>
              </w:rPr>
              <w:t xml:space="preserve"> </w:t>
            </w:r>
            <w:r w:rsidRPr="0079779C">
              <w:rPr>
                <w:rFonts w:ascii="Arial" w:hAnsi="Arial" w:cs="Arial"/>
                <w:sz w:val="18"/>
                <w:szCs w:val="20"/>
              </w:rPr>
              <w:t>tecnológica de gestión documental.</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Cualquiera de los componentes de software (con excepción del IBM</w:t>
            </w:r>
            <w:r>
              <w:rPr>
                <w:rFonts w:ascii="Arial" w:hAnsi="Arial" w:cs="Arial"/>
                <w:sz w:val="18"/>
                <w:szCs w:val="20"/>
              </w:rPr>
              <w:t xml:space="preserve"> </w:t>
            </w:r>
            <w:proofErr w:type="spellStart"/>
            <w:r w:rsidRPr="0079779C">
              <w:rPr>
                <w:rFonts w:ascii="Arial" w:hAnsi="Arial" w:cs="Arial"/>
                <w:sz w:val="18"/>
                <w:szCs w:val="20"/>
              </w:rPr>
              <w:t>FileNet</w:t>
            </w:r>
            <w:proofErr w:type="spellEnd"/>
            <w:r w:rsidRPr="0079779C">
              <w:rPr>
                <w:rFonts w:ascii="Arial" w:hAnsi="Arial" w:cs="Arial"/>
                <w:sz w:val="18"/>
                <w:szCs w:val="20"/>
              </w:rPr>
              <w:t xml:space="preserve"> Capture Professional) deberá estar licenciado a nombre del</w:t>
            </w:r>
            <w:r>
              <w:rPr>
                <w:rFonts w:ascii="Arial" w:hAnsi="Arial" w:cs="Arial"/>
                <w:sz w:val="18"/>
                <w:szCs w:val="20"/>
              </w:rPr>
              <w:t xml:space="preserve"> </w:t>
            </w:r>
            <w:r w:rsidRPr="0079779C">
              <w:rPr>
                <w:rFonts w:ascii="Arial" w:hAnsi="Arial" w:cs="Arial"/>
                <w:sz w:val="18"/>
                <w:szCs w:val="20"/>
              </w:rPr>
              <w:t>CONTRATISTA y serán propiedad del mismo.</w:t>
            </w:r>
          </w:p>
          <w:p w:rsidR="0079779C" w:rsidRPr="0079779C" w:rsidRDefault="0079779C" w:rsidP="0079779C">
            <w:pPr>
              <w:ind w:right="142"/>
              <w:jc w:val="both"/>
              <w:rPr>
                <w:rFonts w:ascii="Arial" w:hAnsi="Arial" w:cs="Arial"/>
                <w:sz w:val="18"/>
                <w:szCs w:val="20"/>
              </w:rPr>
            </w:pPr>
            <w:r w:rsidRPr="0079779C">
              <w:rPr>
                <w:rFonts w:ascii="Arial" w:hAnsi="Arial" w:cs="Arial"/>
                <w:sz w:val="18"/>
                <w:szCs w:val="20"/>
              </w:rPr>
              <w:t xml:space="preserve">De requerirse, </w:t>
            </w:r>
            <w:r>
              <w:rPr>
                <w:rFonts w:ascii="Arial" w:hAnsi="Arial" w:cs="Arial"/>
                <w:sz w:val="18"/>
                <w:szCs w:val="20"/>
              </w:rPr>
              <w:t>La SAT</w:t>
            </w:r>
            <w:r w:rsidRPr="0079779C">
              <w:rPr>
                <w:rFonts w:ascii="Arial" w:hAnsi="Arial" w:cs="Arial"/>
                <w:sz w:val="18"/>
                <w:szCs w:val="20"/>
              </w:rPr>
              <w:t xml:space="preserve"> podrá proveer tablas maestras (ej.: Procesos</w:t>
            </w:r>
            <w:r>
              <w:rPr>
                <w:rFonts w:ascii="Arial" w:hAnsi="Arial" w:cs="Arial"/>
                <w:sz w:val="18"/>
                <w:szCs w:val="20"/>
              </w:rPr>
              <w:t xml:space="preserve"> </w:t>
            </w:r>
            <w:r w:rsidRPr="0079779C">
              <w:rPr>
                <w:rFonts w:ascii="Arial" w:hAnsi="Arial" w:cs="Arial"/>
                <w:sz w:val="18"/>
                <w:szCs w:val="20"/>
              </w:rPr>
              <w:t>contratación) para validar la información de los atributos para la</w:t>
            </w:r>
            <w:r>
              <w:rPr>
                <w:rFonts w:ascii="Arial" w:hAnsi="Arial" w:cs="Arial"/>
                <w:sz w:val="18"/>
                <w:szCs w:val="20"/>
              </w:rPr>
              <w:t xml:space="preserve"> </w:t>
            </w:r>
            <w:r w:rsidRPr="0079779C">
              <w:rPr>
                <w:rFonts w:ascii="Arial" w:hAnsi="Arial" w:cs="Arial"/>
                <w:sz w:val="18"/>
                <w:szCs w:val="20"/>
              </w:rPr>
              <w:t>documentación digitalizada.</w:t>
            </w:r>
          </w:p>
          <w:p w:rsidR="0079779C" w:rsidRPr="0079779C" w:rsidRDefault="0079779C" w:rsidP="0079779C">
            <w:pPr>
              <w:ind w:right="142"/>
              <w:jc w:val="both"/>
              <w:rPr>
                <w:rFonts w:ascii="Arial" w:hAnsi="Arial" w:cs="Arial"/>
                <w:sz w:val="18"/>
                <w:szCs w:val="20"/>
              </w:rPr>
            </w:pPr>
          </w:p>
          <w:p w:rsidR="00E25231" w:rsidRPr="00E25231" w:rsidRDefault="00E25231" w:rsidP="00E25231">
            <w:pPr>
              <w:ind w:right="142"/>
              <w:jc w:val="both"/>
              <w:rPr>
                <w:rFonts w:ascii="Arial" w:hAnsi="Arial" w:cs="Arial"/>
                <w:sz w:val="18"/>
                <w:szCs w:val="20"/>
              </w:rPr>
            </w:pPr>
            <w:r w:rsidRPr="00E25231">
              <w:rPr>
                <w:rFonts w:ascii="Arial" w:hAnsi="Arial" w:cs="Arial"/>
                <w:sz w:val="18"/>
                <w:szCs w:val="20"/>
              </w:rPr>
              <w:t xml:space="preserve">El personal de la Gerencia de Informática del SAT, realizará la instalación de software antivirus y configuración de los equipos en la red de datos de la institución, aplicando las políticas y mecanismos de seguridad correspondientes. </w:t>
            </w:r>
          </w:p>
          <w:p w:rsidR="00E25231" w:rsidRPr="00E25231" w:rsidRDefault="00E25231" w:rsidP="00E25231">
            <w:pPr>
              <w:ind w:right="142"/>
              <w:jc w:val="both"/>
              <w:rPr>
                <w:rFonts w:ascii="Arial" w:hAnsi="Arial" w:cs="Arial"/>
                <w:sz w:val="18"/>
                <w:szCs w:val="20"/>
              </w:rPr>
            </w:pPr>
          </w:p>
          <w:p w:rsidR="004D2D86" w:rsidRDefault="00E25231" w:rsidP="00E25231">
            <w:pPr>
              <w:ind w:right="142"/>
              <w:jc w:val="both"/>
              <w:rPr>
                <w:rFonts w:ascii="Arial" w:hAnsi="Arial" w:cs="Arial"/>
                <w:sz w:val="18"/>
                <w:szCs w:val="20"/>
              </w:rPr>
            </w:pPr>
            <w:r w:rsidRPr="00E25231">
              <w:rPr>
                <w:rFonts w:ascii="Arial" w:hAnsi="Arial" w:cs="Arial"/>
                <w:sz w:val="18"/>
                <w:szCs w:val="20"/>
              </w:rPr>
              <w:t>Una vez concluido el servicio, todos los equipos serán revisados por personal de la Gerencia de Informática del SAT  y se procederá al formateo o borrado de archivos antes de su devolución al proveedor.</w:t>
            </w:r>
          </w:p>
          <w:p w:rsidR="00E25231" w:rsidRPr="00E25231" w:rsidRDefault="00E25231" w:rsidP="00E25231">
            <w:pPr>
              <w:ind w:right="142"/>
              <w:jc w:val="both"/>
              <w:rPr>
                <w:rFonts w:ascii="Arial" w:hAnsi="Arial" w:cs="Arial"/>
                <w:sz w:val="18"/>
                <w:szCs w:val="20"/>
              </w:rPr>
            </w:pPr>
          </w:p>
        </w:tc>
      </w:tr>
    </w:tbl>
    <w:p w:rsidR="00444295" w:rsidRDefault="00444295" w:rsidP="002C1720">
      <w:pPr>
        <w:spacing w:after="0" w:line="240" w:lineRule="auto"/>
        <w:ind w:left="284" w:right="-853"/>
        <w:rPr>
          <w:rFonts w:ascii="Arial" w:hAnsi="Arial" w:cs="Arial"/>
          <w:b/>
          <w:color w:val="1F497D" w:themeColor="text2"/>
          <w:sz w:val="16"/>
          <w:szCs w:val="16"/>
        </w:rPr>
      </w:pPr>
    </w:p>
    <w:p w:rsidR="005D4D6E" w:rsidRDefault="005D4D6E" w:rsidP="002C1720">
      <w:pPr>
        <w:spacing w:after="0" w:line="240" w:lineRule="auto"/>
        <w:ind w:left="284" w:right="-853"/>
        <w:rPr>
          <w:rFonts w:ascii="Arial" w:hAnsi="Arial" w:cs="Arial"/>
          <w:b/>
          <w:color w:val="1F497D" w:themeColor="text2"/>
          <w:sz w:val="16"/>
          <w:szCs w:val="16"/>
        </w:rPr>
      </w:pPr>
    </w:p>
    <w:p w:rsidR="000E5A6A" w:rsidRDefault="000E5A6A" w:rsidP="002C1720">
      <w:pPr>
        <w:spacing w:after="0" w:line="240" w:lineRule="auto"/>
        <w:ind w:left="284" w:right="-853"/>
        <w:rPr>
          <w:rFonts w:ascii="Arial" w:hAnsi="Arial" w:cs="Arial"/>
          <w:b/>
          <w:color w:val="1F497D" w:themeColor="text2"/>
          <w:sz w:val="16"/>
          <w:szCs w:val="16"/>
        </w:rPr>
      </w:pPr>
    </w:p>
    <w:p w:rsidR="00774F73" w:rsidRDefault="00682C0B" w:rsidP="00306395">
      <w:pPr>
        <w:spacing w:after="0" w:line="240" w:lineRule="auto"/>
        <w:ind w:left="284" w:right="-853"/>
        <w:rPr>
          <w:rFonts w:ascii="Arial" w:hAnsi="Arial" w:cs="Arial"/>
          <w:sz w:val="16"/>
          <w:szCs w:val="16"/>
        </w:rPr>
      </w:pPr>
      <w:r>
        <w:rPr>
          <w:rFonts w:ascii="Arial" w:hAnsi="Arial" w:cs="Arial"/>
          <w:b/>
          <w:color w:val="1F497D" w:themeColor="text2"/>
          <w:sz w:val="16"/>
          <w:szCs w:val="16"/>
        </w:rPr>
        <w:t xml:space="preserve">UNIDAD ORGÁNICA </w:t>
      </w:r>
      <w:r w:rsidR="00327F9D" w:rsidRPr="000F127D">
        <w:rPr>
          <w:rFonts w:ascii="Arial" w:hAnsi="Arial" w:cs="Arial"/>
          <w:b/>
          <w:color w:val="1F497D" w:themeColor="text2"/>
          <w:sz w:val="16"/>
          <w:szCs w:val="16"/>
        </w:rPr>
        <w:t>/ PROYECTO:</w:t>
      </w:r>
      <w:r w:rsidR="000F127D" w:rsidRPr="000F127D">
        <w:rPr>
          <w:rFonts w:ascii="Arial" w:hAnsi="Arial" w:cs="Arial"/>
          <w:b/>
          <w:color w:val="1F497D" w:themeColor="text2"/>
          <w:sz w:val="16"/>
          <w:szCs w:val="16"/>
        </w:rPr>
        <w:t xml:space="preserve"> </w:t>
      </w:r>
      <w:r w:rsidR="00E276C5">
        <w:rPr>
          <w:rFonts w:ascii="Arial" w:hAnsi="Arial" w:cs="Arial"/>
          <w:sz w:val="16"/>
          <w:szCs w:val="16"/>
        </w:rPr>
        <w:t xml:space="preserve">GERENCIA DE </w:t>
      </w:r>
      <w:r w:rsidR="00306395">
        <w:rPr>
          <w:rFonts w:ascii="Arial" w:hAnsi="Arial" w:cs="Arial"/>
          <w:sz w:val="16"/>
          <w:szCs w:val="16"/>
        </w:rPr>
        <w:t>EJECUCION COACTIVA</w:t>
      </w:r>
      <w:r w:rsidR="00CE7663">
        <w:rPr>
          <w:rFonts w:ascii="Arial" w:hAnsi="Arial" w:cs="Arial"/>
          <w:noProof/>
          <w:color w:val="000000" w:themeColor="text1"/>
          <w:sz w:val="20"/>
          <w:szCs w:val="20"/>
        </w:rPr>
        <mc:AlternateContent>
          <mc:Choice Requires="wps">
            <w:drawing>
              <wp:anchor distT="0" distB="0" distL="114300" distR="114300" simplePos="0" relativeHeight="251664384" behindDoc="0" locked="0" layoutInCell="1" allowOverlap="1" wp14:anchorId="31CC9045" wp14:editId="0FC76243">
                <wp:simplePos x="0" y="0"/>
                <wp:positionH relativeFrom="column">
                  <wp:posOffset>81915</wp:posOffset>
                </wp:positionH>
                <wp:positionV relativeFrom="paragraph">
                  <wp:posOffset>219710</wp:posOffset>
                </wp:positionV>
                <wp:extent cx="1781175" cy="931545"/>
                <wp:effectExtent l="0" t="0" r="28575" b="20955"/>
                <wp:wrapTopAndBottom/>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931545"/>
                        </a:xfrm>
                        <a:prstGeom prst="rect">
                          <a:avLst/>
                        </a:pr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94FA2" w:rsidRDefault="00F94FA2" w:rsidP="00E276C5"/>
                          <w:p w:rsidR="00F94FA2" w:rsidRDefault="00F94FA2" w:rsidP="00E276C5"/>
                          <w:p w:rsidR="00F94FA2" w:rsidRPr="001845FD" w:rsidRDefault="00F94FA2" w:rsidP="00E276C5">
                            <w:pPr>
                              <w:jc w:val="center"/>
                              <w:rPr>
                                <w:rFonts w:ascii="Arial" w:eastAsia="Times New Roman" w:hAnsi="Arial" w:cs="Arial"/>
                                <w:b/>
                                <w:color w:val="1F497D" w:themeColor="text2"/>
                                <w:sz w:val="14"/>
                                <w:szCs w:val="20"/>
                              </w:rPr>
                            </w:pPr>
                            <w:r w:rsidRPr="001845FD">
                              <w:rPr>
                                <w:rFonts w:ascii="Arial" w:eastAsia="Times New Roman" w:hAnsi="Arial" w:cs="Arial"/>
                                <w:b/>
                                <w:color w:val="1F497D" w:themeColor="text2"/>
                                <w:sz w:val="14"/>
                                <w:szCs w:val="20"/>
                              </w:rPr>
                              <w:t>FIRMA Y SELLO</w:t>
                            </w:r>
                          </w:p>
                          <w:p w:rsidR="00F94FA2" w:rsidRDefault="00F94FA2" w:rsidP="00E276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45pt;margin-top:17.3pt;width:140.25pt;height:7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" filled="f" strokecolor="black [3213]" strokeweight=".5pt">
                <v:textbox>
                  <w:txbxContent>
                    <w:p w:rsidR="00F94FA2" w:rsidRDefault="00F94FA2" w:rsidP="00E276C5"/>
                    <w:p w:rsidR="00F94FA2" w:rsidRDefault="00F94FA2" w:rsidP="00E276C5"/>
                    <w:p w:rsidR="00F94FA2" w:rsidRPr="001845FD" w:rsidRDefault="00F94FA2" w:rsidP="00E276C5">
                      <w:pPr>
                        <w:jc w:val="center"/>
                        <w:rPr>
                          <w:rFonts w:ascii="Arial" w:eastAsia="Times New Roman" w:hAnsi="Arial" w:cs="Arial"/>
                          <w:b/>
                          <w:color w:val="1F497D" w:themeColor="text2"/>
                          <w:sz w:val="14"/>
                          <w:szCs w:val="20"/>
                        </w:rPr>
                      </w:pPr>
                      <w:r w:rsidRPr="001845FD">
                        <w:rPr>
                          <w:rFonts w:ascii="Arial" w:eastAsia="Times New Roman" w:hAnsi="Arial" w:cs="Arial"/>
                          <w:b/>
                          <w:color w:val="1F497D" w:themeColor="text2"/>
                          <w:sz w:val="14"/>
                          <w:szCs w:val="20"/>
                        </w:rPr>
                        <w:t>FIRMA Y SELLO</w:t>
                      </w:r>
                    </w:p>
                    <w:p w:rsidR="00F94FA2" w:rsidRDefault="00F94FA2" w:rsidP="00E276C5"/>
                  </w:txbxContent>
                </v:textbox>
                <w10:wrap type="topAndBottom"/>
              </v:shape>
            </w:pict>
          </mc:Fallback>
        </mc:AlternateContent>
      </w:r>
      <w:r w:rsidR="004A2A92">
        <w:rPr>
          <w:rFonts w:ascii="Arial" w:hAnsi="Arial" w:cs="Arial"/>
          <w:noProof/>
          <w:sz w:val="14"/>
          <w:szCs w:val="14"/>
        </w:rPr>
        <mc:AlternateContent>
          <mc:Choice Requires="wps">
            <w:drawing>
              <wp:anchor distT="0" distB="0" distL="114300" distR="114300" simplePos="0" relativeHeight="251662336" behindDoc="0" locked="0" layoutInCell="1" allowOverlap="1" wp14:anchorId="6F116AD8" wp14:editId="0A3CDDC1">
                <wp:simplePos x="0" y="0"/>
                <wp:positionH relativeFrom="column">
                  <wp:posOffset>1868805</wp:posOffset>
                </wp:positionH>
                <wp:positionV relativeFrom="paragraph">
                  <wp:posOffset>543560</wp:posOffset>
                </wp:positionV>
                <wp:extent cx="1682115" cy="204470"/>
                <wp:effectExtent l="0" t="0" r="13335" b="2413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204470"/>
                        </a:xfrm>
                        <a:prstGeom prst="rect">
                          <a:avLst/>
                        </a:prstGeom>
                        <a:solidFill>
                          <a:srgbClr val="FFFFFF"/>
                        </a:solidFill>
                        <a:ln w="9525">
                          <a:solidFill>
                            <a:schemeClr val="bg1">
                              <a:lumMod val="100000"/>
                              <a:lumOff val="0"/>
                            </a:schemeClr>
                          </a:solidFill>
                          <a:miter lim="800000"/>
                          <a:headEnd/>
                          <a:tailEnd/>
                        </a:ln>
                      </wps:spPr>
                      <wps:txbx>
                        <w:txbxContent>
                          <w:p w:rsidR="00F94FA2" w:rsidRPr="00F75D26" w:rsidRDefault="00F94FA2" w:rsidP="00F75D26">
                            <w:r>
                              <w:rPr>
                                <w:rFonts w:ascii="Arial" w:hAnsi="Arial" w:cs="Arial"/>
                                <w:sz w:val="14"/>
                                <w:szCs w:val="14"/>
                              </w:rPr>
                              <w:t>CARGO</w:t>
                            </w:r>
                            <w:r w:rsidRPr="00351CA7">
                              <w:rPr>
                                <w:rFonts w:ascii="Arial" w:hAnsi="Arial" w:cs="Arial"/>
                                <w:sz w:val="14"/>
                                <w:szCs w:val="14"/>
                              </w:rPr>
                              <w:t>:</w:t>
                            </w:r>
                            <w:r>
                              <w:rPr>
                                <w:rFonts w:ascii="Arial" w:hAnsi="Arial" w:cs="Arial"/>
                                <w:sz w:val="14"/>
                                <w:szCs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47.15pt;margin-top:42.8pt;width:132.45pt;height:1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" strokecolor="white [3212]">
                <v:textbox>
                  <w:txbxContent>
                    <w:p w:rsidR="00F94FA2" w:rsidRPr="00F75D26" w:rsidRDefault="00F94FA2" w:rsidP="00F75D26">
                      <w:r>
                        <w:rPr>
                          <w:rFonts w:ascii="Arial" w:hAnsi="Arial" w:cs="Arial"/>
                          <w:sz w:val="14"/>
                          <w:szCs w:val="14"/>
                        </w:rPr>
                        <w:t>CARGO</w:t>
                      </w:r>
                      <w:r w:rsidRPr="00351CA7">
                        <w:rPr>
                          <w:rFonts w:ascii="Arial" w:hAnsi="Arial" w:cs="Arial"/>
                          <w:sz w:val="14"/>
                          <w:szCs w:val="14"/>
                        </w:rPr>
                        <w:t>:</w:t>
                      </w:r>
                      <w:r>
                        <w:rPr>
                          <w:rFonts w:ascii="Arial" w:hAnsi="Arial" w:cs="Arial"/>
                          <w:sz w:val="14"/>
                          <w:szCs w:val="14"/>
                        </w:rPr>
                        <w:t xml:space="preserve"> </w:t>
                      </w:r>
                    </w:p>
                  </w:txbxContent>
                </v:textbox>
              </v:shape>
            </w:pict>
          </mc:Fallback>
        </mc:AlternateContent>
      </w:r>
      <w:r w:rsidR="00E276C5">
        <w:rPr>
          <w:rFonts w:ascii="Arial" w:hAnsi="Arial" w:cs="Arial"/>
          <w:noProof/>
          <w:color w:val="000000" w:themeColor="text1"/>
          <w:sz w:val="20"/>
          <w:szCs w:val="20"/>
        </w:rPr>
        <mc:AlternateContent>
          <mc:Choice Requires="wps">
            <w:drawing>
              <wp:anchor distT="0" distB="0" distL="114300" distR="114300" simplePos="0" relativeHeight="251661312" behindDoc="0" locked="0" layoutInCell="1" allowOverlap="1" wp14:anchorId="5C13DD33" wp14:editId="0119CE30">
                <wp:simplePos x="0" y="0"/>
                <wp:positionH relativeFrom="column">
                  <wp:posOffset>1858010</wp:posOffset>
                </wp:positionH>
                <wp:positionV relativeFrom="paragraph">
                  <wp:posOffset>203200</wp:posOffset>
                </wp:positionV>
                <wp:extent cx="2099310" cy="204470"/>
                <wp:effectExtent l="0" t="0" r="15240" b="2413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310" cy="204470"/>
                        </a:xfrm>
                        <a:prstGeom prst="rect">
                          <a:avLst/>
                        </a:prstGeom>
                        <a:solidFill>
                          <a:srgbClr val="FFFFFF"/>
                        </a:solidFill>
                        <a:ln w="9525">
                          <a:solidFill>
                            <a:schemeClr val="bg1">
                              <a:lumMod val="100000"/>
                              <a:lumOff val="0"/>
                            </a:schemeClr>
                          </a:solidFill>
                          <a:miter lim="800000"/>
                          <a:headEnd/>
                          <a:tailEnd/>
                        </a:ln>
                      </wps:spPr>
                      <wps:txbx>
                        <w:txbxContent>
                          <w:p w:rsidR="00F94FA2" w:rsidRPr="00F75D26" w:rsidRDefault="00F94FA2" w:rsidP="00F75D26">
                            <w:r w:rsidRPr="00351CA7">
                              <w:rPr>
                                <w:rFonts w:ascii="Arial" w:hAnsi="Arial" w:cs="Arial"/>
                                <w:sz w:val="14"/>
                                <w:szCs w:val="14"/>
                              </w:rPr>
                              <w:t>NOMBRE:</w:t>
                            </w:r>
                            <w:r>
                              <w:rPr>
                                <w:rFonts w:ascii="Arial" w:hAnsi="Arial" w:cs="Arial"/>
                                <w:sz w:val="14"/>
                                <w:szCs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46.3pt;margin-top:16pt;width:165.3pt;height:1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" strokecolor="white [3212]">
                <v:textbox>
                  <w:txbxContent>
                    <w:p w:rsidR="00F94FA2" w:rsidRPr="00F75D26" w:rsidRDefault="00F94FA2" w:rsidP="00F75D26">
                      <w:r w:rsidRPr="00351CA7">
                        <w:rPr>
                          <w:rFonts w:ascii="Arial" w:hAnsi="Arial" w:cs="Arial"/>
                          <w:sz w:val="14"/>
                          <w:szCs w:val="14"/>
                        </w:rPr>
                        <w:t>NOMBRE:</w:t>
                      </w:r>
                      <w:r>
                        <w:rPr>
                          <w:rFonts w:ascii="Arial" w:hAnsi="Arial" w:cs="Arial"/>
                          <w:sz w:val="14"/>
                          <w:szCs w:val="14"/>
                        </w:rPr>
                        <w:t xml:space="preserve"> </w:t>
                      </w:r>
                    </w:p>
                  </w:txbxContent>
                </v:textbox>
              </v:shape>
            </w:pict>
          </mc:Fallback>
        </mc:AlternateContent>
      </w:r>
      <w:r w:rsidR="000F127D" w:rsidRPr="000F127D">
        <w:rPr>
          <w:rFonts w:ascii="Arial" w:hAnsi="Arial" w:cs="Arial"/>
          <w:sz w:val="16"/>
          <w:szCs w:val="16"/>
        </w:rPr>
        <w:t xml:space="preserve">                               </w:t>
      </w:r>
    </w:p>
    <w:p w:rsidR="00774F73" w:rsidRDefault="00774F73" w:rsidP="00774F73">
      <w:pPr>
        <w:pStyle w:val="Prrafodelista"/>
        <w:numPr>
          <w:ilvl w:val="0"/>
          <w:numId w:val="0"/>
        </w:numPr>
        <w:spacing w:line="276" w:lineRule="auto"/>
        <w:ind w:left="4962" w:right="-853" w:hanging="6096"/>
        <w:rPr>
          <w:rFonts w:ascii="Arial" w:hAnsi="Arial" w:cs="Arial"/>
          <w:sz w:val="16"/>
          <w:szCs w:val="16"/>
        </w:rPr>
      </w:pPr>
    </w:p>
    <w:p w:rsidR="00774F73" w:rsidRDefault="00774F73" w:rsidP="00774F73">
      <w:pPr>
        <w:pStyle w:val="Prrafodelista"/>
        <w:numPr>
          <w:ilvl w:val="0"/>
          <w:numId w:val="0"/>
        </w:numPr>
        <w:spacing w:line="276" w:lineRule="auto"/>
        <w:ind w:left="4962" w:right="-853" w:hanging="6096"/>
        <w:rPr>
          <w:rFonts w:ascii="Arial" w:hAnsi="Arial" w:cs="Arial"/>
          <w:sz w:val="16"/>
          <w:szCs w:val="16"/>
        </w:rPr>
      </w:pPr>
    </w:p>
    <w:p w:rsidR="00C22471" w:rsidRDefault="00DB5D13">
      <w:pPr>
        <w:rPr>
          <w:rFonts w:ascii="Arial" w:hAnsi="Arial" w:cs="Arial"/>
          <w:b/>
          <w:color w:val="1F497D" w:themeColor="text2"/>
          <w:sz w:val="16"/>
          <w:szCs w:val="16"/>
        </w:rPr>
      </w:pPr>
      <w:r>
        <w:rPr>
          <w:rFonts w:ascii="Arial" w:hAnsi="Arial" w:cs="Arial"/>
          <w:b/>
          <w:color w:val="1F497D" w:themeColor="text2"/>
          <w:sz w:val="16"/>
          <w:szCs w:val="16"/>
        </w:rPr>
        <w:t>GLOSARIO:</w:t>
      </w:r>
    </w:p>
    <w:p w:rsidR="00DB5D13" w:rsidRDefault="00DB5D13">
      <w:pPr>
        <w:rPr>
          <w:rFonts w:ascii="Arial" w:hAnsi="Arial" w:cs="Arial"/>
          <w:b/>
          <w:color w:val="1F497D" w:themeColor="text2"/>
          <w:sz w:val="16"/>
          <w:szCs w:val="16"/>
        </w:rPr>
      </w:pPr>
      <w:r>
        <w:rPr>
          <w:rFonts w:ascii="Arial" w:hAnsi="Arial" w:cs="Arial"/>
          <w:b/>
          <w:color w:val="1F497D" w:themeColor="text2"/>
          <w:sz w:val="16"/>
          <w:szCs w:val="16"/>
        </w:rPr>
        <w:t xml:space="preserve">Serie Documental: </w:t>
      </w:r>
    </w:p>
    <w:p w:rsidR="00DB5D13" w:rsidRDefault="00DB5D13">
      <w:pPr>
        <w:rPr>
          <w:rFonts w:ascii="Arial" w:hAnsi="Arial" w:cs="Arial"/>
          <w:b/>
          <w:color w:val="1F497D" w:themeColor="text2"/>
          <w:sz w:val="16"/>
          <w:szCs w:val="16"/>
        </w:rPr>
      </w:pPr>
    </w:p>
    <w:sectPr w:rsidR="00DB5D13" w:rsidSect="00E50EB8">
      <w:type w:val="continuous"/>
      <w:pgSz w:w="11906" w:h="16838" w:code="9"/>
      <w:pgMar w:top="851" w:right="849" w:bottom="1417" w:left="1134" w:header="708" w:footer="295"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A094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ED7" w:rsidRDefault="004C7ED7" w:rsidP="003656C3">
      <w:pPr>
        <w:spacing w:after="0" w:line="240" w:lineRule="auto"/>
      </w:pPr>
      <w:r>
        <w:separator/>
      </w:r>
    </w:p>
  </w:endnote>
  <w:endnote w:type="continuationSeparator" w:id="0">
    <w:p w:rsidR="004C7ED7" w:rsidRDefault="004C7ED7" w:rsidP="0036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FA2" w:rsidRPr="00612090" w:rsidRDefault="00F94FA2" w:rsidP="004F0EA3">
    <w:pPr>
      <w:pStyle w:val="Piedepgina"/>
      <w:tabs>
        <w:tab w:val="clear" w:pos="8504"/>
      </w:tabs>
      <w:rPr>
        <w:sz w:val="20"/>
      </w:rPr>
    </w:pPr>
    <w:r>
      <w:rPr>
        <w:sz w:val="18"/>
      </w:rPr>
      <w:tab/>
    </w:r>
    <w:r>
      <w:rPr>
        <w:sz w:val="18"/>
      </w:rPr>
      <w:tab/>
      <w:t xml:space="preserve">                                                                                     GAD-ALG-FO002</w:t>
    </w:r>
    <w:r w:rsidRPr="00C6055E">
      <w:rPr>
        <w:sz w:val="18"/>
      </w:rPr>
      <w:t xml:space="preserve"> V.1</w:t>
    </w:r>
  </w:p>
  <w:p w:rsidR="00F94FA2" w:rsidRPr="00612090" w:rsidRDefault="00F94FA2" w:rsidP="00612090">
    <w:pPr>
      <w:pStyle w:val="Piedepgina"/>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ED7" w:rsidRDefault="004C7ED7" w:rsidP="003656C3">
      <w:pPr>
        <w:spacing w:after="0" w:line="240" w:lineRule="auto"/>
      </w:pPr>
      <w:r>
        <w:separator/>
      </w:r>
    </w:p>
  </w:footnote>
  <w:footnote w:type="continuationSeparator" w:id="0">
    <w:p w:rsidR="004C7ED7" w:rsidRDefault="004C7ED7" w:rsidP="00365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666" w:type="dxa"/>
      <w:tblInd w:w="250"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2132"/>
      <w:gridCol w:w="5961"/>
      <w:gridCol w:w="1573"/>
    </w:tblGrid>
    <w:tr w:rsidR="00F94FA2" w:rsidRPr="0012687A" w:rsidTr="00BC249A">
      <w:trPr>
        <w:trHeight w:val="15"/>
      </w:trPr>
      <w:tc>
        <w:tcPr>
          <w:tcW w:w="2132" w:type="dxa"/>
          <w:vMerge w:val="restart"/>
        </w:tcPr>
        <w:p w:rsidR="00F94FA2" w:rsidRPr="0012687A" w:rsidRDefault="00F94FA2">
          <w:pPr>
            <w:pStyle w:val="Encabezado"/>
          </w:pPr>
          <w:r w:rsidRPr="0012687A">
            <w:rPr>
              <w:noProof/>
            </w:rPr>
            <w:drawing>
              <wp:anchor distT="0" distB="0" distL="114300" distR="114300" simplePos="0" relativeHeight="251659264" behindDoc="0" locked="0" layoutInCell="1" allowOverlap="1" wp14:anchorId="032E6C51" wp14:editId="26FE05B7">
                <wp:simplePos x="0" y="0"/>
                <wp:positionH relativeFrom="column">
                  <wp:posOffset>112395</wp:posOffset>
                </wp:positionH>
                <wp:positionV relativeFrom="paragraph">
                  <wp:posOffset>172085</wp:posOffset>
                </wp:positionV>
                <wp:extent cx="955675" cy="428625"/>
                <wp:effectExtent l="0" t="0" r="0" b="9525"/>
                <wp:wrapThrough wrapText="bothSides">
                  <wp:wrapPolygon edited="0">
                    <wp:start x="0" y="0"/>
                    <wp:lineTo x="0" y="21120"/>
                    <wp:lineTo x="21098" y="21120"/>
                    <wp:lineTo x="21098" y="0"/>
                    <wp:lineTo x="0" y="0"/>
                  </wp:wrapPolygon>
                </wp:wrapThrough>
                <wp:docPr id="2" name="Imagen 4" descr="logo-SAT (3)"/>
                <wp:cNvGraphicFramePr/>
                <a:graphic xmlns:a="http://schemas.openxmlformats.org/drawingml/2006/main">
                  <a:graphicData uri="http://schemas.openxmlformats.org/drawingml/2006/picture">
                    <pic:pic xmlns:pic="http://schemas.openxmlformats.org/drawingml/2006/picture">
                      <pic:nvPicPr>
                        <pic:cNvPr id="9217" name="Picture 1" descr="logo-SAT (3)"/>
                        <pic:cNvPicPr>
                          <a:picLocks noChangeAspect="1" noChangeArrowheads="1"/>
                        </pic:cNvPicPr>
                      </pic:nvPicPr>
                      <pic:blipFill>
                        <a:blip r:embed="rId1"/>
                        <a:srcRect/>
                        <a:stretch>
                          <a:fillRect/>
                        </a:stretch>
                      </pic:blipFill>
                      <pic:spPr bwMode="auto">
                        <a:xfrm>
                          <a:off x="0" y="0"/>
                          <a:ext cx="955675" cy="428625"/>
                        </a:xfrm>
                        <a:prstGeom prst="rect">
                          <a:avLst/>
                        </a:prstGeom>
                        <a:noFill/>
                        <a:ln w="3175">
                          <a:noFill/>
                          <a:miter lim="800000"/>
                          <a:headEnd/>
                          <a:tailEnd/>
                        </a:ln>
                      </pic:spPr>
                    </pic:pic>
                  </a:graphicData>
                </a:graphic>
                <wp14:sizeRelH relativeFrom="margin">
                  <wp14:pctWidth>0</wp14:pctWidth>
                </wp14:sizeRelH>
                <wp14:sizeRelV relativeFrom="margin">
                  <wp14:pctHeight>0</wp14:pctHeight>
                </wp14:sizeRelV>
              </wp:anchor>
            </w:drawing>
          </w:r>
        </w:p>
      </w:tc>
      <w:tc>
        <w:tcPr>
          <w:tcW w:w="5961" w:type="dxa"/>
          <w:vMerge w:val="restart"/>
          <w:shd w:val="clear" w:color="auto" w:fill="auto"/>
          <w:vAlign w:val="center"/>
        </w:tcPr>
        <w:p w:rsidR="00F94FA2" w:rsidRPr="002E3DB1" w:rsidRDefault="00F94FA2" w:rsidP="00B42741">
          <w:pPr>
            <w:pStyle w:val="Encabezado"/>
            <w:jc w:val="center"/>
            <w:rPr>
              <w:rFonts w:ascii="Arial" w:hAnsi="Arial" w:cs="Arial"/>
              <w:b/>
              <w:color w:val="1F497D" w:themeColor="text2"/>
            </w:rPr>
          </w:pPr>
          <w:r>
            <w:rPr>
              <w:rFonts w:ascii="Arial" w:hAnsi="Arial" w:cs="Arial"/>
              <w:b/>
              <w:color w:val="1F497D" w:themeColor="text2"/>
              <w:sz w:val="24"/>
            </w:rPr>
            <w:t>TÉRMINOS DE REFERENCIA</w:t>
          </w:r>
        </w:p>
      </w:tc>
      <w:tc>
        <w:tcPr>
          <w:tcW w:w="1573" w:type="dxa"/>
          <w:vAlign w:val="center"/>
        </w:tcPr>
        <w:p w:rsidR="00F94FA2" w:rsidRPr="002E3DB1" w:rsidRDefault="00F94FA2" w:rsidP="00790B81">
          <w:pPr>
            <w:pStyle w:val="Encabezado"/>
            <w:jc w:val="center"/>
            <w:rPr>
              <w:rFonts w:ascii="Arial" w:hAnsi="Arial" w:cs="Arial"/>
              <w:color w:val="1F497D" w:themeColor="text2"/>
              <w:sz w:val="20"/>
              <w:szCs w:val="20"/>
            </w:rPr>
          </w:pPr>
          <w:r w:rsidRPr="002E3DB1">
            <w:rPr>
              <w:rFonts w:ascii="Arial" w:hAnsi="Arial" w:cs="Arial"/>
              <w:color w:val="1F497D" w:themeColor="text2"/>
              <w:sz w:val="20"/>
              <w:szCs w:val="20"/>
            </w:rPr>
            <w:t xml:space="preserve">Página </w:t>
          </w:r>
          <w:r w:rsidRPr="002E3DB1">
            <w:rPr>
              <w:rFonts w:ascii="Arial" w:hAnsi="Arial" w:cs="Arial"/>
              <w:color w:val="1F497D" w:themeColor="text2"/>
              <w:sz w:val="20"/>
              <w:szCs w:val="20"/>
            </w:rPr>
            <w:fldChar w:fldCharType="begin"/>
          </w:r>
          <w:r w:rsidRPr="002E3DB1">
            <w:rPr>
              <w:rFonts w:ascii="Arial" w:hAnsi="Arial" w:cs="Arial"/>
              <w:color w:val="1F497D" w:themeColor="text2"/>
              <w:sz w:val="20"/>
              <w:szCs w:val="20"/>
            </w:rPr>
            <w:instrText xml:space="preserve"> PAGE  \* Arabic  \* MERGEFORMAT </w:instrText>
          </w:r>
          <w:r w:rsidRPr="002E3DB1">
            <w:rPr>
              <w:rFonts w:ascii="Arial" w:hAnsi="Arial" w:cs="Arial"/>
              <w:color w:val="1F497D" w:themeColor="text2"/>
              <w:sz w:val="20"/>
              <w:szCs w:val="20"/>
            </w:rPr>
            <w:fldChar w:fldCharType="separate"/>
          </w:r>
          <w:r w:rsidR="0095398C">
            <w:rPr>
              <w:rFonts w:ascii="Arial" w:hAnsi="Arial" w:cs="Arial"/>
              <w:noProof/>
              <w:color w:val="1F497D" w:themeColor="text2"/>
              <w:sz w:val="20"/>
              <w:szCs w:val="20"/>
            </w:rPr>
            <w:t>4</w:t>
          </w:r>
          <w:r w:rsidRPr="002E3DB1">
            <w:rPr>
              <w:rFonts w:ascii="Arial" w:hAnsi="Arial" w:cs="Arial"/>
              <w:color w:val="1F497D" w:themeColor="text2"/>
              <w:sz w:val="20"/>
              <w:szCs w:val="20"/>
            </w:rPr>
            <w:fldChar w:fldCharType="end"/>
          </w:r>
          <w:r w:rsidRPr="002E3DB1">
            <w:rPr>
              <w:rFonts w:ascii="Arial" w:hAnsi="Arial" w:cs="Arial"/>
              <w:color w:val="1F497D" w:themeColor="text2"/>
              <w:sz w:val="20"/>
              <w:szCs w:val="20"/>
            </w:rPr>
            <w:t xml:space="preserve"> de </w:t>
          </w:r>
          <w:r w:rsidR="004C7ED7">
            <w:fldChar w:fldCharType="begin"/>
          </w:r>
          <w:r w:rsidR="004C7ED7">
            <w:instrText xml:space="preserve"> NUMPAGES  \* Arabic  \* MERGEFORMAT </w:instrText>
          </w:r>
          <w:r w:rsidR="004C7ED7">
            <w:fldChar w:fldCharType="separate"/>
          </w:r>
          <w:r w:rsidR="0095398C" w:rsidRPr="0095398C">
            <w:rPr>
              <w:rFonts w:ascii="Arial" w:hAnsi="Arial" w:cs="Arial"/>
              <w:noProof/>
              <w:color w:val="1F497D" w:themeColor="text2"/>
              <w:sz w:val="20"/>
              <w:szCs w:val="20"/>
            </w:rPr>
            <w:t>6</w:t>
          </w:r>
          <w:r w:rsidR="004C7ED7">
            <w:rPr>
              <w:rFonts w:ascii="Arial" w:hAnsi="Arial" w:cs="Arial"/>
              <w:noProof/>
              <w:color w:val="1F497D" w:themeColor="text2"/>
              <w:sz w:val="20"/>
              <w:szCs w:val="20"/>
            </w:rPr>
            <w:fldChar w:fldCharType="end"/>
          </w:r>
        </w:p>
      </w:tc>
    </w:tr>
    <w:tr w:rsidR="00F94FA2" w:rsidRPr="0012687A" w:rsidTr="00BC249A">
      <w:trPr>
        <w:trHeight w:val="132"/>
      </w:trPr>
      <w:tc>
        <w:tcPr>
          <w:tcW w:w="2132" w:type="dxa"/>
          <w:vMerge/>
        </w:tcPr>
        <w:p w:rsidR="00F94FA2" w:rsidRPr="0012687A" w:rsidRDefault="00F94FA2">
          <w:pPr>
            <w:pStyle w:val="Encabezado"/>
            <w:rPr>
              <w:noProof/>
              <w:lang w:eastAsia="es-ES"/>
            </w:rPr>
          </w:pPr>
        </w:p>
      </w:tc>
      <w:tc>
        <w:tcPr>
          <w:tcW w:w="5961" w:type="dxa"/>
          <w:vMerge/>
          <w:shd w:val="clear" w:color="auto" w:fill="auto"/>
          <w:vAlign w:val="center"/>
        </w:tcPr>
        <w:p w:rsidR="00F94FA2" w:rsidRPr="0012687A" w:rsidRDefault="00F94FA2" w:rsidP="00B42741">
          <w:pPr>
            <w:pStyle w:val="Encabezado"/>
            <w:rPr>
              <w:rFonts w:ascii="Arial" w:hAnsi="Arial" w:cs="Arial"/>
              <w:b/>
              <w:sz w:val="24"/>
            </w:rPr>
          </w:pPr>
        </w:p>
      </w:tc>
      <w:tc>
        <w:tcPr>
          <w:tcW w:w="1573" w:type="dxa"/>
          <w:vAlign w:val="center"/>
        </w:tcPr>
        <w:p w:rsidR="00F94FA2" w:rsidRPr="00B42741" w:rsidRDefault="00F94FA2" w:rsidP="00BF46D7">
          <w:pPr>
            <w:pStyle w:val="Encabezado"/>
            <w:jc w:val="center"/>
            <w:rPr>
              <w:rFonts w:ascii="Arial" w:hAnsi="Arial" w:cs="Arial"/>
              <w:sz w:val="20"/>
              <w:szCs w:val="20"/>
            </w:rPr>
          </w:pPr>
          <w:r w:rsidRPr="002E3DB1">
            <w:rPr>
              <w:rFonts w:ascii="Arial" w:hAnsi="Arial" w:cs="Arial"/>
              <w:color w:val="1F497D" w:themeColor="text2"/>
              <w:sz w:val="20"/>
              <w:szCs w:val="20"/>
            </w:rPr>
            <w:t xml:space="preserve">PAC: </w:t>
          </w:r>
          <w:r>
            <w:rPr>
              <w:rFonts w:ascii="Arial" w:hAnsi="Arial" w:cs="Arial"/>
              <w:color w:val="1F497D" w:themeColor="text2"/>
              <w:sz w:val="20"/>
              <w:szCs w:val="20"/>
            </w:rPr>
            <w:t>S/N</w:t>
          </w:r>
        </w:p>
      </w:tc>
    </w:tr>
    <w:tr w:rsidR="00F94FA2" w:rsidTr="00BC249A">
      <w:trPr>
        <w:trHeight w:val="568"/>
      </w:trPr>
      <w:tc>
        <w:tcPr>
          <w:tcW w:w="2132" w:type="dxa"/>
          <w:vMerge/>
        </w:tcPr>
        <w:p w:rsidR="00F94FA2" w:rsidRPr="0012687A" w:rsidRDefault="00F94FA2">
          <w:pPr>
            <w:pStyle w:val="Encabezado"/>
          </w:pPr>
        </w:p>
      </w:tc>
      <w:tc>
        <w:tcPr>
          <w:tcW w:w="7534" w:type="dxa"/>
          <w:gridSpan w:val="2"/>
          <w:vAlign w:val="center"/>
        </w:tcPr>
        <w:p w:rsidR="00F94FA2" w:rsidRPr="00107E0A" w:rsidRDefault="00F94FA2" w:rsidP="00345A1F">
          <w:pPr>
            <w:pStyle w:val="Encabezado"/>
            <w:jc w:val="center"/>
            <w:rPr>
              <w:rFonts w:ascii="Arial" w:hAnsi="Arial" w:cs="Arial"/>
              <w:color w:val="7F7F7F" w:themeColor="text1" w:themeTint="80"/>
              <w:sz w:val="20"/>
            </w:rPr>
          </w:pPr>
          <w:r>
            <w:rPr>
              <w:rFonts w:ascii="Arial" w:hAnsi="Arial" w:cs="Arial"/>
              <w:sz w:val="18"/>
            </w:rPr>
            <w:t>Contratación de un servicio de digitalización de documentos</w:t>
          </w:r>
          <w:r w:rsidR="00345A1F">
            <w:rPr>
              <w:rFonts w:ascii="Arial" w:hAnsi="Arial" w:cs="Arial"/>
              <w:sz w:val="18"/>
            </w:rPr>
            <w:t xml:space="preserve"> con valor legal de las solicitudes de Tercería y Suspensión No Tributaria </w:t>
          </w:r>
          <w:r>
            <w:rPr>
              <w:rFonts w:ascii="Arial" w:hAnsi="Arial" w:cs="Arial"/>
              <w:sz w:val="18"/>
            </w:rPr>
            <w:t xml:space="preserve">que conforman el expediente coactivo </w:t>
          </w:r>
          <w:r w:rsidR="00AC0B66">
            <w:rPr>
              <w:rFonts w:ascii="Arial" w:hAnsi="Arial" w:cs="Arial"/>
              <w:sz w:val="18"/>
            </w:rPr>
            <w:t>para la</w:t>
          </w:r>
          <w:r w:rsidR="00345A1F">
            <w:rPr>
              <w:rFonts w:ascii="Arial" w:hAnsi="Arial" w:cs="Arial"/>
              <w:sz w:val="18"/>
            </w:rPr>
            <w:t xml:space="preserve"> atención en </w:t>
          </w:r>
          <w:r w:rsidR="00AC0B66">
            <w:rPr>
              <w:rFonts w:ascii="Arial" w:hAnsi="Arial" w:cs="Arial"/>
              <w:sz w:val="18"/>
            </w:rPr>
            <w:t xml:space="preserve"> Gerencia de Ejecución Coactiva</w:t>
          </w:r>
          <w:r w:rsidR="00345A1F">
            <w:rPr>
              <w:rFonts w:ascii="Arial" w:hAnsi="Arial" w:cs="Arial"/>
              <w:sz w:val="18"/>
            </w:rPr>
            <w:t xml:space="preserve">, recepcionados </w:t>
          </w:r>
          <w:r w:rsidR="00AC0B66">
            <w:rPr>
              <w:rFonts w:ascii="Arial" w:hAnsi="Arial" w:cs="Arial"/>
              <w:sz w:val="18"/>
            </w:rPr>
            <w:t xml:space="preserve"> </w:t>
          </w:r>
          <w:r w:rsidR="00345A1F">
            <w:rPr>
              <w:rFonts w:ascii="Arial" w:hAnsi="Arial" w:cs="Arial"/>
              <w:sz w:val="18"/>
            </w:rPr>
            <w:t>por l</w:t>
          </w:r>
          <w:r>
            <w:rPr>
              <w:rFonts w:ascii="Arial" w:hAnsi="Arial" w:cs="Arial"/>
              <w:sz w:val="18"/>
            </w:rPr>
            <w:t xml:space="preserve">a oficina de mesa de partes de la Gerencia de servicio al administrado </w:t>
          </w:r>
        </w:p>
      </w:tc>
    </w:tr>
  </w:tbl>
  <w:p w:rsidR="00F94FA2" w:rsidRDefault="00F94FA2" w:rsidP="004E26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5A3"/>
    <w:multiLevelType w:val="hybridMultilevel"/>
    <w:tmpl w:val="01C08F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1B773C9"/>
    <w:multiLevelType w:val="hybridMultilevel"/>
    <w:tmpl w:val="6DEA0A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C350607"/>
    <w:multiLevelType w:val="hybridMultilevel"/>
    <w:tmpl w:val="DCB0DA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5A1C50"/>
    <w:multiLevelType w:val="hybridMultilevel"/>
    <w:tmpl w:val="A42CD0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72779FD"/>
    <w:multiLevelType w:val="hybridMultilevel"/>
    <w:tmpl w:val="4FE475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160283"/>
    <w:multiLevelType w:val="multilevel"/>
    <w:tmpl w:val="CE5E7970"/>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b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06872BF"/>
    <w:multiLevelType w:val="hybridMultilevel"/>
    <w:tmpl w:val="94C84460"/>
    <w:lvl w:ilvl="0" w:tplc="C1DA5F86">
      <w:start w:val="1"/>
      <w:numFmt w:val="upperRoman"/>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277459C8"/>
    <w:multiLevelType w:val="hybridMultilevel"/>
    <w:tmpl w:val="446A1A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6264D0"/>
    <w:multiLevelType w:val="hybridMultilevel"/>
    <w:tmpl w:val="5E42694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A861340"/>
    <w:multiLevelType w:val="hybridMultilevel"/>
    <w:tmpl w:val="5F66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BD54233"/>
    <w:multiLevelType w:val="hybridMultilevel"/>
    <w:tmpl w:val="CA108592"/>
    <w:lvl w:ilvl="0" w:tplc="D1483EF4">
      <w:start w:val="1"/>
      <w:numFmt w:val="upperRoman"/>
      <w:pStyle w:val="Prrafodelista"/>
      <w:lvlText w:val="%1."/>
      <w:lvlJc w:val="right"/>
      <w:pPr>
        <w:ind w:left="50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1">
    <w:nsid w:val="2BE819C3"/>
    <w:multiLevelType w:val="hybridMultilevel"/>
    <w:tmpl w:val="1A0C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3214199"/>
    <w:multiLevelType w:val="hybridMultilevel"/>
    <w:tmpl w:val="882213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7D10DB8"/>
    <w:multiLevelType w:val="hybridMultilevel"/>
    <w:tmpl w:val="AD088B2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81E17B2"/>
    <w:multiLevelType w:val="hybridMultilevel"/>
    <w:tmpl w:val="4036A6C0"/>
    <w:lvl w:ilvl="0" w:tplc="8C52A134">
      <w:start w:val="1"/>
      <w:numFmt w:val="upperLetter"/>
      <w:lvlText w:val="%1."/>
      <w:lvlJc w:val="left"/>
      <w:pPr>
        <w:ind w:left="677" w:hanging="360"/>
      </w:pPr>
      <w:rPr>
        <w:b/>
        <w:color w:val="auto"/>
      </w:rPr>
    </w:lvl>
    <w:lvl w:ilvl="1" w:tplc="0C0A0019">
      <w:start w:val="1"/>
      <w:numFmt w:val="lowerLetter"/>
      <w:lvlText w:val="%2."/>
      <w:lvlJc w:val="left"/>
      <w:pPr>
        <w:ind w:left="1397" w:hanging="360"/>
      </w:pPr>
    </w:lvl>
    <w:lvl w:ilvl="2" w:tplc="0C0A001B" w:tentative="1">
      <w:start w:val="1"/>
      <w:numFmt w:val="lowerRoman"/>
      <w:lvlText w:val="%3."/>
      <w:lvlJc w:val="right"/>
      <w:pPr>
        <w:ind w:left="2117" w:hanging="180"/>
      </w:pPr>
    </w:lvl>
    <w:lvl w:ilvl="3" w:tplc="0C0A000F" w:tentative="1">
      <w:start w:val="1"/>
      <w:numFmt w:val="decimal"/>
      <w:lvlText w:val="%4."/>
      <w:lvlJc w:val="left"/>
      <w:pPr>
        <w:ind w:left="2837" w:hanging="360"/>
      </w:pPr>
    </w:lvl>
    <w:lvl w:ilvl="4" w:tplc="0C0A0019" w:tentative="1">
      <w:start w:val="1"/>
      <w:numFmt w:val="lowerLetter"/>
      <w:lvlText w:val="%5."/>
      <w:lvlJc w:val="left"/>
      <w:pPr>
        <w:ind w:left="3557" w:hanging="360"/>
      </w:pPr>
    </w:lvl>
    <w:lvl w:ilvl="5" w:tplc="0C0A001B" w:tentative="1">
      <w:start w:val="1"/>
      <w:numFmt w:val="lowerRoman"/>
      <w:lvlText w:val="%6."/>
      <w:lvlJc w:val="right"/>
      <w:pPr>
        <w:ind w:left="4277" w:hanging="180"/>
      </w:pPr>
    </w:lvl>
    <w:lvl w:ilvl="6" w:tplc="0C0A000F" w:tentative="1">
      <w:start w:val="1"/>
      <w:numFmt w:val="decimal"/>
      <w:lvlText w:val="%7."/>
      <w:lvlJc w:val="left"/>
      <w:pPr>
        <w:ind w:left="4997" w:hanging="360"/>
      </w:pPr>
    </w:lvl>
    <w:lvl w:ilvl="7" w:tplc="0C0A0019" w:tentative="1">
      <w:start w:val="1"/>
      <w:numFmt w:val="lowerLetter"/>
      <w:lvlText w:val="%8."/>
      <w:lvlJc w:val="left"/>
      <w:pPr>
        <w:ind w:left="5717" w:hanging="360"/>
      </w:pPr>
    </w:lvl>
    <w:lvl w:ilvl="8" w:tplc="0C0A001B" w:tentative="1">
      <w:start w:val="1"/>
      <w:numFmt w:val="lowerRoman"/>
      <w:lvlText w:val="%9."/>
      <w:lvlJc w:val="right"/>
      <w:pPr>
        <w:ind w:left="6437" w:hanging="180"/>
      </w:pPr>
    </w:lvl>
  </w:abstractNum>
  <w:abstractNum w:abstractNumId="15">
    <w:nsid w:val="40B074A9"/>
    <w:multiLevelType w:val="multilevel"/>
    <w:tmpl w:val="F230E6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49201199"/>
    <w:multiLevelType w:val="hybridMultilevel"/>
    <w:tmpl w:val="43EE50F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A141619"/>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4CAE7BFB"/>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569147CB"/>
    <w:multiLevelType w:val="hybridMultilevel"/>
    <w:tmpl w:val="1B4A482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nsid w:val="601725E9"/>
    <w:multiLevelType w:val="hybridMultilevel"/>
    <w:tmpl w:val="4288E214"/>
    <w:lvl w:ilvl="0" w:tplc="F6944B26">
      <w:numFmt w:val="bullet"/>
      <w:lvlText w:val="-"/>
      <w:lvlJc w:val="left"/>
      <w:pPr>
        <w:ind w:left="1146" w:hanging="360"/>
      </w:pPr>
      <w:rPr>
        <w:rFonts w:ascii="Calibri" w:eastAsia="Times New Roman" w:hAnsi="Calibri" w:cs="Calibri"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1">
    <w:nsid w:val="60DC3421"/>
    <w:multiLevelType w:val="hybridMultilevel"/>
    <w:tmpl w:val="B32AE7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7F8529F"/>
    <w:multiLevelType w:val="hybridMultilevel"/>
    <w:tmpl w:val="E67E2E0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DA471C7"/>
    <w:multiLevelType w:val="hybridMultilevel"/>
    <w:tmpl w:val="3EEC59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772F15AD"/>
    <w:multiLevelType w:val="hybridMultilevel"/>
    <w:tmpl w:val="73E44DF6"/>
    <w:lvl w:ilvl="0" w:tplc="38C09E6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CE81ADF"/>
    <w:multiLevelType w:val="hybridMultilevel"/>
    <w:tmpl w:val="3118F50E"/>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6">
    <w:nsid w:val="7E4606C7"/>
    <w:multiLevelType w:val="hybridMultilevel"/>
    <w:tmpl w:val="604827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6"/>
  </w:num>
  <w:num w:numId="5">
    <w:abstractNumId w:val="14"/>
  </w:num>
  <w:num w:numId="6">
    <w:abstractNumId w:val="25"/>
  </w:num>
  <w:num w:numId="7">
    <w:abstractNumId w:val="24"/>
  </w:num>
  <w:num w:numId="8">
    <w:abstractNumId w:val="18"/>
  </w:num>
  <w:num w:numId="9">
    <w:abstractNumId w:val="1"/>
  </w:num>
  <w:num w:numId="10">
    <w:abstractNumId w:val="13"/>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5"/>
  </w:num>
  <w:num w:numId="20">
    <w:abstractNumId w:val="19"/>
  </w:num>
  <w:num w:numId="21">
    <w:abstractNumId w:val="20"/>
  </w:num>
  <w:num w:numId="22">
    <w:abstractNumId w:val="21"/>
  </w:num>
  <w:num w:numId="23">
    <w:abstractNumId w:val="10"/>
  </w:num>
  <w:num w:numId="24">
    <w:abstractNumId w:val="10"/>
  </w:num>
  <w:num w:numId="25">
    <w:abstractNumId w:val="10"/>
  </w:num>
  <w:num w:numId="26">
    <w:abstractNumId w:val="17"/>
  </w:num>
  <w:num w:numId="27">
    <w:abstractNumId w:val="10"/>
  </w:num>
  <w:num w:numId="28">
    <w:abstractNumId w:val="10"/>
  </w:num>
  <w:num w:numId="29">
    <w:abstractNumId w:val="10"/>
  </w:num>
  <w:num w:numId="30">
    <w:abstractNumId w:val="12"/>
  </w:num>
  <w:num w:numId="31">
    <w:abstractNumId w:val="26"/>
  </w:num>
  <w:num w:numId="32">
    <w:abstractNumId w:val="3"/>
  </w:num>
  <w:num w:numId="33">
    <w:abstractNumId w:val="2"/>
  </w:num>
  <w:num w:numId="34">
    <w:abstractNumId w:val="7"/>
  </w:num>
  <w:num w:numId="35">
    <w:abstractNumId w:val="9"/>
  </w:num>
  <w:num w:numId="36">
    <w:abstractNumId w:val="0"/>
  </w:num>
  <w:num w:numId="37">
    <w:abstractNumId w:val="4"/>
  </w:num>
  <w:num w:numId="38">
    <w:abstractNumId w:val="23"/>
  </w:num>
  <w:num w:numId="39">
    <w:abstractNumId w:val="8"/>
  </w:num>
  <w:num w:numId="40">
    <w:abstractNumId w:val="22"/>
  </w:num>
  <w:num w:numId="41">
    <w:abstractNumId w:val="1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neses Medina, Luis Robinson">
    <w15:presenceInfo w15:providerId="AD" w15:userId="S-1-5-21-1785626490-1151280024-6498272-17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6C3"/>
    <w:rsid w:val="00000E0A"/>
    <w:rsid w:val="0000168B"/>
    <w:rsid w:val="00001878"/>
    <w:rsid w:val="000030C3"/>
    <w:rsid w:val="00005317"/>
    <w:rsid w:val="0000701F"/>
    <w:rsid w:val="00007583"/>
    <w:rsid w:val="00014A6C"/>
    <w:rsid w:val="0001667C"/>
    <w:rsid w:val="00017255"/>
    <w:rsid w:val="00017B98"/>
    <w:rsid w:val="00017D04"/>
    <w:rsid w:val="00017DE1"/>
    <w:rsid w:val="0002463F"/>
    <w:rsid w:val="00025439"/>
    <w:rsid w:val="000261DB"/>
    <w:rsid w:val="0002773E"/>
    <w:rsid w:val="00032C97"/>
    <w:rsid w:val="00035B9F"/>
    <w:rsid w:val="0004246D"/>
    <w:rsid w:val="00045227"/>
    <w:rsid w:val="00045C47"/>
    <w:rsid w:val="000461BC"/>
    <w:rsid w:val="00052AD1"/>
    <w:rsid w:val="000541C4"/>
    <w:rsid w:val="000559CA"/>
    <w:rsid w:val="00057227"/>
    <w:rsid w:val="000604DF"/>
    <w:rsid w:val="00062086"/>
    <w:rsid w:val="00063C06"/>
    <w:rsid w:val="0006498B"/>
    <w:rsid w:val="000655B9"/>
    <w:rsid w:val="00066AB5"/>
    <w:rsid w:val="00067A10"/>
    <w:rsid w:val="000749C1"/>
    <w:rsid w:val="000811BB"/>
    <w:rsid w:val="0008129B"/>
    <w:rsid w:val="000813CF"/>
    <w:rsid w:val="00081543"/>
    <w:rsid w:val="000865FE"/>
    <w:rsid w:val="00086CAF"/>
    <w:rsid w:val="000938F1"/>
    <w:rsid w:val="000A4BDD"/>
    <w:rsid w:val="000A590B"/>
    <w:rsid w:val="000A693B"/>
    <w:rsid w:val="000A7085"/>
    <w:rsid w:val="000B1469"/>
    <w:rsid w:val="000B5CAA"/>
    <w:rsid w:val="000B7753"/>
    <w:rsid w:val="000C115A"/>
    <w:rsid w:val="000C22DE"/>
    <w:rsid w:val="000C23CE"/>
    <w:rsid w:val="000C39BC"/>
    <w:rsid w:val="000C3C4C"/>
    <w:rsid w:val="000C7CE1"/>
    <w:rsid w:val="000D10DA"/>
    <w:rsid w:val="000D7371"/>
    <w:rsid w:val="000D7FC5"/>
    <w:rsid w:val="000E00E1"/>
    <w:rsid w:val="000E0E9A"/>
    <w:rsid w:val="000E5A6A"/>
    <w:rsid w:val="000F127D"/>
    <w:rsid w:val="000F2109"/>
    <w:rsid w:val="000F2E23"/>
    <w:rsid w:val="0010039A"/>
    <w:rsid w:val="0010549F"/>
    <w:rsid w:val="00105864"/>
    <w:rsid w:val="001072F2"/>
    <w:rsid w:val="00107E0A"/>
    <w:rsid w:val="001128A6"/>
    <w:rsid w:val="00113AAF"/>
    <w:rsid w:val="001145FE"/>
    <w:rsid w:val="00115A70"/>
    <w:rsid w:val="00117659"/>
    <w:rsid w:val="00117FDE"/>
    <w:rsid w:val="0012112E"/>
    <w:rsid w:val="00122964"/>
    <w:rsid w:val="00123592"/>
    <w:rsid w:val="00123633"/>
    <w:rsid w:val="00125DA3"/>
    <w:rsid w:val="0012687A"/>
    <w:rsid w:val="001277C7"/>
    <w:rsid w:val="00127A76"/>
    <w:rsid w:val="00131882"/>
    <w:rsid w:val="00133E93"/>
    <w:rsid w:val="00135517"/>
    <w:rsid w:val="00136902"/>
    <w:rsid w:val="00136F25"/>
    <w:rsid w:val="00140C72"/>
    <w:rsid w:val="00141140"/>
    <w:rsid w:val="001462D3"/>
    <w:rsid w:val="00147711"/>
    <w:rsid w:val="00155538"/>
    <w:rsid w:val="00156ABF"/>
    <w:rsid w:val="001619A2"/>
    <w:rsid w:val="00167828"/>
    <w:rsid w:val="001710D0"/>
    <w:rsid w:val="00176B8C"/>
    <w:rsid w:val="00177A47"/>
    <w:rsid w:val="001824DA"/>
    <w:rsid w:val="00183176"/>
    <w:rsid w:val="00186332"/>
    <w:rsid w:val="001929E9"/>
    <w:rsid w:val="00193570"/>
    <w:rsid w:val="001936F2"/>
    <w:rsid w:val="00197F27"/>
    <w:rsid w:val="001A08D7"/>
    <w:rsid w:val="001A1BA0"/>
    <w:rsid w:val="001A1F00"/>
    <w:rsid w:val="001A43BE"/>
    <w:rsid w:val="001A6A3C"/>
    <w:rsid w:val="001B3B00"/>
    <w:rsid w:val="001B76A0"/>
    <w:rsid w:val="001D0D9C"/>
    <w:rsid w:val="001D2C81"/>
    <w:rsid w:val="001D4AB2"/>
    <w:rsid w:val="001D567D"/>
    <w:rsid w:val="001E051A"/>
    <w:rsid w:val="001E19B6"/>
    <w:rsid w:val="001E496F"/>
    <w:rsid w:val="001F0EB2"/>
    <w:rsid w:val="001F1998"/>
    <w:rsid w:val="001F2C5A"/>
    <w:rsid w:val="001F73CF"/>
    <w:rsid w:val="0020274B"/>
    <w:rsid w:val="00206154"/>
    <w:rsid w:val="00211686"/>
    <w:rsid w:val="00217253"/>
    <w:rsid w:val="00223D63"/>
    <w:rsid w:val="0022539E"/>
    <w:rsid w:val="00225A30"/>
    <w:rsid w:val="00226576"/>
    <w:rsid w:val="00226AC0"/>
    <w:rsid w:val="00226C83"/>
    <w:rsid w:val="00240A16"/>
    <w:rsid w:val="0024132B"/>
    <w:rsid w:val="00241429"/>
    <w:rsid w:val="002470C9"/>
    <w:rsid w:val="002474BF"/>
    <w:rsid w:val="00251762"/>
    <w:rsid w:val="00261014"/>
    <w:rsid w:val="00261878"/>
    <w:rsid w:val="0026210B"/>
    <w:rsid w:val="00262A23"/>
    <w:rsid w:val="00262F4A"/>
    <w:rsid w:val="0026378F"/>
    <w:rsid w:val="00265514"/>
    <w:rsid w:val="00265E51"/>
    <w:rsid w:val="0026756B"/>
    <w:rsid w:val="0027113E"/>
    <w:rsid w:val="00271C07"/>
    <w:rsid w:val="00273125"/>
    <w:rsid w:val="00281436"/>
    <w:rsid w:val="00284436"/>
    <w:rsid w:val="0029283E"/>
    <w:rsid w:val="00295612"/>
    <w:rsid w:val="00295AB5"/>
    <w:rsid w:val="002A604D"/>
    <w:rsid w:val="002B2400"/>
    <w:rsid w:val="002B3CF7"/>
    <w:rsid w:val="002B4DA2"/>
    <w:rsid w:val="002B4FBC"/>
    <w:rsid w:val="002B6EDE"/>
    <w:rsid w:val="002B73D0"/>
    <w:rsid w:val="002B774F"/>
    <w:rsid w:val="002C0363"/>
    <w:rsid w:val="002C08DF"/>
    <w:rsid w:val="002C1720"/>
    <w:rsid w:val="002C1E88"/>
    <w:rsid w:val="002C3C64"/>
    <w:rsid w:val="002C6F19"/>
    <w:rsid w:val="002D125F"/>
    <w:rsid w:val="002D3331"/>
    <w:rsid w:val="002E1F32"/>
    <w:rsid w:val="002E3DB1"/>
    <w:rsid w:val="002E4285"/>
    <w:rsid w:val="002E52FE"/>
    <w:rsid w:val="002E5C72"/>
    <w:rsid w:val="002F760F"/>
    <w:rsid w:val="00300182"/>
    <w:rsid w:val="00301B06"/>
    <w:rsid w:val="0030488F"/>
    <w:rsid w:val="00306395"/>
    <w:rsid w:val="003079BF"/>
    <w:rsid w:val="00307B28"/>
    <w:rsid w:val="003116C2"/>
    <w:rsid w:val="003149BD"/>
    <w:rsid w:val="00314B0E"/>
    <w:rsid w:val="0032634A"/>
    <w:rsid w:val="00327F9D"/>
    <w:rsid w:val="0033013F"/>
    <w:rsid w:val="00331907"/>
    <w:rsid w:val="0033586E"/>
    <w:rsid w:val="0033613B"/>
    <w:rsid w:val="0033624B"/>
    <w:rsid w:val="00340508"/>
    <w:rsid w:val="0034094C"/>
    <w:rsid w:val="00345A1F"/>
    <w:rsid w:val="00346264"/>
    <w:rsid w:val="0034737E"/>
    <w:rsid w:val="003473CF"/>
    <w:rsid w:val="00351CA7"/>
    <w:rsid w:val="003528B2"/>
    <w:rsid w:val="00353B12"/>
    <w:rsid w:val="003547AF"/>
    <w:rsid w:val="00360AD4"/>
    <w:rsid w:val="003640AD"/>
    <w:rsid w:val="003656C3"/>
    <w:rsid w:val="0037001A"/>
    <w:rsid w:val="00371058"/>
    <w:rsid w:val="003751ED"/>
    <w:rsid w:val="0038057B"/>
    <w:rsid w:val="00380ADB"/>
    <w:rsid w:val="00384EC1"/>
    <w:rsid w:val="00385A83"/>
    <w:rsid w:val="00390977"/>
    <w:rsid w:val="00391CA5"/>
    <w:rsid w:val="0039525E"/>
    <w:rsid w:val="0039539D"/>
    <w:rsid w:val="003955D4"/>
    <w:rsid w:val="00397E53"/>
    <w:rsid w:val="003A4287"/>
    <w:rsid w:val="003A7047"/>
    <w:rsid w:val="003A784E"/>
    <w:rsid w:val="003B4314"/>
    <w:rsid w:val="003B65E0"/>
    <w:rsid w:val="003C36E2"/>
    <w:rsid w:val="003C3D7B"/>
    <w:rsid w:val="003C744B"/>
    <w:rsid w:val="003D05DA"/>
    <w:rsid w:val="003D091F"/>
    <w:rsid w:val="003D142B"/>
    <w:rsid w:val="003D1810"/>
    <w:rsid w:val="003D228D"/>
    <w:rsid w:val="003E0B75"/>
    <w:rsid w:val="003E10A9"/>
    <w:rsid w:val="003E2B5B"/>
    <w:rsid w:val="003E5FE5"/>
    <w:rsid w:val="003E653B"/>
    <w:rsid w:val="003E7C5F"/>
    <w:rsid w:val="003F1AA5"/>
    <w:rsid w:val="00403A39"/>
    <w:rsid w:val="0040512E"/>
    <w:rsid w:val="0040553C"/>
    <w:rsid w:val="00405DA7"/>
    <w:rsid w:val="004062D7"/>
    <w:rsid w:val="00406974"/>
    <w:rsid w:val="0041095C"/>
    <w:rsid w:val="0041350E"/>
    <w:rsid w:val="00413566"/>
    <w:rsid w:val="004155C0"/>
    <w:rsid w:val="00415919"/>
    <w:rsid w:val="00416818"/>
    <w:rsid w:val="004215E3"/>
    <w:rsid w:val="004225DA"/>
    <w:rsid w:val="004252C5"/>
    <w:rsid w:val="00426139"/>
    <w:rsid w:val="00427EB3"/>
    <w:rsid w:val="00432B91"/>
    <w:rsid w:val="004335EE"/>
    <w:rsid w:val="00434761"/>
    <w:rsid w:val="00436B26"/>
    <w:rsid w:val="0044164A"/>
    <w:rsid w:val="00444295"/>
    <w:rsid w:val="00444674"/>
    <w:rsid w:val="00444D63"/>
    <w:rsid w:val="0044785E"/>
    <w:rsid w:val="00451031"/>
    <w:rsid w:val="0045328D"/>
    <w:rsid w:val="0045432B"/>
    <w:rsid w:val="004553D3"/>
    <w:rsid w:val="0045760F"/>
    <w:rsid w:val="00461C89"/>
    <w:rsid w:val="00462064"/>
    <w:rsid w:val="00462D80"/>
    <w:rsid w:val="00463DE7"/>
    <w:rsid w:val="00465AB0"/>
    <w:rsid w:val="00467965"/>
    <w:rsid w:val="00467BF0"/>
    <w:rsid w:val="00473D90"/>
    <w:rsid w:val="0047474E"/>
    <w:rsid w:val="004771A7"/>
    <w:rsid w:val="00480256"/>
    <w:rsid w:val="00480F89"/>
    <w:rsid w:val="00485B0E"/>
    <w:rsid w:val="00491C72"/>
    <w:rsid w:val="00492253"/>
    <w:rsid w:val="00492F80"/>
    <w:rsid w:val="004961C2"/>
    <w:rsid w:val="004A2A92"/>
    <w:rsid w:val="004A3E2C"/>
    <w:rsid w:val="004A531A"/>
    <w:rsid w:val="004B08A5"/>
    <w:rsid w:val="004B1318"/>
    <w:rsid w:val="004C00B2"/>
    <w:rsid w:val="004C33E9"/>
    <w:rsid w:val="004C4DE1"/>
    <w:rsid w:val="004C6BB5"/>
    <w:rsid w:val="004C7ED7"/>
    <w:rsid w:val="004D0D2C"/>
    <w:rsid w:val="004D2D86"/>
    <w:rsid w:val="004D331D"/>
    <w:rsid w:val="004D6923"/>
    <w:rsid w:val="004D693E"/>
    <w:rsid w:val="004E023A"/>
    <w:rsid w:val="004E0433"/>
    <w:rsid w:val="004E0E17"/>
    <w:rsid w:val="004E266F"/>
    <w:rsid w:val="004E2B06"/>
    <w:rsid w:val="004E66EF"/>
    <w:rsid w:val="004F0EA3"/>
    <w:rsid w:val="004F1EA4"/>
    <w:rsid w:val="004F20CD"/>
    <w:rsid w:val="004F3419"/>
    <w:rsid w:val="00501855"/>
    <w:rsid w:val="005032DC"/>
    <w:rsid w:val="00503FBD"/>
    <w:rsid w:val="00506856"/>
    <w:rsid w:val="005104E5"/>
    <w:rsid w:val="00510B5F"/>
    <w:rsid w:val="00512860"/>
    <w:rsid w:val="0051321A"/>
    <w:rsid w:val="00514556"/>
    <w:rsid w:val="00516C58"/>
    <w:rsid w:val="00522B51"/>
    <w:rsid w:val="005233E8"/>
    <w:rsid w:val="005238FF"/>
    <w:rsid w:val="00530CDB"/>
    <w:rsid w:val="00531E01"/>
    <w:rsid w:val="0053294A"/>
    <w:rsid w:val="00534554"/>
    <w:rsid w:val="00535A23"/>
    <w:rsid w:val="0053719B"/>
    <w:rsid w:val="00540636"/>
    <w:rsid w:val="0054297B"/>
    <w:rsid w:val="00543ED0"/>
    <w:rsid w:val="00552D9C"/>
    <w:rsid w:val="0056437D"/>
    <w:rsid w:val="005665A0"/>
    <w:rsid w:val="005744C1"/>
    <w:rsid w:val="005776BA"/>
    <w:rsid w:val="00580016"/>
    <w:rsid w:val="00580454"/>
    <w:rsid w:val="00580C38"/>
    <w:rsid w:val="00583BC5"/>
    <w:rsid w:val="00584ACB"/>
    <w:rsid w:val="005854DD"/>
    <w:rsid w:val="00585C68"/>
    <w:rsid w:val="0058680B"/>
    <w:rsid w:val="00587734"/>
    <w:rsid w:val="00590389"/>
    <w:rsid w:val="005918A5"/>
    <w:rsid w:val="00591DBC"/>
    <w:rsid w:val="00594228"/>
    <w:rsid w:val="00595069"/>
    <w:rsid w:val="0059674C"/>
    <w:rsid w:val="00596AF6"/>
    <w:rsid w:val="005A0C04"/>
    <w:rsid w:val="005A2508"/>
    <w:rsid w:val="005A3D35"/>
    <w:rsid w:val="005B3CCE"/>
    <w:rsid w:val="005B6660"/>
    <w:rsid w:val="005C0F9A"/>
    <w:rsid w:val="005C21B4"/>
    <w:rsid w:val="005C21C7"/>
    <w:rsid w:val="005C372C"/>
    <w:rsid w:val="005D0E79"/>
    <w:rsid w:val="005D10BD"/>
    <w:rsid w:val="005D2B1A"/>
    <w:rsid w:val="005D343E"/>
    <w:rsid w:val="005D4B24"/>
    <w:rsid w:val="005D4D6E"/>
    <w:rsid w:val="005D5255"/>
    <w:rsid w:val="005E1441"/>
    <w:rsid w:val="005E1913"/>
    <w:rsid w:val="005E22AF"/>
    <w:rsid w:val="005E26F3"/>
    <w:rsid w:val="005F0091"/>
    <w:rsid w:val="005F0E0B"/>
    <w:rsid w:val="005F20CC"/>
    <w:rsid w:val="005F4051"/>
    <w:rsid w:val="005F62A8"/>
    <w:rsid w:val="00603052"/>
    <w:rsid w:val="006044A6"/>
    <w:rsid w:val="006060D8"/>
    <w:rsid w:val="00607B8D"/>
    <w:rsid w:val="006106D7"/>
    <w:rsid w:val="00612090"/>
    <w:rsid w:val="006133E1"/>
    <w:rsid w:val="00613D39"/>
    <w:rsid w:val="00614F02"/>
    <w:rsid w:val="0061549B"/>
    <w:rsid w:val="00615AA9"/>
    <w:rsid w:val="0062352C"/>
    <w:rsid w:val="00624F92"/>
    <w:rsid w:val="006257E9"/>
    <w:rsid w:val="0062619D"/>
    <w:rsid w:val="00626DCE"/>
    <w:rsid w:val="00627302"/>
    <w:rsid w:val="00627783"/>
    <w:rsid w:val="006310F3"/>
    <w:rsid w:val="00631BFB"/>
    <w:rsid w:val="00633718"/>
    <w:rsid w:val="00643374"/>
    <w:rsid w:val="00646CCC"/>
    <w:rsid w:val="006524D4"/>
    <w:rsid w:val="006553E7"/>
    <w:rsid w:val="006571AA"/>
    <w:rsid w:val="006576D1"/>
    <w:rsid w:val="00657B50"/>
    <w:rsid w:val="0066025A"/>
    <w:rsid w:val="00661D1D"/>
    <w:rsid w:val="00666B1A"/>
    <w:rsid w:val="006712F7"/>
    <w:rsid w:val="006745E1"/>
    <w:rsid w:val="00674BAE"/>
    <w:rsid w:val="00675FF5"/>
    <w:rsid w:val="00676A37"/>
    <w:rsid w:val="006773E8"/>
    <w:rsid w:val="006776B9"/>
    <w:rsid w:val="00682C0B"/>
    <w:rsid w:val="00683BAF"/>
    <w:rsid w:val="006849A0"/>
    <w:rsid w:val="00685740"/>
    <w:rsid w:val="00685933"/>
    <w:rsid w:val="00686F67"/>
    <w:rsid w:val="00687966"/>
    <w:rsid w:val="00687AEE"/>
    <w:rsid w:val="006904A8"/>
    <w:rsid w:val="006906CC"/>
    <w:rsid w:val="00690C75"/>
    <w:rsid w:val="00690CFC"/>
    <w:rsid w:val="00693ABB"/>
    <w:rsid w:val="0069524D"/>
    <w:rsid w:val="0069760E"/>
    <w:rsid w:val="006A0339"/>
    <w:rsid w:val="006A244E"/>
    <w:rsid w:val="006A4F22"/>
    <w:rsid w:val="006A668C"/>
    <w:rsid w:val="006B0112"/>
    <w:rsid w:val="006B262E"/>
    <w:rsid w:val="006B3B57"/>
    <w:rsid w:val="006B7DE9"/>
    <w:rsid w:val="006C33D7"/>
    <w:rsid w:val="006C48E2"/>
    <w:rsid w:val="006C5D79"/>
    <w:rsid w:val="006C5DAD"/>
    <w:rsid w:val="006C6320"/>
    <w:rsid w:val="006D28CA"/>
    <w:rsid w:val="006D2DA0"/>
    <w:rsid w:val="006D359C"/>
    <w:rsid w:val="006E2E27"/>
    <w:rsid w:val="006E5A60"/>
    <w:rsid w:val="006E642D"/>
    <w:rsid w:val="006E69F9"/>
    <w:rsid w:val="006E7657"/>
    <w:rsid w:val="006F222C"/>
    <w:rsid w:val="006F2464"/>
    <w:rsid w:val="006F2997"/>
    <w:rsid w:val="006F4EF5"/>
    <w:rsid w:val="006F5BFA"/>
    <w:rsid w:val="007042F9"/>
    <w:rsid w:val="00710486"/>
    <w:rsid w:val="007128D9"/>
    <w:rsid w:val="00712EAC"/>
    <w:rsid w:val="00714A8F"/>
    <w:rsid w:val="00715370"/>
    <w:rsid w:val="007207DB"/>
    <w:rsid w:val="00720BB0"/>
    <w:rsid w:val="00727C14"/>
    <w:rsid w:val="00732521"/>
    <w:rsid w:val="00732C89"/>
    <w:rsid w:val="00735A05"/>
    <w:rsid w:val="00737A26"/>
    <w:rsid w:val="00737ED2"/>
    <w:rsid w:val="0074004B"/>
    <w:rsid w:val="00742A6E"/>
    <w:rsid w:val="00742BBF"/>
    <w:rsid w:val="00742D07"/>
    <w:rsid w:val="00753CF5"/>
    <w:rsid w:val="007604F1"/>
    <w:rsid w:val="00760FA3"/>
    <w:rsid w:val="00760FB0"/>
    <w:rsid w:val="00761E17"/>
    <w:rsid w:val="00763FF9"/>
    <w:rsid w:val="00771234"/>
    <w:rsid w:val="00771AC9"/>
    <w:rsid w:val="00774F73"/>
    <w:rsid w:val="007758AB"/>
    <w:rsid w:val="00776F6A"/>
    <w:rsid w:val="007818C9"/>
    <w:rsid w:val="0078384F"/>
    <w:rsid w:val="0079076B"/>
    <w:rsid w:val="00790B81"/>
    <w:rsid w:val="0079114B"/>
    <w:rsid w:val="00793D15"/>
    <w:rsid w:val="0079638C"/>
    <w:rsid w:val="0079779C"/>
    <w:rsid w:val="007A169F"/>
    <w:rsid w:val="007A1D27"/>
    <w:rsid w:val="007A2479"/>
    <w:rsid w:val="007A2C70"/>
    <w:rsid w:val="007A61CC"/>
    <w:rsid w:val="007A7DAB"/>
    <w:rsid w:val="007B24EA"/>
    <w:rsid w:val="007B3439"/>
    <w:rsid w:val="007B44D7"/>
    <w:rsid w:val="007B540B"/>
    <w:rsid w:val="007B6D55"/>
    <w:rsid w:val="007C071D"/>
    <w:rsid w:val="007C2E08"/>
    <w:rsid w:val="007C3903"/>
    <w:rsid w:val="007C5201"/>
    <w:rsid w:val="007C7750"/>
    <w:rsid w:val="007D2C2D"/>
    <w:rsid w:val="007D48F9"/>
    <w:rsid w:val="007D4D34"/>
    <w:rsid w:val="007D525E"/>
    <w:rsid w:val="007E550D"/>
    <w:rsid w:val="007E5C13"/>
    <w:rsid w:val="007E66FE"/>
    <w:rsid w:val="007E6A5E"/>
    <w:rsid w:val="007F07FE"/>
    <w:rsid w:val="007F427E"/>
    <w:rsid w:val="007F42AB"/>
    <w:rsid w:val="007F5A28"/>
    <w:rsid w:val="007F6427"/>
    <w:rsid w:val="007F7D9E"/>
    <w:rsid w:val="007F7EA7"/>
    <w:rsid w:val="00800696"/>
    <w:rsid w:val="00810DAB"/>
    <w:rsid w:val="00811598"/>
    <w:rsid w:val="008121B1"/>
    <w:rsid w:val="0081289D"/>
    <w:rsid w:val="0081725E"/>
    <w:rsid w:val="00817744"/>
    <w:rsid w:val="008213C1"/>
    <w:rsid w:val="008219A7"/>
    <w:rsid w:val="0082657D"/>
    <w:rsid w:val="008266D9"/>
    <w:rsid w:val="00826FA5"/>
    <w:rsid w:val="0083343C"/>
    <w:rsid w:val="008338E8"/>
    <w:rsid w:val="008405A3"/>
    <w:rsid w:val="008413DE"/>
    <w:rsid w:val="00844A90"/>
    <w:rsid w:val="00854060"/>
    <w:rsid w:val="00866067"/>
    <w:rsid w:val="008704F4"/>
    <w:rsid w:val="00872711"/>
    <w:rsid w:val="00873FAA"/>
    <w:rsid w:val="0087423F"/>
    <w:rsid w:val="0087691C"/>
    <w:rsid w:val="00880441"/>
    <w:rsid w:val="00881537"/>
    <w:rsid w:val="008815F7"/>
    <w:rsid w:val="00886D3C"/>
    <w:rsid w:val="00887989"/>
    <w:rsid w:val="0089081E"/>
    <w:rsid w:val="00894A1D"/>
    <w:rsid w:val="0089660E"/>
    <w:rsid w:val="0089785B"/>
    <w:rsid w:val="008A262B"/>
    <w:rsid w:val="008A52B2"/>
    <w:rsid w:val="008A5E98"/>
    <w:rsid w:val="008B0F4D"/>
    <w:rsid w:val="008B2A17"/>
    <w:rsid w:val="008B4770"/>
    <w:rsid w:val="008B62A8"/>
    <w:rsid w:val="008D077B"/>
    <w:rsid w:val="008D1D7A"/>
    <w:rsid w:val="008D2E5B"/>
    <w:rsid w:val="008D4182"/>
    <w:rsid w:val="008D5B59"/>
    <w:rsid w:val="008D6362"/>
    <w:rsid w:val="008D74D6"/>
    <w:rsid w:val="008D7D9D"/>
    <w:rsid w:val="008E2183"/>
    <w:rsid w:val="008F0423"/>
    <w:rsid w:val="008F105A"/>
    <w:rsid w:val="008F2080"/>
    <w:rsid w:val="008F447A"/>
    <w:rsid w:val="00901C9F"/>
    <w:rsid w:val="00903A9F"/>
    <w:rsid w:val="00907B49"/>
    <w:rsid w:val="00911225"/>
    <w:rsid w:val="009146DF"/>
    <w:rsid w:val="00914D32"/>
    <w:rsid w:val="009205D5"/>
    <w:rsid w:val="009241FD"/>
    <w:rsid w:val="00924504"/>
    <w:rsid w:val="00925423"/>
    <w:rsid w:val="009279EA"/>
    <w:rsid w:val="009302B3"/>
    <w:rsid w:val="00930712"/>
    <w:rsid w:val="0093085D"/>
    <w:rsid w:val="00931860"/>
    <w:rsid w:val="00933C78"/>
    <w:rsid w:val="00934E9F"/>
    <w:rsid w:val="00935D07"/>
    <w:rsid w:val="00936DE6"/>
    <w:rsid w:val="00936F9D"/>
    <w:rsid w:val="00945573"/>
    <w:rsid w:val="0095398C"/>
    <w:rsid w:val="00955EFA"/>
    <w:rsid w:val="0096083E"/>
    <w:rsid w:val="0096090D"/>
    <w:rsid w:val="00971534"/>
    <w:rsid w:val="00984195"/>
    <w:rsid w:val="009849F1"/>
    <w:rsid w:val="00986868"/>
    <w:rsid w:val="00990B1F"/>
    <w:rsid w:val="0099309A"/>
    <w:rsid w:val="009A0C7B"/>
    <w:rsid w:val="009A23FB"/>
    <w:rsid w:val="009A3081"/>
    <w:rsid w:val="009A40D1"/>
    <w:rsid w:val="009A4CB5"/>
    <w:rsid w:val="009B1F84"/>
    <w:rsid w:val="009B286A"/>
    <w:rsid w:val="009B3B9C"/>
    <w:rsid w:val="009C1886"/>
    <w:rsid w:val="009C3016"/>
    <w:rsid w:val="009C4A36"/>
    <w:rsid w:val="009D2FB8"/>
    <w:rsid w:val="009D4405"/>
    <w:rsid w:val="009E3627"/>
    <w:rsid w:val="009E485F"/>
    <w:rsid w:val="009E52E5"/>
    <w:rsid w:val="009E6B57"/>
    <w:rsid w:val="009F0C06"/>
    <w:rsid w:val="009F0DE5"/>
    <w:rsid w:val="009F18AB"/>
    <w:rsid w:val="009F408A"/>
    <w:rsid w:val="009F63F2"/>
    <w:rsid w:val="00A014FC"/>
    <w:rsid w:val="00A02184"/>
    <w:rsid w:val="00A034E2"/>
    <w:rsid w:val="00A05257"/>
    <w:rsid w:val="00A057AD"/>
    <w:rsid w:val="00A10479"/>
    <w:rsid w:val="00A107A0"/>
    <w:rsid w:val="00A1412E"/>
    <w:rsid w:val="00A15BA3"/>
    <w:rsid w:val="00A15E93"/>
    <w:rsid w:val="00A21014"/>
    <w:rsid w:val="00A253C7"/>
    <w:rsid w:val="00A25569"/>
    <w:rsid w:val="00A25C31"/>
    <w:rsid w:val="00A261F1"/>
    <w:rsid w:val="00A26836"/>
    <w:rsid w:val="00A26DA7"/>
    <w:rsid w:val="00A277DA"/>
    <w:rsid w:val="00A27B98"/>
    <w:rsid w:val="00A30E28"/>
    <w:rsid w:val="00A32DC8"/>
    <w:rsid w:val="00A347F8"/>
    <w:rsid w:val="00A356C5"/>
    <w:rsid w:val="00A358FC"/>
    <w:rsid w:val="00A41559"/>
    <w:rsid w:val="00A41B1C"/>
    <w:rsid w:val="00A41FA2"/>
    <w:rsid w:val="00A44479"/>
    <w:rsid w:val="00A4715E"/>
    <w:rsid w:val="00A50044"/>
    <w:rsid w:val="00A6190F"/>
    <w:rsid w:val="00A6243C"/>
    <w:rsid w:val="00A64EBA"/>
    <w:rsid w:val="00A72A36"/>
    <w:rsid w:val="00A73277"/>
    <w:rsid w:val="00A742C8"/>
    <w:rsid w:val="00A80151"/>
    <w:rsid w:val="00A82B39"/>
    <w:rsid w:val="00A903E6"/>
    <w:rsid w:val="00A91C82"/>
    <w:rsid w:val="00A930D6"/>
    <w:rsid w:val="00AA0F33"/>
    <w:rsid w:val="00AA12F0"/>
    <w:rsid w:val="00AA283C"/>
    <w:rsid w:val="00AA3934"/>
    <w:rsid w:val="00AA60D4"/>
    <w:rsid w:val="00AA688F"/>
    <w:rsid w:val="00AA7B44"/>
    <w:rsid w:val="00AB342F"/>
    <w:rsid w:val="00AC0429"/>
    <w:rsid w:val="00AC0B66"/>
    <w:rsid w:val="00AC0F76"/>
    <w:rsid w:val="00AC352B"/>
    <w:rsid w:val="00AC41BA"/>
    <w:rsid w:val="00AD0585"/>
    <w:rsid w:val="00AD4AEE"/>
    <w:rsid w:val="00AD4FA5"/>
    <w:rsid w:val="00AD5D47"/>
    <w:rsid w:val="00AE0AAD"/>
    <w:rsid w:val="00AE10D3"/>
    <w:rsid w:val="00AE361B"/>
    <w:rsid w:val="00AE70ED"/>
    <w:rsid w:val="00AE7DA0"/>
    <w:rsid w:val="00AF05D6"/>
    <w:rsid w:val="00AF10A8"/>
    <w:rsid w:val="00AF3769"/>
    <w:rsid w:val="00AF54B5"/>
    <w:rsid w:val="00B020D8"/>
    <w:rsid w:val="00B06113"/>
    <w:rsid w:val="00B121ED"/>
    <w:rsid w:val="00B134E8"/>
    <w:rsid w:val="00B143BC"/>
    <w:rsid w:val="00B15642"/>
    <w:rsid w:val="00B15B51"/>
    <w:rsid w:val="00B15BCC"/>
    <w:rsid w:val="00B22D47"/>
    <w:rsid w:val="00B24623"/>
    <w:rsid w:val="00B2670F"/>
    <w:rsid w:val="00B26FD4"/>
    <w:rsid w:val="00B32CBB"/>
    <w:rsid w:val="00B42741"/>
    <w:rsid w:val="00B44B5E"/>
    <w:rsid w:val="00B45B80"/>
    <w:rsid w:val="00B47CB1"/>
    <w:rsid w:val="00B527CA"/>
    <w:rsid w:val="00B633D8"/>
    <w:rsid w:val="00B63A61"/>
    <w:rsid w:val="00B64109"/>
    <w:rsid w:val="00B71043"/>
    <w:rsid w:val="00B72F8F"/>
    <w:rsid w:val="00B73690"/>
    <w:rsid w:val="00B812F6"/>
    <w:rsid w:val="00B8160E"/>
    <w:rsid w:val="00B82A30"/>
    <w:rsid w:val="00B835FC"/>
    <w:rsid w:val="00B8512E"/>
    <w:rsid w:val="00B9073C"/>
    <w:rsid w:val="00B91870"/>
    <w:rsid w:val="00B94D18"/>
    <w:rsid w:val="00BA1E92"/>
    <w:rsid w:val="00BA2DC8"/>
    <w:rsid w:val="00BA56CE"/>
    <w:rsid w:val="00BA6A4E"/>
    <w:rsid w:val="00BB068F"/>
    <w:rsid w:val="00BB1147"/>
    <w:rsid w:val="00BB6B7A"/>
    <w:rsid w:val="00BC1EA0"/>
    <w:rsid w:val="00BC249A"/>
    <w:rsid w:val="00BC5319"/>
    <w:rsid w:val="00BC72CF"/>
    <w:rsid w:val="00BC74A7"/>
    <w:rsid w:val="00BD03B7"/>
    <w:rsid w:val="00BD079C"/>
    <w:rsid w:val="00BD439A"/>
    <w:rsid w:val="00BD72F7"/>
    <w:rsid w:val="00BE75DB"/>
    <w:rsid w:val="00BF0DC4"/>
    <w:rsid w:val="00BF1D24"/>
    <w:rsid w:val="00BF1E95"/>
    <w:rsid w:val="00BF323E"/>
    <w:rsid w:val="00BF46D7"/>
    <w:rsid w:val="00C07F80"/>
    <w:rsid w:val="00C117B3"/>
    <w:rsid w:val="00C14DE6"/>
    <w:rsid w:val="00C15BE2"/>
    <w:rsid w:val="00C214F6"/>
    <w:rsid w:val="00C2191B"/>
    <w:rsid w:val="00C22471"/>
    <w:rsid w:val="00C23483"/>
    <w:rsid w:val="00C258F6"/>
    <w:rsid w:val="00C3288E"/>
    <w:rsid w:val="00C345DE"/>
    <w:rsid w:val="00C416CE"/>
    <w:rsid w:val="00C423CE"/>
    <w:rsid w:val="00C436BB"/>
    <w:rsid w:val="00C45D64"/>
    <w:rsid w:val="00C47847"/>
    <w:rsid w:val="00C50A06"/>
    <w:rsid w:val="00C5283F"/>
    <w:rsid w:val="00C55734"/>
    <w:rsid w:val="00C5735F"/>
    <w:rsid w:val="00C61A15"/>
    <w:rsid w:val="00C63B31"/>
    <w:rsid w:val="00C64F63"/>
    <w:rsid w:val="00C73EC2"/>
    <w:rsid w:val="00C81628"/>
    <w:rsid w:val="00C81EE1"/>
    <w:rsid w:val="00C821B0"/>
    <w:rsid w:val="00C85028"/>
    <w:rsid w:val="00C868E9"/>
    <w:rsid w:val="00C9008B"/>
    <w:rsid w:val="00CA28E1"/>
    <w:rsid w:val="00CA3F0C"/>
    <w:rsid w:val="00CA412B"/>
    <w:rsid w:val="00CA4B9E"/>
    <w:rsid w:val="00CA4C2B"/>
    <w:rsid w:val="00CA71C1"/>
    <w:rsid w:val="00CB43C8"/>
    <w:rsid w:val="00CC105C"/>
    <w:rsid w:val="00CC227E"/>
    <w:rsid w:val="00CC4533"/>
    <w:rsid w:val="00CC4BF8"/>
    <w:rsid w:val="00CD37B7"/>
    <w:rsid w:val="00CD4782"/>
    <w:rsid w:val="00CE7663"/>
    <w:rsid w:val="00CE7670"/>
    <w:rsid w:val="00CE7D7C"/>
    <w:rsid w:val="00CF13FF"/>
    <w:rsid w:val="00CF16F0"/>
    <w:rsid w:val="00CF4A4B"/>
    <w:rsid w:val="00CF548A"/>
    <w:rsid w:val="00CF6EB4"/>
    <w:rsid w:val="00CF71EA"/>
    <w:rsid w:val="00D03CE6"/>
    <w:rsid w:val="00D07DA0"/>
    <w:rsid w:val="00D07E51"/>
    <w:rsid w:val="00D11815"/>
    <w:rsid w:val="00D14B50"/>
    <w:rsid w:val="00D17C2B"/>
    <w:rsid w:val="00D21C32"/>
    <w:rsid w:val="00D22C2D"/>
    <w:rsid w:val="00D23021"/>
    <w:rsid w:val="00D24E1D"/>
    <w:rsid w:val="00D25B90"/>
    <w:rsid w:val="00D30717"/>
    <w:rsid w:val="00D31CA7"/>
    <w:rsid w:val="00D324DD"/>
    <w:rsid w:val="00D32728"/>
    <w:rsid w:val="00D352A8"/>
    <w:rsid w:val="00D40FED"/>
    <w:rsid w:val="00D42730"/>
    <w:rsid w:val="00D42A86"/>
    <w:rsid w:val="00D47018"/>
    <w:rsid w:val="00D4757D"/>
    <w:rsid w:val="00D5014B"/>
    <w:rsid w:val="00D52066"/>
    <w:rsid w:val="00D554A8"/>
    <w:rsid w:val="00D62A99"/>
    <w:rsid w:val="00D633C7"/>
    <w:rsid w:val="00D63F08"/>
    <w:rsid w:val="00D65DAE"/>
    <w:rsid w:val="00D6691D"/>
    <w:rsid w:val="00D66BA7"/>
    <w:rsid w:val="00D67376"/>
    <w:rsid w:val="00D71718"/>
    <w:rsid w:val="00D73981"/>
    <w:rsid w:val="00D751F2"/>
    <w:rsid w:val="00D779AA"/>
    <w:rsid w:val="00D809F1"/>
    <w:rsid w:val="00D81039"/>
    <w:rsid w:val="00D855CE"/>
    <w:rsid w:val="00D8653A"/>
    <w:rsid w:val="00D86593"/>
    <w:rsid w:val="00D87207"/>
    <w:rsid w:val="00D92632"/>
    <w:rsid w:val="00DA0C2F"/>
    <w:rsid w:val="00DA4E37"/>
    <w:rsid w:val="00DB1BB5"/>
    <w:rsid w:val="00DB46B8"/>
    <w:rsid w:val="00DB5D13"/>
    <w:rsid w:val="00DB64F7"/>
    <w:rsid w:val="00DB6E07"/>
    <w:rsid w:val="00DB6F4B"/>
    <w:rsid w:val="00DC1837"/>
    <w:rsid w:val="00DC241D"/>
    <w:rsid w:val="00DC2E19"/>
    <w:rsid w:val="00DC4207"/>
    <w:rsid w:val="00DD0903"/>
    <w:rsid w:val="00DD0CB6"/>
    <w:rsid w:val="00DD2229"/>
    <w:rsid w:val="00DD316D"/>
    <w:rsid w:val="00DD7B69"/>
    <w:rsid w:val="00DE37F1"/>
    <w:rsid w:val="00DE6718"/>
    <w:rsid w:val="00DE7164"/>
    <w:rsid w:val="00DE7803"/>
    <w:rsid w:val="00DF0409"/>
    <w:rsid w:val="00DF1B02"/>
    <w:rsid w:val="00DF1C2E"/>
    <w:rsid w:val="00DF266C"/>
    <w:rsid w:val="00DF2840"/>
    <w:rsid w:val="00DF440C"/>
    <w:rsid w:val="00DF56FE"/>
    <w:rsid w:val="00DF6286"/>
    <w:rsid w:val="00DF7603"/>
    <w:rsid w:val="00E01E5B"/>
    <w:rsid w:val="00E06F9A"/>
    <w:rsid w:val="00E07A07"/>
    <w:rsid w:val="00E07BCA"/>
    <w:rsid w:val="00E10B81"/>
    <w:rsid w:val="00E1109B"/>
    <w:rsid w:val="00E12C38"/>
    <w:rsid w:val="00E15A88"/>
    <w:rsid w:val="00E166A4"/>
    <w:rsid w:val="00E207EC"/>
    <w:rsid w:val="00E215BB"/>
    <w:rsid w:val="00E22DA2"/>
    <w:rsid w:val="00E23F0E"/>
    <w:rsid w:val="00E25231"/>
    <w:rsid w:val="00E276C5"/>
    <w:rsid w:val="00E3097A"/>
    <w:rsid w:val="00E33B07"/>
    <w:rsid w:val="00E345DE"/>
    <w:rsid w:val="00E35E2A"/>
    <w:rsid w:val="00E36469"/>
    <w:rsid w:val="00E42617"/>
    <w:rsid w:val="00E46559"/>
    <w:rsid w:val="00E50EB8"/>
    <w:rsid w:val="00E5375B"/>
    <w:rsid w:val="00E612EF"/>
    <w:rsid w:val="00E61E52"/>
    <w:rsid w:val="00E620E7"/>
    <w:rsid w:val="00E654B2"/>
    <w:rsid w:val="00E67747"/>
    <w:rsid w:val="00E75F49"/>
    <w:rsid w:val="00E8678A"/>
    <w:rsid w:val="00E86D61"/>
    <w:rsid w:val="00E9064B"/>
    <w:rsid w:val="00E907E3"/>
    <w:rsid w:val="00E9595B"/>
    <w:rsid w:val="00E95F8A"/>
    <w:rsid w:val="00EA353E"/>
    <w:rsid w:val="00EA425D"/>
    <w:rsid w:val="00EA622A"/>
    <w:rsid w:val="00EB196A"/>
    <w:rsid w:val="00EB2106"/>
    <w:rsid w:val="00EB34B9"/>
    <w:rsid w:val="00EC1520"/>
    <w:rsid w:val="00EC290F"/>
    <w:rsid w:val="00EC34F9"/>
    <w:rsid w:val="00EC35BA"/>
    <w:rsid w:val="00ED3BEA"/>
    <w:rsid w:val="00ED4FE9"/>
    <w:rsid w:val="00ED7F45"/>
    <w:rsid w:val="00EE17CC"/>
    <w:rsid w:val="00EF293A"/>
    <w:rsid w:val="00F02123"/>
    <w:rsid w:val="00F0324A"/>
    <w:rsid w:val="00F04539"/>
    <w:rsid w:val="00F06381"/>
    <w:rsid w:val="00F06EF9"/>
    <w:rsid w:val="00F12D29"/>
    <w:rsid w:val="00F14037"/>
    <w:rsid w:val="00F146FE"/>
    <w:rsid w:val="00F172E9"/>
    <w:rsid w:val="00F2053B"/>
    <w:rsid w:val="00F21FD7"/>
    <w:rsid w:val="00F23E0A"/>
    <w:rsid w:val="00F269FD"/>
    <w:rsid w:val="00F276CD"/>
    <w:rsid w:val="00F32439"/>
    <w:rsid w:val="00F324D2"/>
    <w:rsid w:val="00F35963"/>
    <w:rsid w:val="00F35D67"/>
    <w:rsid w:val="00F35EBF"/>
    <w:rsid w:val="00F4383D"/>
    <w:rsid w:val="00F459EC"/>
    <w:rsid w:val="00F47967"/>
    <w:rsid w:val="00F53205"/>
    <w:rsid w:val="00F539E6"/>
    <w:rsid w:val="00F540BE"/>
    <w:rsid w:val="00F55DC8"/>
    <w:rsid w:val="00F607C3"/>
    <w:rsid w:val="00F636E7"/>
    <w:rsid w:val="00F67FC9"/>
    <w:rsid w:val="00F7076D"/>
    <w:rsid w:val="00F708C5"/>
    <w:rsid w:val="00F71DB0"/>
    <w:rsid w:val="00F755AF"/>
    <w:rsid w:val="00F75D26"/>
    <w:rsid w:val="00F77A51"/>
    <w:rsid w:val="00F82A6F"/>
    <w:rsid w:val="00F87DF4"/>
    <w:rsid w:val="00F91036"/>
    <w:rsid w:val="00F918B2"/>
    <w:rsid w:val="00F93852"/>
    <w:rsid w:val="00F94FA2"/>
    <w:rsid w:val="00FA1888"/>
    <w:rsid w:val="00FA203E"/>
    <w:rsid w:val="00FA3807"/>
    <w:rsid w:val="00FB1A47"/>
    <w:rsid w:val="00FB1E84"/>
    <w:rsid w:val="00FB3CE6"/>
    <w:rsid w:val="00FB4CC2"/>
    <w:rsid w:val="00FB5238"/>
    <w:rsid w:val="00FB7F47"/>
    <w:rsid w:val="00FC3840"/>
    <w:rsid w:val="00FC5D70"/>
    <w:rsid w:val="00FC739A"/>
    <w:rsid w:val="00FD01B4"/>
    <w:rsid w:val="00FD1CF8"/>
    <w:rsid w:val="00FD260A"/>
    <w:rsid w:val="00FD2A7B"/>
    <w:rsid w:val="00FD6121"/>
    <w:rsid w:val="00FD7752"/>
    <w:rsid w:val="00FE0A18"/>
    <w:rsid w:val="00FE26C6"/>
    <w:rsid w:val="00FE5184"/>
    <w:rsid w:val="00FE6C70"/>
    <w:rsid w:val="00FE6DBA"/>
    <w:rsid w:val="00FF2D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44D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56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6C3"/>
  </w:style>
  <w:style w:type="paragraph" w:styleId="Piedepgina">
    <w:name w:val="footer"/>
    <w:basedOn w:val="Normal"/>
    <w:link w:val="PiedepginaCar"/>
    <w:uiPriority w:val="99"/>
    <w:unhideWhenUsed/>
    <w:rsid w:val="003656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56C3"/>
  </w:style>
  <w:style w:type="paragraph" w:styleId="Textodeglobo">
    <w:name w:val="Balloon Text"/>
    <w:basedOn w:val="Normal"/>
    <w:link w:val="TextodegloboCar"/>
    <w:uiPriority w:val="99"/>
    <w:semiHidden/>
    <w:unhideWhenUsed/>
    <w:rsid w:val="003656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6C3"/>
    <w:rPr>
      <w:rFonts w:ascii="Tahoma" w:hAnsi="Tahoma" w:cs="Tahoma"/>
      <w:sz w:val="16"/>
      <w:szCs w:val="16"/>
    </w:rPr>
  </w:style>
  <w:style w:type="table" w:styleId="Tablaconcuadrcula">
    <w:name w:val="Table Grid"/>
    <w:basedOn w:val="Tablanormal"/>
    <w:uiPriority w:val="59"/>
    <w:rsid w:val="00F02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BD439A"/>
    <w:pPr>
      <w:numPr>
        <w:numId w:val="1"/>
      </w:numPr>
      <w:spacing w:after="0" w:line="360" w:lineRule="auto"/>
      <w:contextualSpacing/>
    </w:pPr>
    <w:rPr>
      <w:b/>
      <w:color w:val="1F497D" w:themeColor="text2"/>
    </w:rPr>
  </w:style>
  <w:style w:type="table" w:customStyle="1" w:styleId="Listaclara-nfasis11">
    <w:name w:val="Lista clara - Énfasis 11"/>
    <w:basedOn w:val="Tablanormal"/>
    <w:uiPriority w:val="61"/>
    <w:rsid w:val="002E5C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444D63"/>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444D63"/>
    <w:rPr>
      <w:b/>
      <w:bCs/>
    </w:rPr>
  </w:style>
  <w:style w:type="character" w:styleId="Refdecomentario">
    <w:name w:val="annotation reference"/>
    <w:basedOn w:val="Fuentedeprrafopredeter"/>
    <w:uiPriority w:val="99"/>
    <w:semiHidden/>
    <w:unhideWhenUsed/>
    <w:rsid w:val="00BA2DC8"/>
    <w:rPr>
      <w:sz w:val="16"/>
      <w:szCs w:val="16"/>
    </w:rPr>
  </w:style>
  <w:style w:type="paragraph" w:styleId="Textocomentario">
    <w:name w:val="annotation text"/>
    <w:basedOn w:val="Normal"/>
    <w:link w:val="TextocomentarioCar"/>
    <w:uiPriority w:val="99"/>
    <w:semiHidden/>
    <w:unhideWhenUsed/>
    <w:rsid w:val="00BA2D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A2DC8"/>
    <w:rPr>
      <w:sz w:val="20"/>
      <w:szCs w:val="20"/>
    </w:rPr>
  </w:style>
  <w:style w:type="paragraph" w:styleId="Asuntodelcomentario">
    <w:name w:val="annotation subject"/>
    <w:basedOn w:val="Textocomentario"/>
    <w:next w:val="Textocomentario"/>
    <w:link w:val="AsuntodelcomentarioCar"/>
    <w:uiPriority w:val="99"/>
    <w:semiHidden/>
    <w:unhideWhenUsed/>
    <w:rsid w:val="00BA2DC8"/>
    <w:rPr>
      <w:b/>
      <w:bCs/>
    </w:rPr>
  </w:style>
  <w:style w:type="character" w:customStyle="1" w:styleId="AsuntodelcomentarioCar">
    <w:name w:val="Asunto del comentario Car"/>
    <w:basedOn w:val="TextocomentarioCar"/>
    <w:link w:val="Asuntodelcomentario"/>
    <w:uiPriority w:val="99"/>
    <w:semiHidden/>
    <w:rsid w:val="00BA2DC8"/>
    <w:rPr>
      <w:b/>
      <w:bCs/>
      <w:sz w:val="20"/>
      <w:szCs w:val="20"/>
    </w:rPr>
  </w:style>
  <w:style w:type="paragraph" w:styleId="Textonotapie">
    <w:name w:val="footnote text"/>
    <w:basedOn w:val="Normal"/>
    <w:link w:val="TextonotapieCar"/>
    <w:uiPriority w:val="99"/>
    <w:semiHidden/>
    <w:unhideWhenUsed/>
    <w:rsid w:val="00BD72F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D72F7"/>
    <w:rPr>
      <w:sz w:val="20"/>
      <w:szCs w:val="20"/>
    </w:rPr>
  </w:style>
  <w:style w:type="character" w:styleId="Refdenotaalpie">
    <w:name w:val="footnote reference"/>
    <w:basedOn w:val="Fuentedeprrafopredeter"/>
    <w:uiPriority w:val="99"/>
    <w:semiHidden/>
    <w:unhideWhenUsed/>
    <w:rsid w:val="00BD72F7"/>
    <w:rPr>
      <w:vertAlign w:val="superscript"/>
    </w:rPr>
  </w:style>
  <w:style w:type="paragraph" w:styleId="Revisin">
    <w:name w:val="Revision"/>
    <w:hidden/>
    <w:uiPriority w:val="99"/>
    <w:semiHidden/>
    <w:rsid w:val="004069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44D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56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6C3"/>
  </w:style>
  <w:style w:type="paragraph" w:styleId="Piedepgina">
    <w:name w:val="footer"/>
    <w:basedOn w:val="Normal"/>
    <w:link w:val="PiedepginaCar"/>
    <w:uiPriority w:val="99"/>
    <w:unhideWhenUsed/>
    <w:rsid w:val="003656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56C3"/>
  </w:style>
  <w:style w:type="paragraph" w:styleId="Textodeglobo">
    <w:name w:val="Balloon Text"/>
    <w:basedOn w:val="Normal"/>
    <w:link w:val="TextodegloboCar"/>
    <w:uiPriority w:val="99"/>
    <w:semiHidden/>
    <w:unhideWhenUsed/>
    <w:rsid w:val="003656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6C3"/>
    <w:rPr>
      <w:rFonts w:ascii="Tahoma" w:hAnsi="Tahoma" w:cs="Tahoma"/>
      <w:sz w:val="16"/>
      <w:szCs w:val="16"/>
    </w:rPr>
  </w:style>
  <w:style w:type="table" w:styleId="Tablaconcuadrcula">
    <w:name w:val="Table Grid"/>
    <w:basedOn w:val="Tablanormal"/>
    <w:uiPriority w:val="59"/>
    <w:rsid w:val="00F02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BD439A"/>
    <w:pPr>
      <w:numPr>
        <w:numId w:val="1"/>
      </w:numPr>
      <w:spacing w:after="0" w:line="360" w:lineRule="auto"/>
      <w:contextualSpacing/>
    </w:pPr>
    <w:rPr>
      <w:b/>
      <w:color w:val="1F497D" w:themeColor="text2"/>
    </w:rPr>
  </w:style>
  <w:style w:type="table" w:customStyle="1" w:styleId="Listaclara-nfasis11">
    <w:name w:val="Lista clara - Énfasis 11"/>
    <w:basedOn w:val="Tablanormal"/>
    <w:uiPriority w:val="61"/>
    <w:rsid w:val="002E5C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444D63"/>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444D63"/>
    <w:rPr>
      <w:b/>
      <w:bCs/>
    </w:rPr>
  </w:style>
  <w:style w:type="character" w:styleId="Refdecomentario">
    <w:name w:val="annotation reference"/>
    <w:basedOn w:val="Fuentedeprrafopredeter"/>
    <w:uiPriority w:val="99"/>
    <w:semiHidden/>
    <w:unhideWhenUsed/>
    <w:rsid w:val="00BA2DC8"/>
    <w:rPr>
      <w:sz w:val="16"/>
      <w:szCs w:val="16"/>
    </w:rPr>
  </w:style>
  <w:style w:type="paragraph" w:styleId="Textocomentario">
    <w:name w:val="annotation text"/>
    <w:basedOn w:val="Normal"/>
    <w:link w:val="TextocomentarioCar"/>
    <w:uiPriority w:val="99"/>
    <w:semiHidden/>
    <w:unhideWhenUsed/>
    <w:rsid w:val="00BA2D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A2DC8"/>
    <w:rPr>
      <w:sz w:val="20"/>
      <w:szCs w:val="20"/>
    </w:rPr>
  </w:style>
  <w:style w:type="paragraph" w:styleId="Asuntodelcomentario">
    <w:name w:val="annotation subject"/>
    <w:basedOn w:val="Textocomentario"/>
    <w:next w:val="Textocomentario"/>
    <w:link w:val="AsuntodelcomentarioCar"/>
    <w:uiPriority w:val="99"/>
    <w:semiHidden/>
    <w:unhideWhenUsed/>
    <w:rsid w:val="00BA2DC8"/>
    <w:rPr>
      <w:b/>
      <w:bCs/>
    </w:rPr>
  </w:style>
  <w:style w:type="character" w:customStyle="1" w:styleId="AsuntodelcomentarioCar">
    <w:name w:val="Asunto del comentario Car"/>
    <w:basedOn w:val="TextocomentarioCar"/>
    <w:link w:val="Asuntodelcomentario"/>
    <w:uiPriority w:val="99"/>
    <w:semiHidden/>
    <w:rsid w:val="00BA2DC8"/>
    <w:rPr>
      <w:b/>
      <w:bCs/>
      <w:sz w:val="20"/>
      <w:szCs w:val="20"/>
    </w:rPr>
  </w:style>
  <w:style w:type="paragraph" w:styleId="Textonotapie">
    <w:name w:val="footnote text"/>
    <w:basedOn w:val="Normal"/>
    <w:link w:val="TextonotapieCar"/>
    <w:uiPriority w:val="99"/>
    <w:semiHidden/>
    <w:unhideWhenUsed/>
    <w:rsid w:val="00BD72F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D72F7"/>
    <w:rPr>
      <w:sz w:val="20"/>
      <w:szCs w:val="20"/>
    </w:rPr>
  </w:style>
  <w:style w:type="character" w:styleId="Refdenotaalpie">
    <w:name w:val="footnote reference"/>
    <w:basedOn w:val="Fuentedeprrafopredeter"/>
    <w:uiPriority w:val="99"/>
    <w:semiHidden/>
    <w:unhideWhenUsed/>
    <w:rsid w:val="00BD72F7"/>
    <w:rPr>
      <w:vertAlign w:val="superscript"/>
    </w:rPr>
  </w:style>
  <w:style w:type="paragraph" w:styleId="Revisin">
    <w:name w:val="Revision"/>
    <w:hidden/>
    <w:uiPriority w:val="99"/>
    <w:semiHidden/>
    <w:rsid w:val="004069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490492">
      <w:bodyDiv w:val="1"/>
      <w:marLeft w:val="0"/>
      <w:marRight w:val="0"/>
      <w:marTop w:val="0"/>
      <w:marBottom w:val="0"/>
      <w:divBdr>
        <w:top w:val="none" w:sz="0" w:space="0" w:color="auto"/>
        <w:left w:val="none" w:sz="0" w:space="0" w:color="auto"/>
        <w:bottom w:val="none" w:sz="0" w:space="0" w:color="auto"/>
        <w:right w:val="none" w:sz="0" w:space="0" w:color="auto"/>
      </w:divBdr>
    </w:div>
    <w:div w:id="2094621473">
      <w:bodyDiv w:val="1"/>
      <w:marLeft w:val="0"/>
      <w:marRight w:val="0"/>
      <w:marTop w:val="0"/>
      <w:marBottom w:val="0"/>
      <w:divBdr>
        <w:top w:val="none" w:sz="0" w:space="0" w:color="auto"/>
        <w:left w:val="none" w:sz="0" w:space="0" w:color="auto"/>
        <w:bottom w:val="none" w:sz="0" w:space="0" w:color="auto"/>
        <w:right w:val="none" w:sz="0" w:space="0" w:color="auto"/>
      </w:divBdr>
    </w:div>
    <w:div w:id="211124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F3386-C20E-4D67-B36D-0C2114F6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3074</Words>
  <Characters>16909</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sat</Company>
  <LinksUpToDate>false</LinksUpToDate>
  <CharactersWithSpaces>19944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mosorio</dc:creator>
  <cp:lastModifiedBy>Bautista Almeyda, America Roxana</cp:lastModifiedBy>
  <cp:revision>21</cp:revision>
  <cp:lastPrinted>2017-06-02T21:21:00Z</cp:lastPrinted>
  <dcterms:created xsi:type="dcterms:W3CDTF">2017-09-28T20:45:00Z</dcterms:created>
  <dcterms:modified xsi:type="dcterms:W3CDTF">2017-09-28T21:21:00Z</dcterms:modified>
</cp:coreProperties>
</file>