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068F37F9" w14:textId="77777777" w:rsidR="00186414" w:rsidRDefault="00293794" w:rsidP="00201333">
      <w:pPr>
        <w:jc w:val="center"/>
        <w:rPr>
          <w:b/>
          <w:bCs/>
          <w:smallCaps/>
          <w:sz w:val="52"/>
          <w:szCs w:val="52"/>
          <w:lang w:val="sr-Cyrl-RS"/>
        </w:rPr>
      </w:pPr>
      <w:r w:rsidRPr="00E9663B">
        <w:rPr>
          <w:b/>
          <w:bCs/>
          <w:smallCaps/>
          <w:sz w:val="52"/>
          <w:szCs w:val="52"/>
          <w:lang w:val="sr-Cyrl-RS"/>
        </w:rPr>
        <w:t xml:space="preserve">Генератор </w:t>
      </w:r>
      <w:r w:rsidR="00186414">
        <w:rPr>
          <w:b/>
          <w:bCs/>
          <w:smallCaps/>
          <w:sz w:val="52"/>
          <w:szCs w:val="52"/>
        </w:rPr>
        <w:t>x</w:t>
      </w:r>
      <w:r w:rsidR="00186414" w:rsidRPr="00186414">
        <w:rPr>
          <w:b/>
          <w:bCs/>
          <w:smallCaps/>
          <w:sz w:val="52"/>
          <w:szCs w:val="52"/>
          <w:lang w:val="sr-Cyrl-RS"/>
        </w:rPr>
        <w:t>86-64</w:t>
      </w:r>
      <w:r w:rsidRPr="00E9663B">
        <w:rPr>
          <w:b/>
          <w:bCs/>
          <w:smallCaps/>
          <w:sz w:val="52"/>
          <w:szCs w:val="52"/>
          <w:lang w:val="sr-Cyrl-RS"/>
        </w:rPr>
        <w:t xml:space="preserve"> кôда </w:t>
      </w:r>
    </w:p>
    <w:p w14:paraId="47F4A377" w14:textId="7513757D" w:rsidR="00784987" w:rsidRPr="00E9663B" w:rsidRDefault="00293794" w:rsidP="00201333">
      <w:pPr>
        <w:jc w:val="center"/>
        <w:rPr>
          <w:b/>
          <w:bCs/>
          <w:smallCaps/>
          <w:sz w:val="52"/>
          <w:szCs w:val="52"/>
          <w:lang w:val="sr-Cyrl-RS"/>
        </w:rPr>
      </w:pPr>
      <w:r w:rsidRPr="00E9663B">
        <w:rPr>
          <w:b/>
          <w:bCs/>
          <w:smallCaps/>
          <w:sz w:val="52"/>
          <w:szCs w:val="52"/>
          <w:lang w:val="sr-Cyrl-RS"/>
        </w:rPr>
        <w:t>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DD79E12"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p>
    <w:p w14:paraId="7DB1B704" w14:textId="77777777" w:rsidR="00E97376" w:rsidRPr="00293794" w:rsidRDefault="00E97376">
      <w:pPr>
        <w:rPr>
          <w:lang w:val="sr-Cyrl-RS"/>
        </w:rPr>
      </w:pPr>
      <w:r w:rsidRPr="00293794">
        <w:rPr>
          <w:lang w:val="sr-Cyrl-RS"/>
        </w:rPr>
        <w:lastRenderedPageBreak/>
        <w:br w:type="page"/>
      </w:r>
    </w:p>
    <w:p w14:paraId="2C2EFA4B" w14:textId="77777777" w:rsidR="00CE79BE" w:rsidRDefault="00CE79BE" w:rsidP="00E97376">
      <w:pPr>
        <w:jc w:val="center"/>
        <w:rPr>
          <w:lang w:val="sr-Cyrl-RS"/>
        </w:rPr>
      </w:pPr>
    </w:p>
    <w:p w14:paraId="6702F876" w14:textId="0A954B65" w:rsidR="00CE79BE" w:rsidRDefault="00CE79BE" w:rsidP="00E97376">
      <w:pPr>
        <w:jc w:val="center"/>
        <w:rPr>
          <w:lang w:val="sr-Cyrl-RS"/>
        </w:rPr>
      </w:pPr>
    </w:p>
    <w:p w14:paraId="1C7A274D" w14:textId="15428500" w:rsidR="00CE79BE" w:rsidRDefault="00CE79BE" w:rsidP="00E97376">
      <w:pPr>
        <w:jc w:val="center"/>
        <w:rPr>
          <w:lang w:val="sr-Cyrl-RS"/>
        </w:rPr>
      </w:pPr>
    </w:p>
    <w:p w14:paraId="33F5042D" w14:textId="59AE0E82" w:rsidR="00CE79BE" w:rsidRDefault="00CE79BE" w:rsidP="00E97376">
      <w:pPr>
        <w:jc w:val="center"/>
        <w:rPr>
          <w:lang w:val="sr-Cyrl-RS"/>
        </w:rPr>
      </w:pPr>
    </w:p>
    <w:p w14:paraId="056F7B1B" w14:textId="20D2612D" w:rsidR="00CE79BE" w:rsidRDefault="00CE79BE" w:rsidP="00E97376">
      <w:pPr>
        <w:jc w:val="center"/>
        <w:rPr>
          <w:lang w:val="sr-Cyrl-RS"/>
        </w:rPr>
      </w:pPr>
    </w:p>
    <w:p w14:paraId="41E6AED3" w14:textId="49CDA653" w:rsidR="00CE79BE" w:rsidRDefault="00CE79BE" w:rsidP="00E97376">
      <w:pPr>
        <w:jc w:val="center"/>
        <w:rPr>
          <w:lang w:val="sr-Cyrl-RS"/>
        </w:rPr>
      </w:pPr>
    </w:p>
    <w:p w14:paraId="7172978A" w14:textId="542C7DB8" w:rsidR="00CE79BE" w:rsidRDefault="00CE79BE" w:rsidP="00E97376">
      <w:pPr>
        <w:jc w:val="center"/>
        <w:rPr>
          <w:lang w:val="sr-Cyrl-RS"/>
        </w:rPr>
      </w:pPr>
    </w:p>
    <w:p w14:paraId="49DFEDF6" w14:textId="2EB8C259" w:rsidR="00CE79BE" w:rsidRDefault="00CE79BE" w:rsidP="00E97376">
      <w:pPr>
        <w:jc w:val="center"/>
        <w:rPr>
          <w:lang w:val="sr-Cyrl-RS"/>
        </w:rPr>
      </w:pPr>
    </w:p>
    <w:p w14:paraId="01048ADB" w14:textId="264FA1B7" w:rsidR="00CE79BE" w:rsidRDefault="00CE79BE" w:rsidP="00E97376">
      <w:pPr>
        <w:jc w:val="center"/>
        <w:rPr>
          <w:lang w:val="sr-Cyrl-RS"/>
        </w:rPr>
      </w:pPr>
    </w:p>
    <w:p w14:paraId="57FBBF20" w14:textId="6FE00534" w:rsidR="00CE79BE" w:rsidRDefault="00CE79BE" w:rsidP="00E97376">
      <w:pPr>
        <w:jc w:val="center"/>
        <w:rPr>
          <w:lang w:val="sr-Cyrl-RS"/>
        </w:rPr>
      </w:pPr>
    </w:p>
    <w:p w14:paraId="0034847F" w14:textId="3BFB1B07" w:rsidR="00CE79BE" w:rsidRDefault="00CE79BE" w:rsidP="00E97376">
      <w:pPr>
        <w:jc w:val="center"/>
        <w:rPr>
          <w:lang w:val="sr-Cyrl-RS"/>
        </w:rPr>
      </w:pPr>
    </w:p>
    <w:p w14:paraId="2B48AA5E" w14:textId="77777777" w:rsidR="00565540" w:rsidRDefault="00565540" w:rsidP="00E97376">
      <w:pPr>
        <w:jc w:val="center"/>
        <w:rPr>
          <w:lang w:val="sr-Cyrl-RS"/>
        </w:rPr>
      </w:pPr>
    </w:p>
    <w:p w14:paraId="13A4882A" w14:textId="77777777" w:rsidR="00CE79BE" w:rsidRDefault="00CE79BE" w:rsidP="00E97376">
      <w:pPr>
        <w:jc w:val="center"/>
        <w:rPr>
          <w:lang w:val="sr-Cyrl-RS"/>
        </w:rPr>
      </w:pPr>
    </w:p>
    <w:p w14:paraId="2F4148B5" w14:textId="59345776" w:rsidR="00565540" w:rsidRPr="00711AB1" w:rsidRDefault="00CE79BE" w:rsidP="00565540">
      <w:pPr>
        <w:rPr>
          <w:i/>
          <w:iCs/>
          <w:lang w:val="sr-Cyrl-RS"/>
        </w:rPr>
      </w:pPr>
      <w:r w:rsidRPr="00711AB1">
        <w:rPr>
          <w:i/>
          <w:iCs/>
          <w:lang w:val="sr-Cyrl-RS"/>
        </w:rPr>
        <w:t>мај</w:t>
      </w:r>
      <w:r w:rsidR="00711AB1" w:rsidRPr="00711AB1">
        <w:rPr>
          <w:i/>
          <w:iCs/>
          <w:lang w:val="sr-Cyrl-RS"/>
        </w:rPr>
        <w:t>к</w:t>
      </w:r>
      <w:r w:rsidRPr="00711AB1">
        <w:rPr>
          <w:i/>
          <w:iCs/>
          <w:lang w:val="sr-Cyrl-RS"/>
        </w:rPr>
        <w:t>и Драгани, оцу Миљку,</w:t>
      </w:r>
      <w:r w:rsidRPr="00711AB1">
        <w:rPr>
          <w:i/>
          <w:iCs/>
          <w:lang w:val="sr-Cyrl-RS"/>
        </w:rPr>
        <w:br/>
        <w:t>дедама Владану и пок. Милораду,</w:t>
      </w:r>
      <w:r w:rsidRPr="00711AB1">
        <w:rPr>
          <w:i/>
          <w:iCs/>
          <w:lang w:val="sr-Cyrl-RS"/>
        </w:rPr>
        <w:br/>
        <w:t>бабама Љиљани и Смиљани</w:t>
      </w:r>
      <w:r w:rsidR="00037A9B">
        <w:rPr>
          <w:i/>
          <w:iCs/>
          <w:lang w:val="sr-Cyrl-RS"/>
        </w:rPr>
        <w:t>,</w:t>
      </w:r>
      <w:r w:rsidRPr="00711AB1">
        <w:rPr>
          <w:i/>
          <w:iCs/>
          <w:lang w:val="sr-Cyrl-RS"/>
        </w:rPr>
        <w:br/>
        <w:t>што несебично подржава</w:t>
      </w:r>
      <w:r w:rsidR="00B942E2">
        <w:rPr>
          <w:i/>
          <w:iCs/>
          <w:lang w:val="sr-Cyrl-RS"/>
        </w:rPr>
        <w:t>ше</w:t>
      </w:r>
      <w:r w:rsidR="00707202" w:rsidRPr="00711AB1">
        <w:rPr>
          <w:i/>
          <w:iCs/>
          <w:lang w:val="sr-Cyrl-RS"/>
        </w:rPr>
        <w:br/>
      </w:r>
      <w:r w:rsidRPr="00711AB1">
        <w:rPr>
          <w:i/>
          <w:iCs/>
          <w:lang w:val="sr-Cyrl-RS"/>
        </w:rPr>
        <w:t>мој рад</w:t>
      </w:r>
      <w:r w:rsidR="00707202" w:rsidRPr="00711AB1">
        <w:rPr>
          <w:i/>
          <w:iCs/>
          <w:lang w:val="sr-Cyrl-RS"/>
        </w:rPr>
        <w:t xml:space="preserve"> </w:t>
      </w:r>
      <w:r w:rsidR="00711AB1" w:rsidRPr="00711AB1">
        <w:rPr>
          <w:i/>
          <w:iCs/>
          <w:lang w:val="sr-Cyrl-RS"/>
        </w:rPr>
        <w:t>протеклих</w:t>
      </w:r>
      <w:r w:rsidR="00707202" w:rsidRPr="00711AB1">
        <w:rPr>
          <w:i/>
          <w:iCs/>
          <w:lang w:val="sr-Cyrl-RS"/>
        </w:rPr>
        <w:t xml:space="preserve"> година</w:t>
      </w:r>
    </w:p>
    <w:p w14:paraId="4DEF126F" w14:textId="6B8382E4" w:rsidR="00784987" w:rsidRDefault="00784987" w:rsidP="00565540">
      <w:pPr>
        <w:rPr>
          <w:lang w:val="sr-Cyrl-RS"/>
        </w:rPr>
      </w:pPr>
      <w:r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1B30A251" w14:textId="1C87CAC2" w:rsidR="005D3EB2"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44024122" w:history="1">
            <w:r w:rsidR="005D3EB2" w:rsidRPr="007B2F2F">
              <w:rPr>
                <w:rStyle w:val="Hyperlink"/>
                <w:noProof/>
                <w:lang w:val="sr-Cyrl-RS"/>
              </w:rPr>
              <w:t>Увод</w:t>
            </w:r>
            <w:r w:rsidR="005D3EB2">
              <w:rPr>
                <w:noProof/>
                <w:webHidden/>
              </w:rPr>
              <w:tab/>
            </w:r>
            <w:r w:rsidR="005D3EB2">
              <w:rPr>
                <w:noProof/>
                <w:webHidden/>
              </w:rPr>
              <w:fldChar w:fldCharType="begin"/>
            </w:r>
            <w:r w:rsidR="005D3EB2">
              <w:rPr>
                <w:noProof/>
                <w:webHidden/>
              </w:rPr>
              <w:instrText xml:space="preserve"> PAGEREF _Toc44024122 \h </w:instrText>
            </w:r>
            <w:r w:rsidR="005D3EB2">
              <w:rPr>
                <w:noProof/>
                <w:webHidden/>
              </w:rPr>
            </w:r>
            <w:r w:rsidR="005D3EB2">
              <w:rPr>
                <w:noProof/>
                <w:webHidden/>
              </w:rPr>
              <w:fldChar w:fldCharType="separate"/>
            </w:r>
            <w:r w:rsidR="005D3EB2">
              <w:rPr>
                <w:noProof/>
                <w:webHidden/>
              </w:rPr>
              <w:t>5</w:t>
            </w:r>
            <w:r w:rsidR="005D3EB2">
              <w:rPr>
                <w:noProof/>
                <w:webHidden/>
              </w:rPr>
              <w:fldChar w:fldCharType="end"/>
            </w:r>
          </w:hyperlink>
        </w:p>
        <w:p w14:paraId="33CFCD9A" w14:textId="18052E94" w:rsidR="005D3EB2" w:rsidRDefault="005D3EB2">
          <w:pPr>
            <w:pStyle w:val="TOC1"/>
            <w:tabs>
              <w:tab w:val="right" w:leader="dot" w:pos="9016"/>
            </w:tabs>
            <w:rPr>
              <w:rFonts w:asciiTheme="minorHAnsi" w:eastAsiaTheme="minorEastAsia" w:hAnsiTheme="minorHAnsi"/>
              <w:noProof/>
            </w:rPr>
          </w:pPr>
          <w:hyperlink w:anchor="_Toc44024123" w:history="1">
            <w:r w:rsidRPr="007B2F2F">
              <w:rPr>
                <w:rStyle w:val="Hyperlink"/>
                <w:noProof/>
                <w:lang w:val="sr-Cyrl-RS"/>
              </w:rPr>
              <w:t xml:space="preserve">Кратак преглед </w:t>
            </w:r>
            <w:r w:rsidRPr="007B2F2F">
              <w:rPr>
                <w:rStyle w:val="Hyperlink"/>
                <w:noProof/>
              </w:rPr>
              <w:t>x86-64</w:t>
            </w:r>
            <w:r w:rsidRPr="007B2F2F">
              <w:rPr>
                <w:rStyle w:val="Hyperlink"/>
                <w:noProof/>
                <w:lang w:val="sr-Cyrl-RS"/>
              </w:rPr>
              <w:t xml:space="preserve"> архитектуре</w:t>
            </w:r>
            <w:r>
              <w:rPr>
                <w:noProof/>
                <w:webHidden/>
              </w:rPr>
              <w:tab/>
            </w:r>
            <w:r>
              <w:rPr>
                <w:noProof/>
                <w:webHidden/>
              </w:rPr>
              <w:fldChar w:fldCharType="begin"/>
            </w:r>
            <w:r>
              <w:rPr>
                <w:noProof/>
                <w:webHidden/>
              </w:rPr>
              <w:instrText xml:space="preserve"> PAGEREF _Toc44024123 \h </w:instrText>
            </w:r>
            <w:r>
              <w:rPr>
                <w:noProof/>
                <w:webHidden/>
              </w:rPr>
            </w:r>
            <w:r>
              <w:rPr>
                <w:noProof/>
                <w:webHidden/>
              </w:rPr>
              <w:fldChar w:fldCharType="separate"/>
            </w:r>
            <w:r>
              <w:rPr>
                <w:noProof/>
                <w:webHidden/>
              </w:rPr>
              <w:t>6</w:t>
            </w:r>
            <w:r>
              <w:rPr>
                <w:noProof/>
                <w:webHidden/>
              </w:rPr>
              <w:fldChar w:fldCharType="end"/>
            </w:r>
          </w:hyperlink>
        </w:p>
        <w:p w14:paraId="460F4E0F" w14:textId="0B0B1350" w:rsidR="005D3EB2" w:rsidRDefault="005D3EB2">
          <w:pPr>
            <w:pStyle w:val="TOC1"/>
            <w:tabs>
              <w:tab w:val="right" w:leader="dot" w:pos="9016"/>
            </w:tabs>
            <w:rPr>
              <w:rFonts w:asciiTheme="minorHAnsi" w:eastAsiaTheme="minorEastAsia" w:hAnsiTheme="minorHAnsi"/>
              <w:noProof/>
            </w:rPr>
          </w:pPr>
          <w:hyperlink w:anchor="_Toc44024124" w:history="1">
            <w:r w:rsidRPr="007B2F2F">
              <w:rPr>
                <w:rStyle w:val="Hyperlink"/>
                <w:noProof/>
                <w:lang w:val="sr-Cyrl-RS"/>
              </w:rPr>
              <w:t>Генерисање међукôда</w:t>
            </w:r>
            <w:r>
              <w:rPr>
                <w:noProof/>
                <w:webHidden/>
              </w:rPr>
              <w:tab/>
            </w:r>
            <w:r>
              <w:rPr>
                <w:noProof/>
                <w:webHidden/>
              </w:rPr>
              <w:fldChar w:fldCharType="begin"/>
            </w:r>
            <w:r>
              <w:rPr>
                <w:noProof/>
                <w:webHidden/>
              </w:rPr>
              <w:instrText xml:space="preserve"> PAGEREF _Toc44024124 \h </w:instrText>
            </w:r>
            <w:r>
              <w:rPr>
                <w:noProof/>
                <w:webHidden/>
              </w:rPr>
            </w:r>
            <w:r>
              <w:rPr>
                <w:noProof/>
                <w:webHidden/>
              </w:rPr>
              <w:fldChar w:fldCharType="separate"/>
            </w:r>
            <w:r>
              <w:rPr>
                <w:noProof/>
                <w:webHidden/>
              </w:rPr>
              <w:t>7</w:t>
            </w:r>
            <w:r>
              <w:rPr>
                <w:noProof/>
                <w:webHidden/>
              </w:rPr>
              <w:fldChar w:fldCharType="end"/>
            </w:r>
          </w:hyperlink>
        </w:p>
        <w:p w14:paraId="5432695E" w14:textId="3567B8FC" w:rsidR="005D3EB2" w:rsidRDefault="005D3EB2">
          <w:pPr>
            <w:pStyle w:val="TOC2"/>
            <w:tabs>
              <w:tab w:val="right" w:leader="dot" w:pos="9016"/>
            </w:tabs>
            <w:rPr>
              <w:rFonts w:asciiTheme="minorHAnsi" w:eastAsiaTheme="minorEastAsia" w:hAnsiTheme="minorHAnsi"/>
              <w:noProof/>
            </w:rPr>
          </w:pPr>
          <w:hyperlink w:anchor="_Toc44024125" w:history="1">
            <w:r w:rsidRPr="007B2F2F">
              <w:rPr>
                <w:rStyle w:val="Hyperlink"/>
                <w:noProof/>
                <w:lang w:val="sr-Cyrl-RS"/>
              </w:rPr>
              <w:t>Представљање аритметичких израза</w:t>
            </w:r>
            <w:r>
              <w:rPr>
                <w:noProof/>
                <w:webHidden/>
              </w:rPr>
              <w:tab/>
            </w:r>
            <w:r>
              <w:rPr>
                <w:noProof/>
                <w:webHidden/>
              </w:rPr>
              <w:fldChar w:fldCharType="begin"/>
            </w:r>
            <w:r>
              <w:rPr>
                <w:noProof/>
                <w:webHidden/>
              </w:rPr>
              <w:instrText xml:space="preserve"> PAGEREF _Toc44024125 \h </w:instrText>
            </w:r>
            <w:r>
              <w:rPr>
                <w:noProof/>
                <w:webHidden/>
              </w:rPr>
            </w:r>
            <w:r>
              <w:rPr>
                <w:noProof/>
                <w:webHidden/>
              </w:rPr>
              <w:fldChar w:fldCharType="separate"/>
            </w:r>
            <w:r>
              <w:rPr>
                <w:noProof/>
                <w:webHidden/>
              </w:rPr>
              <w:t>7</w:t>
            </w:r>
            <w:r>
              <w:rPr>
                <w:noProof/>
                <w:webHidden/>
              </w:rPr>
              <w:fldChar w:fldCharType="end"/>
            </w:r>
          </w:hyperlink>
        </w:p>
        <w:p w14:paraId="2D0125C6" w14:textId="4ED4498D" w:rsidR="005D3EB2" w:rsidRDefault="005D3EB2">
          <w:pPr>
            <w:pStyle w:val="TOC2"/>
            <w:tabs>
              <w:tab w:val="right" w:leader="dot" w:pos="9016"/>
            </w:tabs>
            <w:rPr>
              <w:rFonts w:asciiTheme="minorHAnsi" w:eastAsiaTheme="minorEastAsia" w:hAnsiTheme="minorHAnsi"/>
              <w:noProof/>
            </w:rPr>
          </w:pPr>
          <w:hyperlink w:anchor="_Toc44024126" w:history="1">
            <w:r w:rsidRPr="007B2F2F">
              <w:rPr>
                <w:rStyle w:val="Hyperlink"/>
                <w:noProof/>
                <w:lang w:val="sr-Cyrl-RS"/>
              </w:rPr>
              <w:t>Троадресни кôд</w:t>
            </w:r>
            <w:r>
              <w:rPr>
                <w:noProof/>
                <w:webHidden/>
              </w:rPr>
              <w:tab/>
            </w:r>
            <w:r>
              <w:rPr>
                <w:noProof/>
                <w:webHidden/>
              </w:rPr>
              <w:fldChar w:fldCharType="begin"/>
            </w:r>
            <w:r>
              <w:rPr>
                <w:noProof/>
                <w:webHidden/>
              </w:rPr>
              <w:instrText xml:space="preserve"> PAGEREF _Toc44024126 \h </w:instrText>
            </w:r>
            <w:r>
              <w:rPr>
                <w:noProof/>
                <w:webHidden/>
              </w:rPr>
            </w:r>
            <w:r>
              <w:rPr>
                <w:noProof/>
                <w:webHidden/>
              </w:rPr>
              <w:fldChar w:fldCharType="separate"/>
            </w:r>
            <w:r>
              <w:rPr>
                <w:noProof/>
                <w:webHidden/>
              </w:rPr>
              <w:t>7</w:t>
            </w:r>
            <w:r>
              <w:rPr>
                <w:noProof/>
                <w:webHidden/>
              </w:rPr>
              <w:fldChar w:fldCharType="end"/>
            </w:r>
          </w:hyperlink>
        </w:p>
        <w:p w14:paraId="2012E29E" w14:textId="0FCF3B50" w:rsidR="005D3EB2" w:rsidRDefault="005D3EB2">
          <w:pPr>
            <w:pStyle w:val="TOC2"/>
            <w:tabs>
              <w:tab w:val="right" w:leader="dot" w:pos="9016"/>
            </w:tabs>
            <w:rPr>
              <w:rFonts w:asciiTheme="minorHAnsi" w:eastAsiaTheme="minorEastAsia" w:hAnsiTheme="minorHAnsi"/>
              <w:noProof/>
            </w:rPr>
          </w:pPr>
          <w:hyperlink w:anchor="_Toc44024127" w:history="1">
            <w:r w:rsidRPr="007B2F2F">
              <w:rPr>
                <w:rStyle w:val="Hyperlink"/>
                <w:noProof/>
                <w:lang w:val="sr-Cyrl-RS"/>
              </w:rPr>
              <w:t>Скуп инструкција међујезика</w:t>
            </w:r>
            <w:r>
              <w:rPr>
                <w:noProof/>
                <w:webHidden/>
              </w:rPr>
              <w:tab/>
            </w:r>
            <w:r>
              <w:rPr>
                <w:noProof/>
                <w:webHidden/>
              </w:rPr>
              <w:fldChar w:fldCharType="begin"/>
            </w:r>
            <w:r>
              <w:rPr>
                <w:noProof/>
                <w:webHidden/>
              </w:rPr>
              <w:instrText xml:space="preserve"> PAGEREF _Toc44024127 \h </w:instrText>
            </w:r>
            <w:r>
              <w:rPr>
                <w:noProof/>
                <w:webHidden/>
              </w:rPr>
            </w:r>
            <w:r>
              <w:rPr>
                <w:noProof/>
                <w:webHidden/>
              </w:rPr>
              <w:fldChar w:fldCharType="separate"/>
            </w:r>
            <w:r>
              <w:rPr>
                <w:noProof/>
                <w:webHidden/>
              </w:rPr>
              <w:t>8</w:t>
            </w:r>
            <w:r>
              <w:rPr>
                <w:noProof/>
                <w:webHidden/>
              </w:rPr>
              <w:fldChar w:fldCharType="end"/>
            </w:r>
          </w:hyperlink>
        </w:p>
        <w:p w14:paraId="0F8C7808" w14:textId="6DE66CB7" w:rsidR="005D3EB2" w:rsidRDefault="005D3EB2">
          <w:pPr>
            <w:pStyle w:val="TOC2"/>
            <w:tabs>
              <w:tab w:val="right" w:leader="dot" w:pos="9016"/>
            </w:tabs>
            <w:rPr>
              <w:rFonts w:asciiTheme="minorHAnsi" w:eastAsiaTheme="minorEastAsia" w:hAnsiTheme="minorHAnsi"/>
              <w:noProof/>
            </w:rPr>
          </w:pPr>
          <w:hyperlink w:anchor="_Toc44024128" w:history="1">
            <w:r w:rsidRPr="007B2F2F">
              <w:rPr>
                <w:rStyle w:val="Hyperlink"/>
                <w:noProof/>
                <w:lang w:val="sr-Cyrl-RS"/>
              </w:rPr>
              <w:t>Појам базичног блока</w:t>
            </w:r>
            <w:r>
              <w:rPr>
                <w:noProof/>
                <w:webHidden/>
              </w:rPr>
              <w:tab/>
            </w:r>
            <w:r>
              <w:rPr>
                <w:noProof/>
                <w:webHidden/>
              </w:rPr>
              <w:fldChar w:fldCharType="begin"/>
            </w:r>
            <w:r>
              <w:rPr>
                <w:noProof/>
                <w:webHidden/>
              </w:rPr>
              <w:instrText xml:space="preserve"> PAGEREF _Toc44024128 \h </w:instrText>
            </w:r>
            <w:r>
              <w:rPr>
                <w:noProof/>
                <w:webHidden/>
              </w:rPr>
            </w:r>
            <w:r>
              <w:rPr>
                <w:noProof/>
                <w:webHidden/>
              </w:rPr>
              <w:fldChar w:fldCharType="separate"/>
            </w:r>
            <w:r>
              <w:rPr>
                <w:noProof/>
                <w:webHidden/>
              </w:rPr>
              <w:t>9</w:t>
            </w:r>
            <w:r>
              <w:rPr>
                <w:noProof/>
                <w:webHidden/>
              </w:rPr>
              <w:fldChar w:fldCharType="end"/>
            </w:r>
          </w:hyperlink>
        </w:p>
        <w:p w14:paraId="1AE579F7" w14:textId="75F7CF47" w:rsidR="005D3EB2" w:rsidRDefault="005D3EB2">
          <w:pPr>
            <w:pStyle w:val="TOC2"/>
            <w:tabs>
              <w:tab w:val="right" w:leader="dot" w:pos="9016"/>
            </w:tabs>
            <w:rPr>
              <w:rFonts w:asciiTheme="minorHAnsi" w:eastAsiaTheme="minorEastAsia" w:hAnsiTheme="minorHAnsi"/>
              <w:noProof/>
            </w:rPr>
          </w:pPr>
          <w:hyperlink w:anchor="_Toc44024129" w:history="1">
            <w:r w:rsidRPr="007B2F2F">
              <w:rPr>
                <w:rStyle w:val="Hyperlink"/>
                <w:noProof/>
                <w:lang w:val="sr-Cyrl-RS"/>
              </w:rPr>
              <w:t>Препознавање базичних блокова</w:t>
            </w:r>
            <w:r>
              <w:rPr>
                <w:noProof/>
                <w:webHidden/>
              </w:rPr>
              <w:tab/>
            </w:r>
            <w:r>
              <w:rPr>
                <w:noProof/>
                <w:webHidden/>
              </w:rPr>
              <w:fldChar w:fldCharType="begin"/>
            </w:r>
            <w:r>
              <w:rPr>
                <w:noProof/>
                <w:webHidden/>
              </w:rPr>
              <w:instrText xml:space="preserve"> PAGEREF _Toc44024129 \h </w:instrText>
            </w:r>
            <w:r>
              <w:rPr>
                <w:noProof/>
                <w:webHidden/>
              </w:rPr>
            </w:r>
            <w:r>
              <w:rPr>
                <w:noProof/>
                <w:webHidden/>
              </w:rPr>
              <w:fldChar w:fldCharType="separate"/>
            </w:r>
            <w:r>
              <w:rPr>
                <w:noProof/>
                <w:webHidden/>
              </w:rPr>
              <w:t>9</w:t>
            </w:r>
            <w:r>
              <w:rPr>
                <w:noProof/>
                <w:webHidden/>
              </w:rPr>
              <w:fldChar w:fldCharType="end"/>
            </w:r>
          </w:hyperlink>
        </w:p>
        <w:p w14:paraId="7084AEE7" w14:textId="34628210" w:rsidR="005D3EB2" w:rsidRDefault="005D3EB2">
          <w:pPr>
            <w:pStyle w:val="TOC2"/>
            <w:tabs>
              <w:tab w:val="right" w:leader="dot" w:pos="9016"/>
            </w:tabs>
            <w:rPr>
              <w:rFonts w:asciiTheme="minorHAnsi" w:eastAsiaTheme="minorEastAsia" w:hAnsiTheme="minorHAnsi"/>
              <w:noProof/>
            </w:rPr>
          </w:pPr>
          <w:hyperlink w:anchor="_Toc44024130" w:history="1">
            <w:r w:rsidRPr="007B2F2F">
              <w:rPr>
                <w:rStyle w:val="Hyperlink"/>
                <w:noProof/>
                <w:lang w:val="sr-Cyrl-RS"/>
              </w:rPr>
              <w:t>Откривање програмских петљи</w:t>
            </w:r>
            <w:r>
              <w:rPr>
                <w:noProof/>
                <w:webHidden/>
              </w:rPr>
              <w:tab/>
            </w:r>
            <w:r>
              <w:rPr>
                <w:noProof/>
                <w:webHidden/>
              </w:rPr>
              <w:fldChar w:fldCharType="begin"/>
            </w:r>
            <w:r>
              <w:rPr>
                <w:noProof/>
                <w:webHidden/>
              </w:rPr>
              <w:instrText xml:space="preserve"> PAGEREF _Toc44024130 \h </w:instrText>
            </w:r>
            <w:r>
              <w:rPr>
                <w:noProof/>
                <w:webHidden/>
              </w:rPr>
            </w:r>
            <w:r>
              <w:rPr>
                <w:noProof/>
                <w:webHidden/>
              </w:rPr>
              <w:fldChar w:fldCharType="separate"/>
            </w:r>
            <w:r>
              <w:rPr>
                <w:noProof/>
                <w:webHidden/>
              </w:rPr>
              <w:t>9</w:t>
            </w:r>
            <w:r>
              <w:rPr>
                <w:noProof/>
                <w:webHidden/>
              </w:rPr>
              <w:fldChar w:fldCharType="end"/>
            </w:r>
          </w:hyperlink>
        </w:p>
        <w:p w14:paraId="2D36BA46" w14:textId="00AC4237" w:rsidR="005D3EB2" w:rsidRDefault="005D3EB2">
          <w:pPr>
            <w:pStyle w:val="TOC2"/>
            <w:tabs>
              <w:tab w:val="right" w:leader="dot" w:pos="9016"/>
            </w:tabs>
            <w:rPr>
              <w:rFonts w:asciiTheme="minorHAnsi" w:eastAsiaTheme="minorEastAsia" w:hAnsiTheme="minorHAnsi"/>
              <w:noProof/>
            </w:rPr>
          </w:pPr>
          <w:hyperlink w:anchor="_Toc44024131" w:history="1">
            <w:r w:rsidRPr="007B2F2F">
              <w:rPr>
                <w:rStyle w:val="Hyperlink"/>
                <w:noProof/>
                <w:highlight w:val="yellow"/>
                <w:lang w:val="sr-Cyrl-RS"/>
              </w:rPr>
              <w:t>Одређивање информација о живости</w:t>
            </w:r>
            <w:r>
              <w:rPr>
                <w:noProof/>
                <w:webHidden/>
              </w:rPr>
              <w:tab/>
            </w:r>
            <w:r>
              <w:rPr>
                <w:noProof/>
                <w:webHidden/>
              </w:rPr>
              <w:fldChar w:fldCharType="begin"/>
            </w:r>
            <w:r>
              <w:rPr>
                <w:noProof/>
                <w:webHidden/>
              </w:rPr>
              <w:instrText xml:space="preserve"> PAGEREF _Toc44024131 \h </w:instrText>
            </w:r>
            <w:r>
              <w:rPr>
                <w:noProof/>
                <w:webHidden/>
              </w:rPr>
            </w:r>
            <w:r>
              <w:rPr>
                <w:noProof/>
                <w:webHidden/>
              </w:rPr>
              <w:fldChar w:fldCharType="separate"/>
            </w:r>
            <w:r>
              <w:rPr>
                <w:noProof/>
                <w:webHidden/>
              </w:rPr>
              <w:t>10</w:t>
            </w:r>
            <w:r>
              <w:rPr>
                <w:noProof/>
                <w:webHidden/>
              </w:rPr>
              <w:fldChar w:fldCharType="end"/>
            </w:r>
          </w:hyperlink>
        </w:p>
        <w:p w14:paraId="2794C7B4" w14:textId="7AFF0A98" w:rsidR="005D3EB2" w:rsidRDefault="005D3EB2">
          <w:pPr>
            <w:pStyle w:val="TOC1"/>
            <w:tabs>
              <w:tab w:val="right" w:leader="dot" w:pos="9016"/>
            </w:tabs>
            <w:rPr>
              <w:rFonts w:asciiTheme="minorHAnsi" w:eastAsiaTheme="minorEastAsia" w:hAnsiTheme="minorHAnsi"/>
              <w:noProof/>
            </w:rPr>
          </w:pPr>
          <w:hyperlink w:anchor="_Toc44024132" w:history="1">
            <w:r w:rsidRPr="007B2F2F">
              <w:rPr>
                <w:rStyle w:val="Hyperlink"/>
                <w:noProof/>
                <w:lang w:val="sr-Cyrl-RS"/>
              </w:rPr>
              <w:t>Оптимизација међукода</w:t>
            </w:r>
            <w:r>
              <w:rPr>
                <w:noProof/>
                <w:webHidden/>
              </w:rPr>
              <w:tab/>
            </w:r>
            <w:r>
              <w:rPr>
                <w:noProof/>
                <w:webHidden/>
              </w:rPr>
              <w:fldChar w:fldCharType="begin"/>
            </w:r>
            <w:r>
              <w:rPr>
                <w:noProof/>
                <w:webHidden/>
              </w:rPr>
              <w:instrText xml:space="preserve"> PAGEREF _Toc44024132 \h </w:instrText>
            </w:r>
            <w:r>
              <w:rPr>
                <w:noProof/>
                <w:webHidden/>
              </w:rPr>
            </w:r>
            <w:r>
              <w:rPr>
                <w:noProof/>
                <w:webHidden/>
              </w:rPr>
              <w:fldChar w:fldCharType="separate"/>
            </w:r>
            <w:r>
              <w:rPr>
                <w:noProof/>
                <w:webHidden/>
              </w:rPr>
              <w:t>11</w:t>
            </w:r>
            <w:r>
              <w:rPr>
                <w:noProof/>
                <w:webHidden/>
              </w:rPr>
              <w:fldChar w:fldCharType="end"/>
            </w:r>
          </w:hyperlink>
        </w:p>
        <w:p w14:paraId="11BE07AE" w14:textId="2F334987" w:rsidR="005D3EB2" w:rsidRDefault="005D3EB2">
          <w:pPr>
            <w:pStyle w:val="TOC2"/>
            <w:tabs>
              <w:tab w:val="right" w:leader="dot" w:pos="9016"/>
            </w:tabs>
            <w:rPr>
              <w:rFonts w:asciiTheme="minorHAnsi" w:eastAsiaTheme="minorEastAsia" w:hAnsiTheme="minorHAnsi"/>
              <w:noProof/>
            </w:rPr>
          </w:pPr>
          <w:hyperlink w:anchor="_Toc44024133" w:history="1">
            <w:r w:rsidRPr="007B2F2F">
              <w:rPr>
                <w:rStyle w:val="Hyperlink"/>
                <w:noProof/>
              </w:rPr>
              <w:t>Local</w:t>
            </w:r>
            <w:r w:rsidRPr="007B2F2F">
              <w:rPr>
                <w:rStyle w:val="Hyperlink"/>
                <w:noProof/>
                <w:lang w:val="sr-Cyrl-RS"/>
              </w:rPr>
              <w:t xml:space="preserve"> </w:t>
            </w:r>
            <w:r w:rsidRPr="007B2F2F">
              <w:rPr>
                <w:rStyle w:val="Hyperlink"/>
                <w:noProof/>
              </w:rPr>
              <w:t>Value</w:t>
            </w:r>
            <w:r w:rsidRPr="007B2F2F">
              <w:rPr>
                <w:rStyle w:val="Hyperlink"/>
                <w:noProof/>
                <w:lang w:val="sr-Cyrl-RS"/>
              </w:rPr>
              <w:t xml:space="preserve"> </w:t>
            </w:r>
            <w:r w:rsidRPr="007B2F2F">
              <w:rPr>
                <w:rStyle w:val="Hyperlink"/>
                <w:noProof/>
              </w:rPr>
              <w:t>Numbering</w:t>
            </w:r>
            <w:r>
              <w:rPr>
                <w:noProof/>
                <w:webHidden/>
              </w:rPr>
              <w:tab/>
            </w:r>
            <w:r>
              <w:rPr>
                <w:noProof/>
                <w:webHidden/>
              </w:rPr>
              <w:fldChar w:fldCharType="begin"/>
            </w:r>
            <w:r>
              <w:rPr>
                <w:noProof/>
                <w:webHidden/>
              </w:rPr>
              <w:instrText xml:space="preserve"> PAGEREF _Toc44024133 \h </w:instrText>
            </w:r>
            <w:r>
              <w:rPr>
                <w:noProof/>
                <w:webHidden/>
              </w:rPr>
            </w:r>
            <w:r>
              <w:rPr>
                <w:noProof/>
                <w:webHidden/>
              </w:rPr>
              <w:fldChar w:fldCharType="separate"/>
            </w:r>
            <w:r>
              <w:rPr>
                <w:noProof/>
                <w:webHidden/>
              </w:rPr>
              <w:t>11</w:t>
            </w:r>
            <w:r>
              <w:rPr>
                <w:noProof/>
                <w:webHidden/>
              </w:rPr>
              <w:fldChar w:fldCharType="end"/>
            </w:r>
          </w:hyperlink>
        </w:p>
        <w:p w14:paraId="42395608" w14:textId="3F616411" w:rsidR="005D3EB2" w:rsidRDefault="005D3EB2">
          <w:pPr>
            <w:pStyle w:val="TOC1"/>
            <w:tabs>
              <w:tab w:val="right" w:leader="dot" w:pos="9016"/>
            </w:tabs>
            <w:rPr>
              <w:rFonts w:asciiTheme="minorHAnsi" w:eastAsiaTheme="minorEastAsia" w:hAnsiTheme="minorHAnsi"/>
              <w:noProof/>
            </w:rPr>
          </w:pPr>
          <w:hyperlink w:anchor="_Toc44024134" w:history="1">
            <w:r w:rsidRPr="007B2F2F">
              <w:rPr>
                <w:rStyle w:val="Hyperlink"/>
                <w:noProof/>
                <w:lang w:val="sr-Cyrl-RS"/>
              </w:rPr>
              <w:t>Генерисање асемблерског кôда</w:t>
            </w:r>
            <w:r>
              <w:rPr>
                <w:noProof/>
                <w:webHidden/>
              </w:rPr>
              <w:tab/>
            </w:r>
            <w:r>
              <w:rPr>
                <w:noProof/>
                <w:webHidden/>
              </w:rPr>
              <w:fldChar w:fldCharType="begin"/>
            </w:r>
            <w:r>
              <w:rPr>
                <w:noProof/>
                <w:webHidden/>
              </w:rPr>
              <w:instrText xml:space="preserve"> PAGEREF _Toc44024134 \h </w:instrText>
            </w:r>
            <w:r>
              <w:rPr>
                <w:noProof/>
                <w:webHidden/>
              </w:rPr>
            </w:r>
            <w:r>
              <w:rPr>
                <w:noProof/>
                <w:webHidden/>
              </w:rPr>
              <w:fldChar w:fldCharType="separate"/>
            </w:r>
            <w:r>
              <w:rPr>
                <w:noProof/>
                <w:webHidden/>
              </w:rPr>
              <w:t>12</w:t>
            </w:r>
            <w:r>
              <w:rPr>
                <w:noProof/>
                <w:webHidden/>
              </w:rPr>
              <w:fldChar w:fldCharType="end"/>
            </w:r>
          </w:hyperlink>
        </w:p>
        <w:p w14:paraId="2CA6571C" w14:textId="6DB1BB80" w:rsidR="005D3EB2" w:rsidRDefault="005D3EB2">
          <w:pPr>
            <w:pStyle w:val="TOC2"/>
            <w:tabs>
              <w:tab w:val="right" w:leader="dot" w:pos="9016"/>
            </w:tabs>
            <w:rPr>
              <w:rFonts w:asciiTheme="minorHAnsi" w:eastAsiaTheme="minorEastAsia" w:hAnsiTheme="minorHAnsi"/>
              <w:noProof/>
            </w:rPr>
          </w:pPr>
          <w:hyperlink w:anchor="_Toc44024135" w:history="1">
            <w:r w:rsidRPr="007B2F2F">
              <w:rPr>
                <w:rStyle w:val="Hyperlink"/>
                <w:noProof/>
                <w:lang w:val="sr-Cyrl-RS"/>
              </w:rPr>
              <w:t>Преамбула</w:t>
            </w:r>
            <w:r>
              <w:rPr>
                <w:noProof/>
                <w:webHidden/>
              </w:rPr>
              <w:tab/>
            </w:r>
            <w:r>
              <w:rPr>
                <w:noProof/>
                <w:webHidden/>
              </w:rPr>
              <w:fldChar w:fldCharType="begin"/>
            </w:r>
            <w:r>
              <w:rPr>
                <w:noProof/>
                <w:webHidden/>
              </w:rPr>
              <w:instrText xml:space="preserve"> PAGEREF _Toc44024135 \h </w:instrText>
            </w:r>
            <w:r>
              <w:rPr>
                <w:noProof/>
                <w:webHidden/>
              </w:rPr>
            </w:r>
            <w:r>
              <w:rPr>
                <w:noProof/>
                <w:webHidden/>
              </w:rPr>
              <w:fldChar w:fldCharType="separate"/>
            </w:r>
            <w:r>
              <w:rPr>
                <w:noProof/>
                <w:webHidden/>
              </w:rPr>
              <w:t>12</w:t>
            </w:r>
            <w:r>
              <w:rPr>
                <w:noProof/>
                <w:webHidden/>
              </w:rPr>
              <w:fldChar w:fldCharType="end"/>
            </w:r>
          </w:hyperlink>
        </w:p>
        <w:p w14:paraId="04689DB9" w14:textId="7C4DBC06" w:rsidR="005D3EB2" w:rsidRDefault="005D3EB2">
          <w:pPr>
            <w:pStyle w:val="TOC2"/>
            <w:tabs>
              <w:tab w:val="right" w:leader="dot" w:pos="9016"/>
            </w:tabs>
            <w:rPr>
              <w:rFonts w:asciiTheme="minorHAnsi" w:eastAsiaTheme="minorEastAsia" w:hAnsiTheme="minorHAnsi"/>
              <w:noProof/>
            </w:rPr>
          </w:pPr>
          <w:hyperlink w:anchor="_Toc44024136" w:history="1">
            <w:r w:rsidRPr="007B2F2F">
              <w:rPr>
                <w:rStyle w:val="Hyperlink"/>
                <w:noProof/>
                <w:lang w:val="sr-Cyrl-RS"/>
              </w:rPr>
              <w:t>Рад са регистрима и променљивама</w:t>
            </w:r>
            <w:r>
              <w:rPr>
                <w:noProof/>
                <w:webHidden/>
              </w:rPr>
              <w:tab/>
            </w:r>
            <w:r>
              <w:rPr>
                <w:noProof/>
                <w:webHidden/>
              </w:rPr>
              <w:fldChar w:fldCharType="begin"/>
            </w:r>
            <w:r>
              <w:rPr>
                <w:noProof/>
                <w:webHidden/>
              </w:rPr>
              <w:instrText xml:space="preserve"> PAGEREF _Toc44024136 \h </w:instrText>
            </w:r>
            <w:r>
              <w:rPr>
                <w:noProof/>
                <w:webHidden/>
              </w:rPr>
            </w:r>
            <w:r>
              <w:rPr>
                <w:noProof/>
                <w:webHidden/>
              </w:rPr>
              <w:fldChar w:fldCharType="separate"/>
            </w:r>
            <w:r>
              <w:rPr>
                <w:noProof/>
                <w:webHidden/>
              </w:rPr>
              <w:t>12</w:t>
            </w:r>
            <w:r>
              <w:rPr>
                <w:noProof/>
                <w:webHidden/>
              </w:rPr>
              <w:fldChar w:fldCharType="end"/>
            </w:r>
          </w:hyperlink>
        </w:p>
        <w:p w14:paraId="3C777FCC" w14:textId="6922EA6D" w:rsidR="005D3EB2" w:rsidRDefault="005D3EB2">
          <w:pPr>
            <w:pStyle w:val="TOC2"/>
            <w:tabs>
              <w:tab w:val="right" w:leader="dot" w:pos="9016"/>
            </w:tabs>
            <w:rPr>
              <w:rFonts w:asciiTheme="minorHAnsi" w:eastAsiaTheme="minorEastAsia" w:hAnsiTheme="minorHAnsi"/>
              <w:noProof/>
            </w:rPr>
          </w:pPr>
          <w:hyperlink w:anchor="_Toc44024137" w:history="1">
            <w:r w:rsidRPr="007B2F2F">
              <w:rPr>
                <w:rStyle w:val="Hyperlink"/>
                <w:noProof/>
                <w:lang w:val="sr-Cyrl-RS"/>
              </w:rPr>
              <w:t>Табеле за полиморфизам</w:t>
            </w:r>
            <w:r>
              <w:rPr>
                <w:noProof/>
                <w:webHidden/>
              </w:rPr>
              <w:tab/>
            </w:r>
            <w:r>
              <w:rPr>
                <w:noProof/>
                <w:webHidden/>
              </w:rPr>
              <w:fldChar w:fldCharType="begin"/>
            </w:r>
            <w:r>
              <w:rPr>
                <w:noProof/>
                <w:webHidden/>
              </w:rPr>
              <w:instrText xml:space="preserve"> PAGEREF _Toc44024137 \h </w:instrText>
            </w:r>
            <w:r>
              <w:rPr>
                <w:noProof/>
                <w:webHidden/>
              </w:rPr>
            </w:r>
            <w:r>
              <w:rPr>
                <w:noProof/>
                <w:webHidden/>
              </w:rPr>
              <w:fldChar w:fldCharType="separate"/>
            </w:r>
            <w:r>
              <w:rPr>
                <w:noProof/>
                <w:webHidden/>
              </w:rPr>
              <w:t>13</w:t>
            </w:r>
            <w:r>
              <w:rPr>
                <w:noProof/>
                <w:webHidden/>
              </w:rPr>
              <w:fldChar w:fldCharType="end"/>
            </w:r>
          </w:hyperlink>
        </w:p>
        <w:p w14:paraId="4F6E9AC9" w14:textId="1FD4B8D4" w:rsidR="005D3EB2" w:rsidRDefault="005D3EB2">
          <w:pPr>
            <w:pStyle w:val="TOC2"/>
            <w:tabs>
              <w:tab w:val="right" w:leader="dot" w:pos="9016"/>
            </w:tabs>
            <w:rPr>
              <w:rFonts w:asciiTheme="minorHAnsi" w:eastAsiaTheme="minorEastAsia" w:hAnsiTheme="minorHAnsi"/>
              <w:noProof/>
            </w:rPr>
          </w:pPr>
          <w:hyperlink w:anchor="_Toc44024138" w:history="1">
            <w:r w:rsidRPr="007B2F2F">
              <w:rPr>
                <w:rStyle w:val="Hyperlink"/>
                <w:noProof/>
                <w:lang w:val="sr-Cyrl-RS"/>
              </w:rPr>
              <w:t>Мапирање инструкција међујезика</w:t>
            </w:r>
            <w:r>
              <w:rPr>
                <w:noProof/>
                <w:webHidden/>
              </w:rPr>
              <w:tab/>
            </w:r>
            <w:r>
              <w:rPr>
                <w:noProof/>
                <w:webHidden/>
              </w:rPr>
              <w:fldChar w:fldCharType="begin"/>
            </w:r>
            <w:r>
              <w:rPr>
                <w:noProof/>
                <w:webHidden/>
              </w:rPr>
              <w:instrText xml:space="preserve"> PAGEREF _Toc44024138 \h </w:instrText>
            </w:r>
            <w:r>
              <w:rPr>
                <w:noProof/>
                <w:webHidden/>
              </w:rPr>
            </w:r>
            <w:r>
              <w:rPr>
                <w:noProof/>
                <w:webHidden/>
              </w:rPr>
              <w:fldChar w:fldCharType="separate"/>
            </w:r>
            <w:r>
              <w:rPr>
                <w:noProof/>
                <w:webHidden/>
              </w:rPr>
              <w:t>14</w:t>
            </w:r>
            <w:r>
              <w:rPr>
                <w:noProof/>
                <w:webHidden/>
              </w:rPr>
              <w:fldChar w:fldCharType="end"/>
            </w:r>
          </w:hyperlink>
        </w:p>
        <w:p w14:paraId="6134FD84" w14:textId="011EC159" w:rsidR="005D3EB2" w:rsidRDefault="005D3EB2">
          <w:pPr>
            <w:pStyle w:val="TOC1"/>
            <w:tabs>
              <w:tab w:val="right" w:leader="dot" w:pos="9016"/>
            </w:tabs>
            <w:rPr>
              <w:rFonts w:asciiTheme="minorHAnsi" w:eastAsiaTheme="minorEastAsia" w:hAnsiTheme="minorHAnsi"/>
              <w:noProof/>
            </w:rPr>
          </w:pPr>
          <w:hyperlink w:anchor="_Toc44024139" w:history="1">
            <w:r w:rsidRPr="007B2F2F">
              <w:rPr>
                <w:rStyle w:val="Hyperlink"/>
                <w:noProof/>
                <w:lang w:val="sr-Cyrl-RS"/>
              </w:rPr>
              <w:t>Позивање преводиоца</w:t>
            </w:r>
            <w:r>
              <w:rPr>
                <w:noProof/>
                <w:webHidden/>
              </w:rPr>
              <w:tab/>
            </w:r>
            <w:r>
              <w:rPr>
                <w:noProof/>
                <w:webHidden/>
              </w:rPr>
              <w:fldChar w:fldCharType="begin"/>
            </w:r>
            <w:r>
              <w:rPr>
                <w:noProof/>
                <w:webHidden/>
              </w:rPr>
              <w:instrText xml:space="preserve"> PAGEREF _Toc44024139 \h </w:instrText>
            </w:r>
            <w:r>
              <w:rPr>
                <w:noProof/>
                <w:webHidden/>
              </w:rPr>
            </w:r>
            <w:r>
              <w:rPr>
                <w:noProof/>
                <w:webHidden/>
              </w:rPr>
              <w:fldChar w:fldCharType="separate"/>
            </w:r>
            <w:r>
              <w:rPr>
                <w:noProof/>
                <w:webHidden/>
              </w:rPr>
              <w:t>15</w:t>
            </w:r>
            <w:r>
              <w:rPr>
                <w:noProof/>
                <w:webHidden/>
              </w:rPr>
              <w:fldChar w:fldCharType="end"/>
            </w:r>
          </w:hyperlink>
        </w:p>
        <w:p w14:paraId="48EE8B64" w14:textId="07D1A6FB" w:rsidR="005D3EB2" w:rsidRDefault="005D3EB2">
          <w:pPr>
            <w:pStyle w:val="TOC1"/>
            <w:tabs>
              <w:tab w:val="right" w:leader="dot" w:pos="9016"/>
            </w:tabs>
            <w:rPr>
              <w:rFonts w:asciiTheme="minorHAnsi" w:eastAsiaTheme="minorEastAsia" w:hAnsiTheme="minorHAnsi"/>
              <w:noProof/>
            </w:rPr>
          </w:pPr>
          <w:hyperlink w:anchor="_Toc44024140" w:history="1">
            <w:r w:rsidRPr="007B2F2F">
              <w:rPr>
                <w:rStyle w:val="Hyperlink"/>
                <w:noProof/>
                <w:lang w:val="sr-Cyrl-RS"/>
              </w:rPr>
              <w:t>Закључак</w:t>
            </w:r>
            <w:r>
              <w:rPr>
                <w:noProof/>
                <w:webHidden/>
              </w:rPr>
              <w:tab/>
            </w:r>
            <w:r>
              <w:rPr>
                <w:noProof/>
                <w:webHidden/>
              </w:rPr>
              <w:fldChar w:fldCharType="begin"/>
            </w:r>
            <w:r>
              <w:rPr>
                <w:noProof/>
                <w:webHidden/>
              </w:rPr>
              <w:instrText xml:space="preserve"> PAGEREF _Toc44024140 \h </w:instrText>
            </w:r>
            <w:r>
              <w:rPr>
                <w:noProof/>
                <w:webHidden/>
              </w:rPr>
            </w:r>
            <w:r>
              <w:rPr>
                <w:noProof/>
                <w:webHidden/>
              </w:rPr>
              <w:fldChar w:fldCharType="separate"/>
            </w:r>
            <w:r>
              <w:rPr>
                <w:noProof/>
                <w:webHidden/>
              </w:rPr>
              <w:t>16</w:t>
            </w:r>
            <w:r>
              <w:rPr>
                <w:noProof/>
                <w:webHidden/>
              </w:rPr>
              <w:fldChar w:fldCharType="end"/>
            </w:r>
          </w:hyperlink>
        </w:p>
        <w:p w14:paraId="02665E63" w14:textId="32875C46" w:rsidR="005D3EB2" w:rsidRDefault="005D3EB2">
          <w:pPr>
            <w:pStyle w:val="TOC1"/>
            <w:tabs>
              <w:tab w:val="right" w:leader="dot" w:pos="9016"/>
            </w:tabs>
            <w:rPr>
              <w:rFonts w:asciiTheme="minorHAnsi" w:eastAsiaTheme="minorEastAsia" w:hAnsiTheme="minorHAnsi"/>
              <w:noProof/>
            </w:rPr>
          </w:pPr>
          <w:hyperlink w:anchor="_Toc44024141" w:history="1">
            <w:r w:rsidRPr="007B2F2F">
              <w:rPr>
                <w:rStyle w:val="Hyperlink"/>
                <w:noProof/>
                <w:lang w:val="sr-Cyrl-RS"/>
              </w:rPr>
              <w:t>Додатак А – граматика језика и лексичке структуре</w:t>
            </w:r>
            <w:r>
              <w:rPr>
                <w:noProof/>
                <w:webHidden/>
              </w:rPr>
              <w:tab/>
            </w:r>
            <w:r>
              <w:rPr>
                <w:noProof/>
                <w:webHidden/>
              </w:rPr>
              <w:fldChar w:fldCharType="begin"/>
            </w:r>
            <w:r>
              <w:rPr>
                <w:noProof/>
                <w:webHidden/>
              </w:rPr>
              <w:instrText xml:space="preserve"> PAGEREF _Toc44024141 \h </w:instrText>
            </w:r>
            <w:r>
              <w:rPr>
                <w:noProof/>
                <w:webHidden/>
              </w:rPr>
            </w:r>
            <w:r>
              <w:rPr>
                <w:noProof/>
                <w:webHidden/>
              </w:rPr>
              <w:fldChar w:fldCharType="separate"/>
            </w:r>
            <w:r>
              <w:rPr>
                <w:noProof/>
                <w:webHidden/>
              </w:rPr>
              <w:t>17</w:t>
            </w:r>
            <w:r>
              <w:rPr>
                <w:noProof/>
                <w:webHidden/>
              </w:rPr>
              <w:fldChar w:fldCharType="end"/>
            </w:r>
          </w:hyperlink>
        </w:p>
        <w:p w14:paraId="2C3FB463" w14:textId="43E82E86" w:rsidR="005D3EB2" w:rsidRDefault="005D3EB2">
          <w:pPr>
            <w:pStyle w:val="TOC1"/>
            <w:tabs>
              <w:tab w:val="right" w:leader="dot" w:pos="9016"/>
            </w:tabs>
            <w:rPr>
              <w:rFonts w:asciiTheme="minorHAnsi" w:eastAsiaTheme="minorEastAsia" w:hAnsiTheme="minorHAnsi"/>
              <w:noProof/>
            </w:rPr>
          </w:pPr>
          <w:hyperlink w:anchor="_Toc44024142" w:history="1">
            <w:r w:rsidRPr="007B2F2F">
              <w:rPr>
                <w:rStyle w:val="Hyperlink"/>
                <w:noProof/>
                <w:lang w:val="sr-Cyrl-RS"/>
              </w:rPr>
              <w:t>Литература</w:t>
            </w:r>
            <w:r>
              <w:rPr>
                <w:noProof/>
                <w:webHidden/>
              </w:rPr>
              <w:tab/>
            </w:r>
            <w:r>
              <w:rPr>
                <w:noProof/>
                <w:webHidden/>
              </w:rPr>
              <w:fldChar w:fldCharType="begin"/>
            </w:r>
            <w:r>
              <w:rPr>
                <w:noProof/>
                <w:webHidden/>
              </w:rPr>
              <w:instrText xml:space="preserve"> PAGEREF _Toc44024142 \h </w:instrText>
            </w:r>
            <w:r>
              <w:rPr>
                <w:noProof/>
                <w:webHidden/>
              </w:rPr>
            </w:r>
            <w:r>
              <w:rPr>
                <w:noProof/>
                <w:webHidden/>
              </w:rPr>
              <w:fldChar w:fldCharType="separate"/>
            </w:r>
            <w:r>
              <w:rPr>
                <w:noProof/>
                <w:webHidden/>
              </w:rPr>
              <w:t>18</w:t>
            </w:r>
            <w:r>
              <w:rPr>
                <w:noProof/>
                <w:webHidden/>
              </w:rPr>
              <w:fldChar w:fldCharType="end"/>
            </w:r>
          </w:hyperlink>
        </w:p>
        <w:p w14:paraId="49940F77" w14:textId="22F80B31"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178906BD" w:rsidR="005A10C6" w:rsidRPr="00444B46" w:rsidRDefault="00444B46" w:rsidP="00444B46">
      <w:pPr>
        <w:pStyle w:val="Heading1"/>
        <w:rPr>
          <w:lang w:val="sr-Cyrl-RS"/>
        </w:rPr>
      </w:pPr>
      <w:bookmarkStart w:id="0" w:name="_Toc44024122"/>
      <w:r>
        <w:rPr>
          <w:lang w:val="sr-Cyrl-RS"/>
        </w:rPr>
        <w:lastRenderedPageBreak/>
        <w:t>Увод</w:t>
      </w:r>
      <w:bookmarkEnd w:id="0"/>
    </w:p>
    <w:p w14:paraId="2E3BC58B" w14:textId="64C2247F" w:rsidR="00AF7855" w:rsidRPr="007930DA"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кôда за </w:t>
      </w:r>
      <w:r>
        <w:t>x</w:t>
      </w:r>
      <w:r w:rsidRPr="00444B46">
        <w:rPr>
          <w:lang w:val="sr-Cyrl-RS"/>
        </w:rPr>
        <w:t>86-64</w:t>
      </w:r>
      <w:r>
        <w:rPr>
          <w:lang w:val="sr-Cyrl-RS"/>
        </w:rPr>
        <w:t xml:space="preserve"> инструкцијски сет на основу МикроЈава програмског кôда.</w:t>
      </w:r>
      <w:r w:rsidR="00AF7855">
        <w:rPr>
          <w:lang w:val="sr-Cyrl-RS"/>
        </w:rPr>
        <w:t xml:space="preserve"> МикроЈава је едукативни програмски језик који се користи на Електротехничком факултету Универзитета у Београду на курсу из програмских преводилац</w:t>
      </w:r>
      <w:r w:rsidR="007930DA">
        <w:rPr>
          <w:lang w:val="sr-Cyrl-RS"/>
        </w:rPr>
        <w:t xml:space="preserve">а. У питању је упрошћен објектно-оријентисани језик са синтаксом сличној изворној </w:t>
      </w:r>
      <w:r w:rsidR="007930DA">
        <w:t>Java</w:t>
      </w:r>
      <w:r w:rsidR="007930DA" w:rsidRPr="007930DA">
        <w:rPr>
          <w:lang w:val="sr-Cyrl-RS"/>
        </w:rPr>
        <w:t>-</w:t>
      </w:r>
      <w:r w:rsidR="007930DA">
        <w:rPr>
          <w:lang w:val="sr-Cyrl-RS"/>
        </w:rPr>
        <w:t>и који подржава готово све језичке конструкте које модерни програмски језици данас имају, конкретно, класе, наслеђивање, полиморфизам, и</w:t>
      </w:r>
      <w:r w:rsidR="009D3911">
        <w:rPr>
          <w:lang w:val="sr-Cyrl-RS"/>
        </w:rPr>
        <w:t xml:space="preserve"> др</w:t>
      </w:r>
      <w:r w:rsidR="007930DA">
        <w:rPr>
          <w:lang w:val="sr-Cyrl-RS"/>
        </w:rPr>
        <w:t>.</w:t>
      </w:r>
      <w:r w:rsidR="009D3911">
        <w:rPr>
          <w:lang w:val="sr-Cyrl-RS"/>
        </w:rPr>
        <w:t xml:space="preserve"> Погодан је као инструмент за учење програмских преводилаца услед своје једноставности, те се на основу овог знања могу правити компликованији преводиоци који су ближи ономе што се данас користи у пракси.</w:t>
      </w:r>
    </w:p>
    <w:p w14:paraId="101179C3" w14:textId="60A236B9" w:rsidR="00444B46" w:rsidRDefault="00A5109A" w:rsidP="009D3911">
      <w:pPr>
        <w:ind w:firstLine="720"/>
        <w:jc w:val="both"/>
        <w:rPr>
          <w:lang w:val="sr-Cyrl-RS"/>
        </w:rPr>
      </w:pPr>
      <w:r>
        <w:rPr>
          <w:noProof/>
          <w:lang w:val="sr-Cyrl-RS"/>
        </w:rPr>
        <w:drawing>
          <wp:anchor distT="0" distB="0" distL="114300" distR="114300" simplePos="0" relativeHeight="251662336" behindDoc="0" locked="0" layoutInCell="1" allowOverlap="1" wp14:anchorId="70A40C45" wp14:editId="5BCC25D8">
            <wp:simplePos x="0" y="0"/>
            <wp:positionH relativeFrom="margin">
              <wp:align>center</wp:align>
            </wp:positionH>
            <wp:positionV relativeFrom="paragraph">
              <wp:posOffset>1083945</wp:posOffset>
            </wp:positionV>
            <wp:extent cx="4405630" cy="9086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630" cy="90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B46">
        <w:rPr>
          <w:lang w:val="sr-Cyrl-RS"/>
        </w:rPr>
        <w:t xml:space="preserve"> </w:t>
      </w:r>
      <w:r w:rsidR="009D3911">
        <w:rPr>
          <w:lang w:val="sr-Cyrl-RS"/>
        </w:rPr>
        <w:t>Данашњи програмски</w:t>
      </w:r>
      <w:r w:rsidR="00444B46">
        <w:rPr>
          <w:lang w:val="sr-Cyrl-RS"/>
        </w:rPr>
        <w:t xml:space="preserve"> </w:t>
      </w:r>
      <w:r w:rsidR="009D3911">
        <w:rPr>
          <w:lang w:val="sr-Cyrl-RS"/>
        </w:rPr>
        <w:t xml:space="preserve">преводиоци коришћени у пракси се најчешће </w:t>
      </w:r>
      <w:r w:rsidR="00444B46">
        <w:rPr>
          <w:lang w:val="sr-Cyrl-RS"/>
        </w:rPr>
        <w:t>састој</w:t>
      </w:r>
      <w:r w:rsidR="009D3911">
        <w:rPr>
          <w:lang w:val="sr-Cyrl-RS"/>
        </w:rPr>
        <w:t xml:space="preserve">е </w:t>
      </w:r>
      <w:r w:rsidR="00444B46">
        <w:rPr>
          <w:lang w:val="sr-Cyrl-RS"/>
        </w:rPr>
        <w:t>из дв</w:t>
      </w:r>
      <w:r w:rsidR="00D419D6">
        <w:rPr>
          <w:lang w:val="sr-Cyrl-RS"/>
        </w:rPr>
        <w:t xml:space="preserve">е </w:t>
      </w:r>
      <w:r w:rsidR="009D3911">
        <w:rPr>
          <w:lang w:val="sr-Cyrl-RS"/>
        </w:rPr>
        <w:t xml:space="preserve">грубе </w:t>
      </w:r>
      <w:r w:rsidR="00D419D6">
        <w:rPr>
          <w:lang w:val="sr-Cyrl-RS"/>
        </w:rPr>
        <w:t>целине</w:t>
      </w:r>
      <w:r w:rsidR="009D3911">
        <w:rPr>
          <w:lang w:val="sr-Cyrl-RS"/>
        </w:rPr>
        <w:t xml:space="preserve"> – </w:t>
      </w:r>
      <w:r w:rsidR="00444B46">
        <w:t>front</w:t>
      </w:r>
      <w:r w:rsidR="00444B46" w:rsidRPr="009D3911">
        <w:rPr>
          <w:lang w:val="sr-Cyrl-RS"/>
        </w:rPr>
        <w:t>-</w:t>
      </w:r>
      <w:r w:rsidR="00444B46">
        <w:t>end</w:t>
      </w:r>
      <w:r w:rsidR="00444B46" w:rsidRPr="009D3911">
        <w:rPr>
          <w:lang w:val="sr-Cyrl-RS"/>
        </w:rPr>
        <w:t xml:space="preserve"> </w:t>
      </w:r>
      <w:r w:rsidR="009D3911">
        <w:rPr>
          <w:lang w:val="sr-Cyrl-RS"/>
        </w:rPr>
        <w:t xml:space="preserve">преводиоца и </w:t>
      </w:r>
      <w:r w:rsidR="00444B46">
        <w:t>back</w:t>
      </w:r>
      <w:r w:rsidR="00444B46" w:rsidRPr="009D3911">
        <w:rPr>
          <w:lang w:val="sr-Cyrl-RS"/>
        </w:rPr>
        <w:t>-</w:t>
      </w:r>
      <w:r w:rsidR="00444B46">
        <w:t>end</w:t>
      </w:r>
      <w:r w:rsidR="00444B46" w:rsidRPr="009D3911">
        <w:rPr>
          <w:lang w:val="sr-Cyrl-RS"/>
        </w:rPr>
        <w:t xml:space="preserve"> </w:t>
      </w:r>
      <w:r w:rsidR="009D3911">
        <w:rPr>
          <w:lang w:val="sr-Cyrl-RS"/>
        </w:rPr>
        <w:t>преводиоца. Задатак првог јесте да генерише машински независан к</w:t>
      </w:r>
      <w:r w:rsidR="009D3911">
        <w:rPr>
          <w:lang w:val="sr-Cyrl-RS"/>
        </w:rPr>
        <w:t>ô</w:t>
      </w:r>
      <w:r w:rsidR="009D3911">
        <w:rPr>
          <w:lang w:val="sr-Cyrl-RS"/>
        </w:rPr>
        <w:t>д</w:t>
      </w:r>
      <w:r w:rsidR="00164FB6">
        <w:rPr>
          <w:lang w:val="sr-Cyrl-RS"/>
        </w:rPr>
        <w:t xml:space="preserve"> </w:t>
      </w:r>
      <w:r w:rsidR="009D3911" w:rsidRPr="009D3911">
        <w:rPr>
          <w:lang w:val="sr-Cyrl-RS"/>
        </w:rPr>
        <w:t>(</w:t>
      </w:r>
      <w:r w:rsidR="009D3911">
        <w:rPr>
          <w:lang w:val="sr-Cyrl-RS"/>
        </w:rPr>
        <w:t xml:space="preserve">енгл. </w:t>
      </w:r>
      <w:r w:rsidR="009D3911">
        <w:t>machine</w:t>
      </w:r>
      <w:r w:rsidR="009D3911" w:rsidRPr="009D3911">
        <w:rPr>
          <w:lang w:val="sr-Cyrl-RS"/>
        </w:rPr>
        <w:t xml:space="preserve"> </w:t>
      </w:r>
      <w:r w:rsidR="009D3911">
        <w:t>independent</w:t>
      </w:r>
      <w:r w:rsidR="009D3911" w:rsidRPr="009D3911">
        <w:rPr>
          <w:lang w:val="sr-Cyrl-RS"/>
        </w:rPr>
        <w:t xml:space="preserve"> </w:t>
      </w:r>
      <w:r w:rsidR="009D3911">
        <w:t>code</w:t>
      </w:r>
      <w:r w:rsidR="009D3911" w:rsidRPr="009D3911">
        <w:rPr>
          <w:lang w:val="sr-Cyrl-RS"/>
        </w:rPr>
        <w:t>)</w:t>
      </w:r>
      <w:r w:rsidR="009D3911">
        <w:rPr>
          <w:lang w:val="sr-Cyrl-RS"/>
        </w:rPr>
        <w:t xml:space="preserve"> који треба да представља улаз у </w:t>
      </w:r>
      <w:r w:rsidR="009D3911">
        <w:t>back</w:t>
      </w:r>
      <w:r w:rsidR="009D3911" w:rsidRPr="009D3911">
        <w:rPr>
          <w:lang w:val="sr-Cyrl-RS"/>
        </w:rPr>
        <w:t>-</w:t>
      </w:r>
      <w:r w:rsidR="009D3911">
        <w:t>end</w:t>
      </w:r>
      <w:r w:rsidR="009D3911" w:rsidRPr="009D3911">
        <w:rPr>
          <w:lang w:val="sr-Cyrl-RS"/>
        </w:rPr>
        <w:t xml:space="preserve"> </w:t>
      </w:r>
      <w:r w:rsidR="009D3911">
        <w:rPr>
          <w:lang w:val="sr-Cyrl-RS"/>
        </w:rPr>
        <w:t>део који генерише онда к</w:t>
      </w:r>
      <w:r w:rsidR="009D3911">
        <w:rPr>
          <w:lang w:val="sr-Cyrl-RS"/>
        </w:rPr>
        <w:t>ô</w:t>
      </w:r>
      <w:r w:rsidR="009D3911">
        <w:rPr>
          <w:lang w:val="sr-Cyrl-RS"/>
        </w:rPr>
        <w:t xml:space="preserve">д за циљну архитектуру. Предност овакве архитектуре јесте што се не само један, већ више језика могу сликати на такав међујезик и тиме </w:t>
      </w:r>
      <w:r w:rsidR="009D3911">
        <w:t>back</w:t>
      </w:r>
      <w:r w:rsidR="009D3911" w:rsidRPr="009D3911">
        <w:rPr>
          <w:lang w:val="sr-Cyrl-RS"/>
        </w:rPr>
        <w:t>-</w:t>
      </w:r>
      <w:r w:rsidR="009D3911">
        <w:t>end</w:t>
      </w:r>
      <w:r w:rsidR="009D3911" w:rsidRPr="009D3911">
        <w:rPr>
          <w:lang w:val="sr-Cyrl-RS"/>
        </w:rPr>
        <w:t xml:space="preserve"> </w:t>
      </w:r>
      <w:r w:rsidR="009D3911">
        <w:rPr>
          <w:lang w:val="sr-Cyrl-RS"/>
        </w:rPr>
        <w:t xml:space="preserve">је независтан од </w:t>
      </w:r>
      <w:r w:rsidR="009D3911">
        <w:t>front</w:t>
      </w:r>
      <w:r w:rsidR="009D3911" w:rsidRPr="009D3911">
        <w:rPr>
          <w:lang w:val="sr-Cyrl-RS"/>
        </w:rPr>
        <w:t>-</w:t>
      </w:r>
      <w:r w:rsidR="009D3911">
        <w:t>end</w:t>
      </w:r>
      <w:r w:rsidR="009D3911" w:rsidRPr="009D3911">
        <w:rPr>
          <w:lang w:val="sr-Cyrl-RS"/>
        </w:rPr>
        <w:t xml:space="preserve"> </w:t>
      </w:r>
      <w:r w:rsidR="009D3911">
        <w:rPr>
          <w:lang w:val="sr-Cyrl-RS"/>
        </w:rPr>
        <w:t>језика.</w:t>
      </w:r>
    </w:p>
    <w:p w14:paraId="4A1A5383" w14:textId="3D4235AB" w:rsidR="002B1992" w:rsidRPr="002B1992" w:rsidRDefault="002B1992" w:rsidP="002B1992">
      <w:pPr>
        <w:jc w:val="center"/>
        <w:rPr>
          <w:i/>
          <w:iCs/>
          <w:lang w:val="sr-Cyrl-RS"/>
        </w:rPr>
      </w:pPr>
      <w:r>
        <w:rPr>
          <w:i/>
          <w:iCs/>
          <w:lang w:val="sr-Cyrl-RS"/>
        </w:rPr>
        <w:t>Слика 1 – шематски приказ преводиоца (аутор</w:t>
      </w:r>
      <w:r w:rsidR="00D442A4">
        <w:rPr>
          <w:i/>
          <w:iCs/>
          <w:lang w:val="sr-Cyrl-RS"/>
        </w:rPr>
        <w:t>:</w:t>
      </w:r>
      <w:r>
        <w:rPr>
          <w:i/>
          <w:iCs/>
          <w:lang w:val="sr-Cyrl-RS"/>
        </w:rPr>
        <w:t xml:space="preserve"> </w:t>
      </w:r>
      <w:r w:rsidRPr="002B1992">
        <w:rPr>
          <w:i/>
          <w:iCs/>
          <w:lang w:val="sr-Cyrl-RS"/>
        </w:rPr>
        <w:t>Stefano</w:t>
      </w:r>
      <w:r w:rsidRPr="002B1992">
        <w:rPr>
          <w:i/>
          <w:iCs/>
          <w:lang w:val="sr-Cyrl-RS"/>
        </w:rPr>
        <w:t xml:space="preserve"> </w:t>
      </w:r>
      <w:r>
        <w:rPr>
          <w:i/>
          <w:iCs/>
        </w:rPr>
        <w:t>C</w:t>
      </w:r>
      <w:r w:rsidRPr="002B1992">
        <w:rPr>
          <w:i/>
          <w:iCs/>
          <w:lang w:val="sr-Cyrl-RS"/>
        </w:rPr>
        <w:t>herubin</w:t>
      </w:r>
      <w:r w:rsidRPr="002B1992">
        <w:rPr>
          <w:i/>
          <w:iCs/>
          <w:lang w:val="sr-Cyrl-RS"/>
        </w:rPr>
        <w:t xml:space="preserve"> - </w:t>
      </w:r>
      <w:r w:rsidRPr="002B1992">
        <w:rPr>
          <w:i/>
          <w:iCs/>
        </w:rPr>
        <w:t>CC</w:t>
      </w:r>
      <w:r w:rsidRPr="002B1992">
        <w:rPr>
          <w:i/>
          <w:iCs/>
          <w:lang w:val="sr-Cyrl-RS"/>
        </w:rPr>
        <w:t xml:space="preserve"> </w:t>
      </w:r>
      <w:r w:rsidRPr="002B1992">
        <w:rPr>
          <w:i/>
          <w:iCs/>
        </w:rPr>
        <w:t>BY</w:t>
      </w:r>
      <w:r w:rsidRPr="002B1992">
        <w:rPr>
          <w:i/>
          <w:iCs/>
          <w:lang w:val="sr-Cyrl-RS"/>
        </w:rPr>
        <w:t>-</w:t>
      </w:r>
      <w:r w:rsidRPr="002B1992">
        <w:rPr>
          <w:i/>
          <w:iCs/>
        </w:rPr>
        <w:t>SA</w:t>
      </w:r>
      <w:r w:rsidRPr="002B1992">
        <w:rPr>
          <w:i/>
          <w:iCs/>
          <w:lang w:val="sr-Cyrl-RS"/>
        </w:rPr>
        <w:t xml:space="preserve"> 3.0</w:t>
      </w:r>
      <w:r w:rsidRPr="002B1992">
        <w:rPr>
          <w:i/>
          <w:iCs/>
          <w:lang w:val="sr-Cyrl-RS"/>
        </w:rPr>
        <w:t>)</w:t>
      </w:r>
    </w:p>
    <w:p w14:paraId="7AC35FA8" w14:textId="4EA203A1" w:rsidR="00D419D6" w:rsidRDefault="00D419D6" w:rsidP="004D65D2">
      <w:pPr>
        <w:ind w:firstLine="720"/>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 xml:space="preserve">компајлера </w:t>
      </w:r>
      <w:r w:rsidR="00EB45C6">
        <w:rPr>
          <w:lang w:val="sr-Cyrl-RS"/>
        </w:rPr>
        <w:t>ће имати</w:t>
      </w:r>
      <w:r w:rsidR="00444B46">
        <w:rPr>
          <w:lang w:val="sr-Cyrl-RS"/>
        </w:rPr>
        <w:t xml:space="preserve"> задатак да изврши лексичку анализу, парсирање, семантичку анализу и генерисање међукôда (</w:t>
      </w:r>
      <w:r w:rsidR="00792490">
        <w:rPr>
          <w:lang w:val="sr-Cyrl-RS"/>
        </w:rPr>
        <w:t>енгл</w:t>
      </w:r>
      <w:r w:rsidR="00EB45C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7648615" w:rsidR="00444B46" w:rsidRDefault="00EB45C6" w:rsidP="00444B46">
      <w:pPr>
        <w:ind w:firstLine="720"/>
        <w:jc w:val="both"/>
        <w:rPr>
          <w:lang w:val="sr-Cyrl-RS"/>
        </w:rPr>
      </w:pPr>
      <w:r>
        <w:rPr>
          <w:lang w:val="sr-Cyrl-RS"/>
        </w:rPr>
        <w:t>Како је већ речено, м</w:t>
      </w:r>
      <w:r w:rsidR="00444B46">
        <w:rPr>
          <w:lang w:val="sr-Cyrl-RS"/>
        </w:rPr>
        <w:t xml:space="preserve">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Pr>
          <w:lang w:val="sr-Cyrl-RS"/>
        </w:rPr>
        <w:t>. На нивоу међук</w:t>
      </w:r>
      <w:r>
        <w:rPr>
          <w:lang w:val="sr-Cyrl-RS"/>
        </w:rPr>
        <w:t>ô</w:t>
      </w:r>
      <w:r>
        <w:rPr>
          <w:lang w:val="sr-Cyrl-RS"/>
        </w:rPr>
        <w:t xml:space="preserve">да врше компајлерске оптимизације на нивоу појединачних пролаза. Стога </w:t>
      </w:r>
      <w:r w:rsidR="00096469">
        <w:rPr>
          <w:lang w:val="sr-Cyrl-RS"/>
        </w:rPr>
        <w:t xml:space="preserve">је </w:t>
      </w:r>
      <w:r>
        <w:rPr>
          <w:lang w:val="sr-Cyrl-RS"/>
        </w:rPr>
        <w:t xml:space="preserve">прилично </w:t>
      </w:r>
      <w:r w:rsidR="00096469">
        <w:rPr>
          <w:lang w:val="sr-Cyrl-RS"/>
        </w:rPr>
        <w:t xml:space="preserve">јасно да међујезик мора да буде врло прецизно </w:t>
      </w:r>
      <w:r>
        <w:rPr>
          <w:lang w:val="sr-Cyrl-RS"/>
        </w:rPr>
        <w:t xml:space="preserve">и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w:t>
      </w:r>
    </w:p>
    <w:p w14:paraId="285E78DC" w14:textId="38D66501"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w:t>
      </w:r>
      <w:r w:rsidR="000C6A71">
        <w:rPr>
          <w:lang w:val="sr-Cyrl-RS"/>
        </w:rPr>
        <w:t xml:space="preserve">генерисање </w:t>
      </w:r>
      <w:r w:rsidR="008811AE">
        <w:rPr>
          <w:lang w:val="sr-Cyrl-RS"/>
        </w:rPr>
        <w:t xml:space="preserve">асемблерског </w:t>
      </w:r>
      <w:r w:rsidR="000C6A71">
        <w:rPr>
          <w:lang w:val="sr-Cyrl-RS"/>
        </w:rPr>
        <w:t xml:space="preserve">кôда биће заснован на </w:t>
      </w:r>
      <w:r>
        <w:rPr>
          <w:lang w:val="sr-Cyrl-RS"/>
        </w:rPr>
        <w:t xml:space="preserve">троадресном кôду представљеном у виду четворки </w:t>
      </w:r>
      <w:r w:rsidR="000C6A71">
        <w:rPr>
          <w:lang w:val="sr-Cyrl-RS"/>
        </w:rPr>
        <w:t>(енг</w:t>
      </w:r>
      <w:r w:rsidR="00481311">
        <w:rPr>
          <w:lang w:val="sr-Cyrl-RS"/>
        </w:rPr>
        <w:t>л</w:t>
      </w:r>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31C66749" w:rsidR="00C90832" w:rsidRDefault="004143C1" w:rsidP="00444B46">
      <w:pPr>
        <w:ind w:firstLine="720"/>
        <w:jc w:val="both"/>
        <w:rPr>
          <w:lang w:val="sr-Cyrl-RS"/>
        </w:rPr>
      </w:pPr>
      <w:r>
        <w:rPr>
          <w:lang w:val="sr-Cyrl-RS"/>
        </w:rPr>
        <w:t>По генерисању кôда за циљну машину</w:t>
      </w:r>
      <w:r w:rsidR="008811AE">
        <w:rPr>
          <w:lang w:val="sr-Cyrl-RS"/>
        </w:rPr>
        <w:t xml:space="preserve"> он се води на улаз </w:t>
      </w:r>
      <w:r w:rsidR="008811AE">
        <w:t>GNU</w:t>
      </w:r>
      <w:r w:rsidR="008811AE" w:rsidRPr="008811AE">
        <w:rPr>
          <w:lang w:val="sr-Cyrl-RS"/>
        </w:rPr>
        <w:t xml:space="preserve"> </w:t>
      </w:r>
      <w:r w:rsidR="008811AE">
        <w:t>Assembler</w:t>
      </w:r>
      <w:r w:rsidR="008811AE">
        <w:rPr>
          <w:lang w:val="sr-Cyrl-RS"/>
        </w:rPr>
        <w:t xml:space="preserve"> алата</w:t>
      </w:r>
      <w:r w:rsidR="00F22C57">
        <w:rPr>
          <w:lang w:val="sr-Cyrl-RS"/>
        </w:rPr>
        <w:t xml:space="preserve"> који то треба да претвори у извршни фајл, а који је могуће извршити на циљној архитектури.</w:t>
      </w:r>
      <w:r>
        <w:rPr>
          <w:lang w:val="sr-Cyrl-RS"/>
        </w:rPr>
        <w:t xml:space="preserve"> </w:t>
      </w:r>
      <w:r w:rsidR="00F22C57">
        <w:rPr>
          <w:lang w:val="sr-Cyrl-RS"/>
        </w:rPr>
        <w:t xml:space="preserve">Излаз нашег преводиоца за МикроЈаву врши позив одређених функција у оквиру стандардне библиотеке језика </w:t>
      </w:r>
      <w:r w:rsidR="00F22C57">
        <w:t>C</w:t>
      </w:r>
      <w:r w:rsidR="00F22C57" w:rsidRPr="00F22C57">
        <w:rPr>
          <w:lang w:val="sr-Cyrl-RS"/>
        </w:rPr>
        <w:t xml:space="preserve"> (</w:t>
      </w:r>
      <w:r w:rsidR="00F22C57">
        <w:rPr>
          <w:lang w:val="sr-Cyrl-RS"/>
        </w:rPr>
        <w:t xml:space="preserve">енгл. </w:t>
      </w:r>
      <w:r w:rsidR="00F22C57">
        <w:t>stdlib</w:t>
      </w:r>
      <w:r w:rsidR="00F22C57" w:rsidRPr="00F22C57">
        <w:rPr>
          <w:lang w:val="sr-Cyrl-RS"/>
        </w:rPr>
        <w:t>)</w:t>
      </w:r>
      <w:r w:rsidR="00F22C57">
        <w:rPr>
          <w:lang w:val="sr-Cyrl-RS"/>
        </w:rPr>
        <w:t xml:space="preserve"> које врши улазно/излазне операције те је потребно повезивање</w:t>
      </w:r>
      <w:r>
        <w:rPr>
          <w:lang w:val="sr-Cyrl-RS"/>
        </w:rPr>
        <w:t xml:space="preserve"> је потребно претходно повезивање са статичким библиотекама које су такође предмет овог рада, а које </w:t>
      </w:r>
      <w:r w:rsidR="00BA6CE2">
        <w:rPr>
          <w:lang w:val="sr-Cyrl-RS"/>
        </w:rPr>
        <w:t>ће бити поменуте у делу о генерисању к</w:t>
      </w:r>
      <w:r w:rsidR="00BA6CE2">
        <w:rPr>
          <w:lang w:val="sr-Cyrl-RS"/>
        </w:rPr>
        <w:t>ô</w:t>
      </w:r>
      <w:r w:rsidR="00BA6CE2">
        <w:rPr>
          <w:lang w:val="sr-Cyrl-RS"/>
        </w:rPr>
        <w:t>да.</w:t>
      </w:r>
    </w:p>
    <w:p w14:paraId="02386B5B" w14:textId="669F408C" w:rsidR="0080764B" w:rsidRPr="002F3FFF" w:rsidRDefault="00AE6456" w:rsidP="002F3FFF">
      <w:pPr>
        <w:ind w:firstLine="720"/>
        <w:jc w:val="both"/>
      </w:pPr>
      <w:r>
        <w:rPr>
          <w:lang w:val="sr-Cyrl-RS"/>
        </w:rPr>
        <w:t xml:space="preserve">Целокупан изворни кôд имплементације </w:t>
      </w:r>
      <w:r w:rsidR="00BA6CE2">
        <w:rPr>
          <w:lang w:val="sr-Cyrl-RS"/>
        </w:rPr>
        <w:t xml:space="preserve">преводиоца и овај рад, као и скрипте за покретање преводиоца биће доступан </w:t>
      </w:r>
      <w:r>
        <w:rPr>
          <w:lang w:val="sr-Cyrl-RS"/>
        </w:rPr>
        <w:t xml:space="preserve">у следећем </w:t>
      </w:r>
      <w:r>
        <w:t>Git</w:t>
      </w:r>
      <w:r w:rsidRPr="00AE6456">
        <w:rPr>
          <w:lang w:val="sr-Cyrl-RS"/>
        </w:rPr>
        <w:t xml:space="preserve"> </w:t>
      </w:r>
      <w:r>
        <w:rPr>
          <w:lang w:val="sr-Cyrl-RS"/>
        </w:rPr>
        <w:t>репозиторијуму</w:t>
      </w:r>
      <w:r w:rsidR="00BA6CE2">
        <w:rPr>
          <w:lang w:val="sr-Cyrl-RS"/>
        </w:rPr>
        <w:t xml:space="preserve">: </w:t>
      </w:r>
      <w:r w:rsidR="00BA6CE2" w:rsidRPr="00BA6CE2">
        <w:t>https</w:t>
      </w:r>
      <w:r w:rsidR="00BA6CE2" w:rsidRPr="00BA6CE2">
        <w:rPr>
          <w:lang w:val="sr-Cyrl-RS"/>
        </w:rPr>
        <w:t>://</w:t>
      </w:r>
      <w:r w:rsidR="00BA6CE2" w:rsidRPr="00BA6CE2">
        <w:t>github</w:t>
      </w:r>
      <w:r w:rsidR="00BA6CE2" w:rsidRPr="00BA6CE2">
        <w:rPr>
          <w:lang w:val="sr-Cyrl-RS"/>
        </w:rPr>
        <w:t>.</w:t>
      </w:r>
      <w:r w:rsidR="00BA6CE2" w:rsidRPr="00BA6CE2">
        <w:t>com</w:t>
      </w:r>
      <w:r w:rsidR="00BA6CE2" w:rsidRPr="00BA6CE2">
        <w:rPr>
          <w:lang w:val="sr-Cyrl-RS"/>
        </w:rPr>
        <w:t>/</w:t>
      </w:r>
      <w:r w:rsidR="00BA6CE2" w:rsidRPr="00BA6CE2">
        <w:t>cvetkovic</w:t>
      </w:r>
      <w:r w:rsidR="00BA6CE2" w:rsidRPr="00BA6CE2">
        <w:rPr>
          <w:lang w:val="sr-Cyrl-RS"/>
        </w:rPr>
        <w:t>/</w:t>
      </w:r>
      <w:r w:rsidR="00BA6CE2" w:rsidRPr="00BA6CE2">
        <w:t>microjava</w:t>
      </w:r>
      <w:r w:rsidR="00BA6CE2" w:rsidRPr="00BA6CE2">
        <w:rPr>
          <w:lang w:val="sr-Cyrl-RS"/>
        </w:rPr>
        <w:t>_</w:t>
      </w:r>
      <w:r w:rsidR="00BA6CE2" w:rsidRPr="00BA6CE2">
        <w:t>x</w:t>
      </w:r>
      <w:r w:rsidR="00BA6CE2" w:rsidRPr="00BA6CE2">
        <w:rPr>
          <w:lang w:val="sr-Cyrl-RS"/>
        </w:rPr>
        <w:t>64</w:t>
      </w:r>
      <w:r w:rsidRPr="00481311">
        <w:rPr>
          <w:lang w:val="sr-Cyrl-RS"/>
        </w:rPr>
        <w:t>.</w:t>
      </w:r>
      <w:r w:rsidR="0080764B">
        <w:rPr>
          <w:lang w:val="sr-Cyrl-RS"/>
        </w:rPr>
        <w:br w:type="page"/>
      </w:r>
    </w:p>
    <w:p w14:paraId="0BB78CB8" w14:textId="16BD8D07" w:rsidR="00F10129" w:rsidRDefault="0080764B" w:rsidP="00F10129">
      <w:pPr>
        <w:pStyle w:val="Heading1"/>
        <w:rPr>
          <w:lang w:val="sr-Cyrl-RS"/>
        </w:rPr>
      </w:pPr>
      <w:bookmarkStart w:id="1" w:name="_Toc44024123"/>
      <w:r>
        <w:rPr>
          <w:lang w:val="sr-Cyrl-RS"/>
        </w:rPr>
        <w:lastRenderedPageBreak/>
        <w:t xml:space="preserve">Кратак преглед </w:t>
      </w:r>
      <w:r w:rsidR="00987CDD">
        <w:t>x86-64</w:t>
      </w:r>
      <w:r>
        <w:rPr>
          <w:lang w:val="sr-Cyrl-RS"/>
        </w:rPr>
        <w:t xml:space="preserve"> архитектуре</w:t>
      </w:r>
      <w:bookmarkEnd w:id="1"/>
    </w:p>
    <w:p w14:paraId="2EC8BFCD" w14:textId="6BD7EF17" w:rsidR="00C36CCF" w:rsidRPr="00926B33" w:rsidRDefault="0080764B" w:rsidP="0080764B">
      <w:pPr>
        <w:jc w:val="both"/>
        <w:rPr>
          <w:lang w:val="sr-Cyrl-RS"/>
        </w:rPr>
      </w:pPr>
      <w:r>
        <w:rPr>
          <w:lang w:val="sr-Cyrl-RS"/>
        </w:rPr>
        <w:tab/>
        <w:t xml:space="preserve">Архитектура </w:t>
      </w:r>
      <w:r w:rsidR="007D7E56">
        <w:t>x</w:t>
      </w:r>
      <w:r w:rsidR="007D7E56" w:rsidRPr="007D7E56">
        <w:rPr>
          <w:lang w:val="sr-Cyrl-RS"/>
        </w:rPr>
        <w:t xml:space="preserve">86-64 </w:t>
      </w:r>
      <w:r>
        <w:rPr>
          <w:lang w:val="sr-Cyrl-RS"/>
        </w:rPr>
        <w:t xml:space="preserve">је врло једноставна, али моћна 64-битна архитектура, компатибилна уназад са претходним стандардом </w:t>
      </w:r>
      <w:r>
        <w:t>x</w:t>
      </w:r>
      <w:r w:rsidRPr="0080764B">
        <w:rPr>
          <w:lang w:val="sr-Cyrl-RS"/>
        </w:rPr>
        <w:t xml:space="preserve">86 </w:t>
      </w:r>
      <w:r>
        <w:rPr>
          <w:lang w:val="sr-Cyrl-RS"/>
        </w:rPr>
        <w:t xml:space="preserve">архитектуре, која је задржала подршку за 16-битне и 32-битне </w:t>
      </w:r>
      <w:r w:rsidRPr="0080764B">
        <w:rPr>
          <w:i/>
          <w:iCs/>
        </w:rPr>
        <w:t>legacy</w:t>
      </w:r>
      <w:r w:rsidRPr="0080764B">
        <w:rPr>
          <w:lang w:val="sr-Cyrl-RS"/>
        </w:rPr>
        <w:t xml:space="preserve"> </w:t>
      </w:r>
      <w:r>
        <w:rPr>
          <w:lang w:val="sr-Cyrl-RS"/>
        </w:rPr>
        <w:t xml:space="preserve">програме. Развој ове архитектуре је био вођен потребама у индустрији, као </w:t>
      </w:r>
      <w:r w:rsidR="007D7E56">
        <w:rPr>
          <w:lang w:val="sr-Cyrl-RS"/>
        </w:rPr>
        <w:t xml:space="preserve">и </w:t>
      </w:r>
      <w:r>
        <w:rPr>
          <w:lang w:val="sr-Cyrl-RS"/>
        </w:rPr>
        <w:t>тражњом за високим перформансама. Прилично је увећан број регистара доступних програмеру, и то шеснаест 64-битних регистара опште намене, као и шеснаест векторских регистара ширине до 512 бита</w:t>
      </w:r>
      <w:r w:rsidRPr="0080764B">
        <w:rPr>
          <w:lang w:val="sr-Cyrl-RS"/>
        </w:rPr>
        <w:t>.</w:t>
      </w:r>
      <w:r w:rsidR="00C36CCF">
        <w:rPr>
          <w:lang w:val="sr-Cyrl-RS"/>
        </w:rPr>
        <w:t xml:space="preserve"> Инструкцијски сет је потпуно уназад компатибилан са </w:t>
      </w:r>
      <w:r w:rsidR="00C36CCF">
        <w:t>x</w:t>
      </w:r>
      <w:r w:rsidR="00C36CCF" w:rsidRPr="00C36CCF">
        <w:rPr>
          <w:lang w:val="sr-Cyrl-RS"/>
        </w:rPr>
        <w:t xml:space="preserve">86 </w:t>
      </w:r>
      <w:r w:rsidR="00C36CCF">
        <w:rPr>
          <w:lang w:val="sr-Cyrl-RS"/>
        </w:rPr>
        <w:t xml:space="preserve">архитектуром, а подржава рад у </w:t>
      </w:r>
      <w:r w:rsidR="00C36CCF">
        <w:t>SIMD</w:t>
      </w:r>
      <w:r w:rsidR="00C36CCF" w:rsidRPr="00C36CCF">
        <w:rPr>
          <w:lang w:val="sr-Cyrl-RS"/>
        </w:rPr>
        <w:t xml:space="preserve"> </w:t>
      </w:r>
      <w:r w:rsidR="00C36CCF">
        <w:rPr>
          <w:lang w:val="sr-Cyrl-RS"/>
        </w:rPr>
        <w:t xml:space="preserve">режиму кроз </w:t>
      </w:r>
      <w:r w:rsidR="00C36CCF">
        <w:t>SSE</w:t>
      </w:r>
      <w:r w:rsidR="00C36CCF">
        <w:rPr>
          <w:lang w:val="sr-Cyrl-RS"/>
        </w:rPr>
        <w:t xml:space="preserve"> екстензију инструкцијског сета. Такође, подржане су операције са покретним зарезом по </w:t>
      </w:r>
      <w:r w:rsidR="00C36CCF">
        <w:t>IEEE</w:t>
      </w:r>
      <w:r w:rsidR="00C36CCF" w:rsidRPr="00C36CCF">
        <w:rPr>
          <w:lang w:val="sr-Cyrl-RS"/>
        </w:rPr>
        <w:t>-</w:t>
      </w:r>
      <w:r w:rsidR="00C36CCF" w:rsidRPr="00926B33">
        <w:rPr>
          <w:lang w:val="sr-Cyrl-RS"/>
        </w:rPr>
        <w:t>754 [</w:t>
      </w:r>
      <w:hyperlink w:anchor="AMD64_1" w:history="1">
        <w:r w:rsidR="00926B33" w:rsidRPr="00926B33">
          <w:rPr>
            <w:rStyle w:val="Hyperlink"/>
            <w:color w:val="auto"/>
            <w:u w:val="none"/>
          </w:rPr>
          <w:t>AMD</w:t>
        </w:r>
        <w:r w:rsidR="00926B33" w:rsidRPr="00926B33">
          <w:rPr>
            <w:rStyle w:val="Hyperlink"/>
            <w:color w:val="auto"/>
            <w:u w:val="none"/>
            <w:lang w:val="sr-Cyrl-RS"/>
          </w:rPr>
          <w:t>64_1</w:t>
        </w:r>
      </w:hyperlink>
      <w:r w:rsidR="00C36CCF" w:rsidRPr="00926B33">
        <w:rPr>
          <w:lang w:val="sr-Cyrl-RS"/>
        </w:rPr>
        <w:t>].</w:t>
      </w:r>
    </w:p>
    <w:p w14:paraId="4E60BE27" w14:textId="7C6B17D7" w:rsidR="00C36CCF" w:rsidRPr="00C36CCF" w:rsidRDefault="00C36CCF" w:rsidP="0080764B">
      <w:pPr>
        <w:jc w:val="both"/>
        <w:rPr>
          <w:lang w:val="sr-Cyrl-RS"/>
        </w:rPr>
      </w:pPr>
      <w:r>
        <w:rPr>
          <w:lang w:val="sr-Cyrl-RS"/>
        </w:rPr>
        <w:tab/>
        <w:t xml:space="preserve">Процесор који имплементира </w:t>
      </w:r>
      <w:r>
        <w:t>AMD</w:t>
      </w:r>
      <w:r w:rsidRPr="00C36CCF">
        <w:rPr>
          <w:lang w:val="sr-Cyrl-RS"/>
        </w:rPr>
        <w:t xml:space="preserve">64 </w:t>
      </w:r>
      <w:r>
        <w:rPr>
          <w:lang w:val="sr-Cyrl-RS"/>
        </w:rPr>
        <w:t>архитектуру често рад</w:t>
      </w:r>
    </w:p>
    <w:p w14:paraId="60C947B7" w14:textId="24D10FD3" w:rsidR="00C36CCF" w:rsidRDefault="00C36CCF" w:rsidP="0080764B">
      <w:pPr>
        <w:jc w:val="both"/>
        <w:rPr>
          <w:lang w:val="sr-Cyrl-RS"/>
        </w:rPr>
      </w:pPr>
    </w:p>
    <w:p w14:paraId="0358CB0D" w14:textId="00726A73" w:rsidR="00C36CCF" w:rsidRDefault="00C36CCF" w:rsidP="0080764B">
      <w:pPr>
        <w:jc w:val="both"/>
        <w:rPr>
          <w:lang w:val="sr-Cyrl-RS"/>
        </w:rPr>
      </w:pPr>
    </w:p>
    <w:p w14:paraId="406A5E26" w14:textId="77777777" w:rsidR="00C36CCF" w:rsidRDefault="00C36CCF" w:rsidP="0080764B">
      <w:pPr>
        <w:jc w:val="both"/>
        <w:rPr>
          <w:lang w:val="sr-Cyrl-RS"/>
        </w:rPr>
      </w:pPr>
    </w:p>
    <w:p w14:paraId="2088E934" w14:textId="443F62A5" w:rsidR="00F10129" w:rsidRPr="0080764B" w:rsidRDefault="00C36CCF" w:rsidP="00C36CCF">
      <w:pPr>
        <w:rPr>
          <w:lang w:val="sr-Cyrl-RS"/>
        </w:rPr>
      </w:pPr>
      <w:r>
        <w:rPr>
          <w:lang w:val="sr-Cyrl-RS"/>
        </w:rPr>
        <w:br w:type="page"/>
      </w:r>
    </w:p>
    <w:p w14:paraId="62457ABA" w14:textId="7197613A" w:rsidR="00F10129" w:rsidRDefault="00F10129" w:rsidP="00F10129">
      <w:pPr>
        <w:pStyle w:val="Heading1"/>
        <w:rPr>
          <w:lang w:val="sr-Cyrl-RS"/>
        </w:rPr>
      </w:pPr>
      <w:bookmarkStart w:id="2" w:name="_Toc44024124"/>
      <w:r>
        <w:rPr>
          <w:lang w:val="sr-Cyrl-RS"/>
        </w:rPr>
        <w:lastRenderedPageBreak/>
        <w:t>Генерисање међукôда</w:t>
      </w:r>
      <w:bookmarkEnd w:id="2"/>
    </w:p>
    <w:p w14:paraId="5779E129" w14:textId="6989718E" w:rsidR="00F10129" w:rsidRPr="00201FA0" w:rsidRDefault="00F10129" w:rsidP="00F10129">
      <w:pPr>
        <w:rPr>
          <w:lang w:val="sr-Cyrl-RS"/>
        </w:rPr>
      </w:pPr>
      <w:r>
        <w:rPr>
          <w:lang w:val="sr-Cyrl-RS"/>
        </w:rPr>
        <w:tab/>
      </w:r>
      <w:r w:rsidR="00201FA0" w:rsidRPr="00201FA0">
        <w:rPr>
          <w:lang w:val="sr-Cyrl-RS"/>
        </w:rPr>
        <w:t>Представа изворног кôда у виду међујезика има предност у погледу што је циљна машина идеализована и има бесконачну количину ресурса, док у случају реалне машине скуп ресурса је ограничен.</w:t>
      </w:r>
      <w:r w:rsidR="00201FA0">
        <w:rPr>
          <w:lang w:val="sr-Cyrl-RS"/>
        </w:rPr>
        <w:t xml:space="preserve"> </w:t>
      </w:r>
    </w:p>
    <w:p w14:paraId="03B67731" w14:textId="6672EEF1" w:rsidR="002116DF" w:rsidRPr="00F10129" w:rsidRDefault="00F10129" w:rsidP="00F10129">
      <w:pPr>
        <w:pStyle w:val="Heading2"/>
        <w:ind w:firstLine="720"/>
        <w:rPr>
          <w:lang w:val="sr-Cyrl-RS"/>
        </w:rPr>
      </w:pPr>
      <w:bookmarkStart w:id="3" w:name="_Toc44024125"/>
      <w:r>
        <w:rPr>
          <w:lang w:val="sr-Cyrl-RS"/>
        </w:rPr>
        <w:t>Представљање аритметичких израза</w:t>
      </w:r>
      <w:bookmarkEnd w:id="3"/>
    </w:p>
    <w:p w14:paraId="2C9301CF" w14:textId="7E3E24D0" w:rsidR="002116DF" w:rsidRDefault="00505631" w:rsidP="007F76F3">
      <w:pPr>
        <w:jc w:val="both"/>
        <w:rPr>
          <w:lang w:val="sr-Cyrl-RS"/>
        </w:rPr>
      </w:pPr>
      <w:r>
        <w:rPr>
          <w:b/>
          <w:i/>
          <w:noProof/>
          <w:sz w:val="24"/>
          <w:lang w:val="sl-SI"/>
        </w:rPr>
        <w:drawing>
          <wp:anchor distT="0" distB="0" distL="114300" distR="114300" simplePos="0" relativeHeight="251658240" behindDoc="0" locked="0" layoutInCell="1" allowOverlap="1" wp14:anchorId="7996BDE1" wp14:editId="5654E490">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 xml:space="preserve">(енг.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31174C21" w:rsidR="009710D8" w:rsidRPr="00032CE6" w:rsidRDefault="00F4070B"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65D05E89">
            <wp:simplePos x="0" y="0"/>
            <wp:positionH relativeFrom="margin">
              <wp:align>right</wp:align>
            </wp:positionH>
            <wp:positionV relativeFrom="paragraph">
              <wp:posOffset>0</wp:posOffset>
            </wp:positionV>
            <wp:extent cx="3359785" cy="1570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9785" cy="157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0D8" w:rsidRPr="0033374F">
        <w:rPr>
          <w:lang w:val="sr-Cyrl-RS"/>
        </w:rPr>
        <w:tab/>
      </w:r>
      <w:r w:rsidR="009710D8">
        <w:rPr>
          <w:lang w:val="sr-Cyrl-RS"/>
        </w:rPr>
        <w:t xml:space="preserve">Атрибутивно-транслациона граматика која омогућава овакво превођење је детаљно описана у </w:t>
      </w:r>
      <w:r w:rsidR="009710D8" w:rsidRPr="00505631">
        <w:rPr>
          <w:lang w:val="sr-Cyrl-RS"/>
        </w:rPr>
        <w:t>[</w:t>
      </w:r>
      <w:hyperlink w:anchor="Boj11" w:history="1">
        <w:r w:rsidR="00103F6B" w:rsidRPr="00103F6B">
          <w:rPr>
            <w:rStyle w:val="Hyperlink"/>
            <w:color w:val="auto"/>
            <w:u w:val="none"/>
          </w:rPr>
          <w:t>Boj</w:t>
        </w:r>
        <w:r w:rsidR="00103F6B" w:rsidRPr="00505631">
          <w:rPr>
            <w:rStyle w:val="Hyperlink"/>
            <w:color w:val="auto"/>
            <w:u w:val="none"/>
            <w:lang w:val="sr-Cyrl-RS"/>
          </w:rPr>
          <w:t>11</w:t>
        </w:r>
      </w:hyperlink>
      <w:r w:rsidR="009710D8" w:rsidRPr="00505631">
        <w:rPr>
          <w:lang w:val="sr-Cyrl-RS"/>
        </w:rPr>
        <w:t>].</w:t>
      </w:r>
      <w:r w:rsidR="009710D8">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r w:rsidR="003559BC">
        <w:t>uminus</w:t>
      </w:r>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sidR="009710D8">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F10129">
      <w:pPr>
        <w:pStyle w:val="Heading2"/>
        <w:ind w:firstLine="720"/>
        <w:rPr>
          <w:lang w:val="sr-Cyrl-RS"/>
        </w:rPr>
      </w:pPr>
      <w:bookmarkStart w:id="4" w:name="_Toc44024126"/>
      <w:r>
        <w:rPr>
          <w:lang w:val="sr-Cyrl-RS"/>
        </w:rPr>
        <w:t>Троадресни кô</w:t>
      </w:r>
      <w:r w:rsidR="00952F0F">
        <w:rPr>
          <w:lang w:val="sr-Cyrl-RS"/>
        </w:rPr>
        <w:t>д</w:t>
      </w:r>
      <w:bookmarkEnd w:id="4"/>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61B55F66" w14:textId="77777777" w:rsidR="00201FA0" w:rsidRDefault="00691B2B" w:rsidP="00201FA0">
      <w:pPr>
        <w:jc w:val="both"/>
        <w:rPr>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p>
    <w:p w14:paraId="59D718CE" w14:textId="39B7F817" w:rsidR="007F76F3" w:rsidRPr="00201FA0" w:rsidRDefault="00F933BA" w:rsidP="00201FA0">
      <w:pPr>
        <w:pStyle w:val="Heading2"/>
        <w:ind w:firstLine="720"/>
        <w:rPr>
          <w:b/>
          <w:lang w:val="sr-Cyrl-RS"/>
        </w:rPr>
      </w:pPr>
      <w:bookmarkStart w:id="5" w:name="_Toc44024127"/>
      <w:r>
        <w:rPr>
          <w:lang w:val="sr-Cyrl-RS"/>
        </w:rPr>
        <w:lastRenderedPageBreak/>
        <w:t xml:space="preserve">Скуп инструкција </w:t>
      </w:r>
      <w:r w:rsidR="00F32631">
        <w:rPr>
          <w:lang w:val="sr-Cyrl-RS"/>
        </w:rPr>
        <w:t>међујезика</w:t>
      </w:r>
      <w:bookmarkEnd w:id="5"/>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ADD</w:t>
            </w:r>
          </w:p>
          <w:p w14:paraId="236287C6" w14:textId="3394E03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сабирање означених бројева</w:t>
            </w:r>
          </w:p>
        </w:tc>
        <w:tc>
          <w:tcPr>
            <w:tcW w:w="955" w:type="pct"/>
            <w:gridSpan w:val="2"/>
            <w:vAlign w:val="center"/>
          </w:tcPr>
          <w:p w14:paraId="15FF744D" w14:textId="368EA68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041D5863" w14:textId="1F762ED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74D47A18" w14:textId="3ED876E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SUB</w:t>
            </w:r>
          </w:p>
          <w:p w14:paraId="05991251" w14:textId="606C3F1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одузимање означених бројева</w:t>
            </w:r>
          </w:p>
        </w:tc>
        <w:tc>
          <w:tcPr>
            <w:tcW w:w="955" w:type="pct"/>
            <w:gridSpan w:val="2"/>
            <w:vAlign w:val="center"/>
          </w:tcPr>
          <w:p w14:paraId="5C6056EF" w14:textId="7A7EAA4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6F400CA" w14:textId="4279969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09CF29CA" w14:textId="66FFCAA6"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MUL</w:t>
            </w:r>
            <w:r w:rsidRPr="008963C9">
              <w:rPr>
                <w:lang w:val="sr-Cyrl-RS"/>
              </w:rPr>
              <w:t xml:space="preserve"> </w:t>
            </w:r>
            <w:r w:rsidRPr="008963C9">
              <w:rPr>
                <w:lang w:val="sr-Cyrl-RS"/>
              </w:rPr>
              <w:br/>
            </w:r>
            <w:r w:rsidRPr="008963C9">
              <w:rPr>
                <w:b/>
                <w:bCs/>
                <w:i/>
                <w:iCs/>
                <w:sz w:val="18"/>
                <w:szCs w:val="18"/>
                <w:lang w:val="sr-Cyrl-RS"/>
              </w:rPr>
              <w:t>множење означених бројева</w:t>
            </w:r>
          </w:p>
        </w:tc>
        <w:tc>
          <w:tcPr>
            <w:tcW w:w="955" w:type="pct"/>
            <w:gridSpan w:val="2"/>
            <w:vAlign w:val="center"/>
          </w:tcPr>
          <w:p w14:paraId="10A08C75" w14:textId="659D54CA"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7A391A00" w14:textId="00AD9E1C"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BA7665C" w14:textId="0023227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DIV</w:t>
            </w:r>
          </w:p>
          <w:p w14:paraId="34F720EC" w14:textId="6D3389D2"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дељење означених бројева</w:t>
            </w:r>
          </w:p>
        </w:tc>
        <w:tc>
          <w:tcPr>
            <w:tcW w:w="955" w:type="pct"/>
            <w:gridSpan w:val="2"/>
            <w:vAlign w:val="center"/>
          </w:tcPr>
          <w:p w14:paraId="07B6E058" w14:textId="554B6E34"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DC944F2" w14:textId="084CA75B"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2</w:t>
            </w:r>
          </w:p>
        </w:tc>
        <w:tc>
          <w:tcPr>
            <w:tcW w:w="1011" w:type="pct"/>
            <w:gridSpan w:val="2"/>
            <w:vAlign w:val="center"/>
          </w:tcPr>
          <w:p w14:paraId="7D66BB7F" w14:textId="3F8A95CF"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MOD</w:t>
            </w:r>
          </w:p>
          <w:p w14:paraId="5372F2B0" w14:textId="3146338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остатак при дељењу</w:t>
            </w:r>
          </w:p>
        </w:tc>
        <w:tc>
          <w:tcPr>
            <w:tcW w:w="955" w:type="pct"/>
            <w:gridSpan w:val="2"/>
            <w:vAlign w:val="center"/>
          </w:tcPr>
          <w:p w14:paraId="7BD51B75" w14:textId="61C7C573"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1</w:t>
            </w:r>
          </w:p>
        </w:tc>
        <w:tc>
          <w:tcPr>
            <w:tcW w:w="792" w:type="pct"/>
            <w:vAlign w:val="center"/>
          </w:tcPr>
          <w:p w14:paraId="398B4952" w14:textId="47EEB740"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операнд 2</w:t>
            </w:r>
          </w:p>
        </w:tc>
        <w:tc>
          <w:tcPr>
            <w:tcW w:w="1011" w:type="pct"/>
            <w:gridSpan w:val="2"/>
            <w:vAlign w:val="center"/>
          </w:tcPr>
          <w:p w14:paraId="2F88A555" w14:textId="2BF8F0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NEG</w:t>
            </w:r>
          </w:p>
          <w:p w14:paraId="3FD88D35" w14:textId="7CF4C2B7" w:rsidR="00F31569" w:rsidRPr="008963C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8963C9">
              <w:rPr>
                <w:b/>
                <w:bCs/>
                <w:i/>
                <w:iCs/>
                <w:sz w:val="18"/>
                <w:szCs w:val="18"/>
                <w:lang w:val="sr-Cyrl-RS"/>
              </w:rPr>
              <w:t xml:space="preserve">негација у </w:t>
            </w:r>
            <w:r w:rsidR="00F31569" w:rsidRPr="008963C9">
              <w:rPr>
                <w:b/>
                <w:bCs/>
                <w:i/>
                <w:iCs/>
                <w:sz w:val="18"/>
                <w:szCs w:val="18"/>
                <w:lang w:val="sr-Cyrl-RS"/>
              </w:rPr>
              <w:t>друг</w:t>
            </w:r>
            <w:r w:rsidRPr="008963C9">
              <w:rPr>
                <w:b/>
                <w:bCs/>
                <w:i/>
                <w:iCs/>
                <w:sz w:val="18"/>
                <w:szCs w:val="18"/>
                <w:lang w:val="sr-Cyrl-RS"/>
              </w:rPr>
              <w:t xml:space="preserve">ом </w:t>
            </w:r>
            <w:r w:rsidR="00F31569" w:rsidRPr="008963C9">
              <w:rPr>
                <w:b/>
                <w:bCs/>
                <w:i/>
                <w:iCs/>
                <w:sz w:val="18"/>
                <w:szCs w:val="18"/>
                <w:lang w:val="sr-Cyrl-RS"/>
              </w:rPr>
              <w:t>комплемент</w:t>
            </w:r>
            <w:r w:rsidRPr="008963C9">
              <w:rPr>
                <w:b/>
                <w:bCs/>
                <w:i/>
                <w:iCs/>
                <w:sz w:val="18"/>
                <w:szCs w:val="18"/>
                <w:lang w:val="sr-Cyrl-RS"/>
              </w:rPr>
              <w:t>у</w:t>
            </w:r>
          </w:p>
        </w:tc>
        <w:tc>
          <w:tcPr>
            <w:tcW w:w="955" w:type="pct"/>
            <w:gridSpan w:val="2"/>
            <w:vAlign w:val="center"/>
          </w:tcPr>
          <w:p w14:paraId="3BCE9F2B" w14:textId="4D964FF7"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операнд 1</w:t>
            </w:r>
          </w:p>
        </w:tc>
        <w:tc>
          <w:tcPr>
            <w:tcW w:w="792" w:type="pct"/>
            <w:vAlign w:val="center"/>
          </w:tcPr>
          <w:p w14:paraId="00BD0061" w14:textId="6678D15D"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Pr="008963C9"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LOAD</w:t>
            </w:r>
          </w:p>
          <w:p w14:paraId="4F8E0587" w14:textId="28CFB8D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8963C9">
              <w:rPr>
                <w:b/>
                <w:bCs/>
                <w:i/>
                <w:iCs/>
                <w:sz w:val="18"/>
                <w:szCs w:val="18"/>
                <w:lang w:val="sr-Cyrl-RS"/>
              </w:rPr>
              <w:t>читање из меморије</w:t>
            </w:r>
          </w:p>
        </w:tc>
        <w:tc>
          <w:tcPr>
            <w:tcW w:w="955" w:type="pct"/>
            <w:gridSpan w:val="2"/>
            <w:vAlign w:val="center"/>
          </w:tcPr>
          <w:p w14:paraId="1676E583" w14:textId="5CA602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c>
          <w:tcPr>
            <w:tcW w:w="792" w:type="pct"/>
            <w:vAlign w:val="center"/>
          </w:tcPr>
          <w:p w14:paraId="6A4F8CE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rPr>
            </w:pPr>
            <w:r w:rsidRPr="008963C9">
              <w:t>STORE</w:t>
            </w:r>
          </w:p>
          <w:p w14:paraId="2BDC2D25" w14:textId="50D238C3"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 xml:space="preserve">упис у меморију </w:t>
            </w:r>
          </w:p>
        </w:tc>
        <w:tc>
          <w:tcPr>
            <w:tcW w:w="955" w:type="pct"/>
            <w:gridSpan w:val="2"/>
            <w:vMerge w:val="restart"/>
            <w:vAlign w:val="center"/>
          </w:tcPr>
          <w:p w14:paraId="39785D60" w14:textId="474EC9B0"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 за упис</w:t>
            </w:r>
          </w:p>
        </w:tc>
        <w:tc>
          <w:tcPr>
            <w:tcW w:w="792" w:type="pct"/>
            <w:vAlign w:val="center"/>
          </w:tcPr>
          <w:p w14:paraId="59A300B1"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605EBEC0" w14:textId="789222A5" w:rsidR="003B0176" w:rsidRPr="008963C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MALLOC</w:t>
            </w:r>
          </w:p>
          <w:p w14:paraId="63BEFACB" w14:textId="38A715A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динамичка алокација</w:t>
            </w:r>
          </w:p>
          <w:p w14:paraId="1FB85FE1" w14:textId="25F2840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меморије</w:t>
            </w:r>
          </w:p>
        </w:tc>
        <w:tc>
          <w:tcPr>
            <w:tcW w:w="955" w:type="pct"/>
            <w:gridSpan w:val="2"/>
            <w:vMerge w:val="restart"/>
            <w:vAlign w:val="center"/>
          </w:tcPr>
          <w:p w14:paraId="470416C8" w14:textId="52C3C7B5" w:rsidR="00856709" w:rsidRPr="008963C9"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објектни чвор класе</w:t>
            </w:r>
          </w:p>
        </w:tc>
        <w:tc>
          <w:tcPr>
            <w:tcW w:w="792" w:type="pct"/>
            <w:vAlign w:val="center"/>
          </w:tcPr>
          <w:p w14:paraId="02EAC290"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PTR</w:t>
            </w:r>
          </w:p>
        </w:tc>
        <w:tc>
          <w:tcPr>
            <w:tcW w:w="1011" w:type="pct"/>
            <w:gridSpan w:val="2"/>
            <w:vAlign w:val="center"/>
          </w:tcPr>
          <w:p w14:paraId="2C35A9D1" w14:textId="340C6FF4"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963C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број елемената низа</w:t>
            </w:r>
          </w:p>
        </w:tc>
        <w:tc>
          <w:tcPr>
            <w:tcW w:w="792" w:type="pct"/>
            <w:vAlign w:val="center"/>
          </w:tcPr>
          <w:p w14:paraId="1847F351" w14:textId="2440FA8D"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8963C9">
              <w:t>ARR</w:t>
            </w:r>
          </w:p>
        </w:tc>
        <w:tc>
          <w:tcPr>
            <w:tcW w:w="1011" w:type="pct"/>
            <w:gridSpan w:val="2"/>
            <w:vAlign w:val="center"/>
          </w:tcPr>
          <w:p w14:paraId="1B4E1DC1" w14:textId="15720612" w:rsidR="00856709" w:rsidRPr="008963C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ALOAD</w:t>
            </w:r>
          </w:p>
          <w:p w14:paraId="7A28C59C" w14:textId="087E1F1B"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читање елемента низа</w:t>
            </w:r>
          </w:p>
        </w:tc>
        <w:tc>
          <w:tcPr>
            <w:tcW w:w="955" w:type="pct"/>
            <w:gridSpan w:val="2"/>
            <w:vAlign w:val="center"/>
          </w:tcPr>
          <w:p w14:paraId="5BFC316A" w14:textId="40C7678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 xml:space="preserve">референца </w:t>
            </w:r>
            <w:r w:rsidRPr="008963C9">
              <w:rPr>
                <w:lang w:val="sr-Cyrl-RS"/>
              </w:rPr>
              <w:br/>
              <w:t>на низ</w:t>
            </w:r>
          </w:p>
        </w:tc>
        <w:tc>
          <w:tcPr>
            <w:tcW w:w="792" w:type="pct"/>
            <w:vAlign w:val="center"/>
          </w:tcPr>
          <w:p w14:paraId="750092B6" w14:textId="287B1AF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2093CD7" w14:textId="05AEA83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ASTORE</w:t>
            </w:r>
          </w:p>
          <w:p w14:paraId="050B767D" w14:textId="6B5460D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упис у елемент низа</w:t>
            </w:r>
          </w:p>
        </w:tc>
        <w:tc>
          <w:tcPr>
            <w:tcW w:w="955" w:type="pct"/>
            <w:gridSpan w:val="2"/>
            <w:vAlign w:val="center"/>
          </w:tcPr>
          <w:p w14:paraId="23CD4937" w14:textId="353857EA"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r w:rsidRPr="008963C9">
              <w:rPr>
                <w:lang w:val="sr-Cyrl-RS"/>
              </w:rPr>
              <w:br/>
              <w:t>за упис</w:t>
            </w:r>
          </w:p>
        </w:tc>
        <w:tc>
          <w:tcPr>
            <w:tcW w:w="792" w:type="pct"/>
            <w:vAlign w:val="center"/>
          </w:tcPr>
          <w:p w14:paraId="157E987A" w14:textId="6FA9304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индекс</w:t>
            </w:r>
          </w:p>
        </w:tc>
        <w:tc>
          <w:tcPr>
            <w:tcW w:w="1011" w:type="pct"/>
            <w:gridSpan w:val="2"/>
            <w:vAlign w:val="center"/>
          </w:tcPr>
          <w:p w14:paraId="34AC3D76" w14:textId="14B635E1"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референца</w:t>
            </w:r>
            <w:r w:rsidRPr="008963C9">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8963C9">
              <w:t>GET_PTR</w:t>
            </w:r>
          </w:p>
          <w:p w14:paraId="3562E21B" w14:textId="1323A384"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дохватање адресе објекта</w:t>
            </w:r>
          </w:p>
        </w:tc>
        <w:tc>
          <w:tcPr>
            <w:tcW w:w="955" w:type="pct"/>
            <w:gridSpan w:val="2"/>
            <w:vAlign w:val="center"/>
          </w:tcPr>
          <w:p w14:paraId="2D8905A5" w14:textId="2C406568"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објекат типа класе</w:t>
            </w:r>
          </w:p>
        </w:tc>
        <w:tc>
          <w:tcPr>
            <w:tcW w:w="792" w:type="pct"/>
            <w:vAlign w:val="center"/>
          </w:tcPr>
          <w:p w14:paraId="7CAA4AA1" w14:textId="5F6B53A6"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циљано поље</w:t>
            </w:r>
          </w:p>
        </w:tc>
        <w:tc>
          <w:tcPr>
            <w:tcW w:w="1011" w:type="pct"/>
            <w:gridSpan w:val="2"/>
            <w:vAlign w:val="center"/>
          </w:tcPr>
          <w:p w14:paraId="48C18374" w14:textId="77777777"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 xml:space="preserve">одредиште </w:t>
            </w:r>
          </w:p>
          <w:p w14:paraId="2BFDEB77" w14:textId="5179CD30" w:rsidR="005503A8" w:rsidRPr="008963C9"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PARAM</w:t>
            </w:r>
          </w:p>
          <w:p w14:paraId="093AA31B" w14:textId="021BE40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прослеђивање</w:t>
            </w:r>
          </w:p>
          <w:p w14:paraId="1DCB8526" w14:textId="73BBDDD8"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параметра методе</w:t>
            </w:r>
          </w:p>
        </w:tc>
        <w:tc>
          <w:tcPr>
            <w:tcW w:w="955" w:type="pct"/>
            <w:gridSpan w:val="2"/>
            <w:vAlign w:val="center"/>
          </w:tcPr>
          <w:p w14:paraId="23BFB263" w14:textId="01CC1D8F"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аргумент</w:t>
            </w:r>
            <w:r w:rsidRPr="008963C9">
              <w:rPr>
                <w:lang w:val="sr-Cyrl-RS"/>
              </w:rPr>
              <w:br/>
              <w:t>по вредности</w:t>
            </w:r>
          </w:p>
        </w:tc>
        <w:tc>
          <w:tcPr>
            <w:tcW w:w="792" w:type="pct"/>
            <w:vAlign w:val="center"/>
          </w:tcPr>
          <w:p w14:paraId="0C2B408E"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t>CALL</w:t>
            </w:r>
            <w:r w:rsidR="00CD1B37" w:rsidRPr="008963C9">
              <w:t>/INVOKE_VIRTUAL</w:t>
            </w:r>
          </w:p>
          <w:p w14:paraId="56823631" w14:textId="0BD1A5F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позив метода</w:t>
            </w:r>
            <w:r w:rsidR="00BB006F" w:rsidRPr="008963C9">
              <w:rPr>
                <w:b/>
                <w:bCs/>
                <w:i/>
                <w:iCs/>
                <w:sz w:val="18"/>
                <w:szCs w:val="18"/>
              </w:rPr>
              <w:t>/</w:t>
            </w:r>
            <w:r w:rsidR="00BB006F" w:rsidRPr="008963C9">
              <w:rPr>
                <w:b/>
                <w:bCs/>
                <w:i/>
                <w:iCs/>
                <w:sz w:val="18"/>
                <w:szCs w:val="18"/>
                <w:lang w:val="sr-Cyrl-RS"/>
              </w:rPr>
              <w:t>вирт. метода</w:t>
            </w:r>
          </w:p>
        </w:tc>
        <w:tc>
          <w:tcPr>
            <w:tcW w:w="955" w:type="pct"/>
            <w:gridSpan w:val="2"/>
            <w:vMerge w:val="restart"/>
            <w:vAlign w:val="center"/>
          </w:tcPr>
          <w:p w14:paraId="5C65D901" w14:textId="5CDE3CBC"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име методе</w:t>
            </w:r>
          </w:p>
        </w:tc>
        <w:tc>
          <w:tcPr>
            <w:tcW w:w="792" w:type="pct"/>
            <w:vAlign w:val="center"/>
          </w:tcPr>
          <w:p w14:paraId="4A42E815"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8963C9"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ENTER</w:t>
            </w:r>
          </w:p>
          <w:p w14:paraId="2A0EAAFD" w14:textId="089DD894"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припрема стека метода</w:t>
            </w:r>
          </w:p>
        </w:tc>
        <w:tc>
          <w:tcPr>
            <w:tcW w:w="955" w:type="pct"/>
            <w:gridSpan w:val="2"/>
            <w:vAlign w:val="center"/>
          </w:tcPr>
          <w:p w14:paraId="0FC2786A" w14:textId="478EF965"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број бајтова</w:t>
            </w:r>
            <w:r w:rsidRPr="008963C9">
              <w:rPr>
                <w:lang w:val="sr-Cyrl-RS"/>
              </w:rPr>
              <w:br/>
              <w:t>за резервацију</w:t>
            </w:r>
          </w:p>
        </w:tc>
        <w:tc>
          <w:tcPr>
            <w:tcW w:w="792" w:type="pct"/>
            <w:vAlign w:val="center"/>
          </w:tcPr>
          <w:p w14:paraId="32923F71"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8963C9">
              <w:t>LEAVE</w:t>
            </w:r>
          </w:p>
          <w:p w14:paraId="4062CE64"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8963C9">
              <w:rPr>
                <w:b/>
                <w:bCs/>
                <w:i/>
                <w:iCs/>
                <w:sz w:val="18"/>
                <w:szCs w:val="18"/>
                <w:lang w:val="sr-Cyrl-RS"/>
              </w:rPr>
              <w:t>распремање стека методе</w:t>
            </w:r>
            <w:r w:rsidR="0093350B" w:rsidRPr="008963C9">
              <w:rPr>
                <w:b/>
                <w:bCs/>
                <w:i/>
                <w:iCs/>
                <w:sz w:val="18"/>
                <w:szCs w:val="18"/>
                <w:lang w:val="sr-Cyrl-RS"/>
              </w:rPr>
              <w:t xml:space="preserve"> и</w:t>
            </w:r>
          </w:p>
          <w:p w14:paraId="5EA6326E" w14:textId="3D4D0586"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повратак контроле тока на позиваоца тренутне методе</w:t>
            </w:r>
          </w:p>
        </w:tc>
        <w:tc>
          <w:tcPr>
            <w:tcW w:w="955" w:type="pct"/>
            <w:gridSpan w:val="2"/>
            <w:vAlign w:val="center"/>
          </w:tcPr>
          <w:p w14:paraId="21122A8F"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8963C9"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RET</w:t>
            </w:r>
          </w:p>
          <w:p w14:paraId="3C631CB9" w14:textId="4E230F24"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8963C9">
              <w:rPr>
                <w:lang w:val="sr-Cyrl-RS"/>
              </w:rPr>
              <w:t>повратна вредност</w:t>
            </w:r>
          </w:p>
        </w:tc>
        <w:tc>
          <w:tcPr>
            <w:tcW w:w="792" w:type="pct"/>
            <w:vAlign w:val="center"/>
          </w:tcPr>
          <w:p w14:paraId="748BCA06"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8963C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SCANF</w:t>
            </w:r>
          </w:p>
          <w:p w14:paraId="0BD70F18" w14:textId="459A0F4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читање са stdin</w:t>
            </w:r>
          </w:p>
        </w:tc>
        <w:tc>
          <w:tcPr>
            <w:tcW w:w="949" w:type="pct"/>
            <w:gridSpan w:val="2"/>
            <w:vAlign w:val="center"/>
          </w:tcPr>
          <w:p w14:paraId="546ABA6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 xml:space="preserve">%b, </w:t>
            </w:r>
            <w:r w:rsidR="009C0446" w:rsidRPr="008963C9">
              <w:t>%c</w:t>
            </w:r>
            <w:r w:rsidRPr="008963C9">
              <w:t>, %d</w:t>
            </w:r>
          </w:p>
        </w:tc>
        <w:tc>
          <w:tcPr>
            <w:tcW w:w="971" w:type="pct"/>
            <w:vAlign w:val="center"/>
          </w:tcPr>
          <w:p w14:paraId="7B801C20" w14:textId="79D8950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PRINTF</w:t>
            </w:r>
          </w:p>
          <w:p w14:paraId="15C68F02" w14:textId="3C03A4CB"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b/>
                <w:bCs/>
                <w:i/>
                <w:iCs/>
                <w:sz w:val="18"/>
                <w:szCs w:val="18"/>
                <w:lang w:val="sr-Cyrl-RS"/>
              </w:rPr>
              <w:t>испис на stdout</w:t>
            </w:r>
          </w:p>
        </w:tc>
        <w:tc>
          <w:tcPr>
            <w:tcW w:w="949" w:type="pct"/>
            <w:gridSpan w:val="2"/>
            <w:vAlign w:val="center"/>
          </w:tcPr>
          <w:p w14:paraId="7D68FA18" w14:textId="42CBD164" w:rsidR="009C0446" w:rsidRPr="008963C9"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t>%b, %c, %d</w:t>
            </w:r>
          </w:p>
        </w:tc>
        <w:tc>
          <w:tcPr>
            <w:tcW w:w="852" w:type="pct"/>
            <w:gridSpan w:val="3"/>
            <w:vAlign w:val="center"/>
          </w:tcPr>
          <w:p w14:paraId="111D4043"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вредност</w:t>
            </w:r>
          </w:p>
          <w:p w14:paraId="3F4F57AA" w14:textId="2A3706F5"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за испис</w:t>
            </w:r>
          </w:p>
        </w:tc>
        <w:tc>
          <w:tcPr>
            <w:tcW w:w="971" w:type="pct"/>
            <w:vAlign w:val="center"/>
          </w:tcPr>
          <w:p w14:paraId="61E2F2CB"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JMP</w:t>
            </w:r>
          </w:p>
          <w:p w14:paraId="0FD50987" w14:textId="79432CE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rPr>
            </w:pPr>
            <w:r w:rsidRPr="008963C9">
              <w:rPr>
                <w:b/>
                <w:bCs/>
                <w:i/>
                <w:iCs/>
                <w:sz w:val="18"/>
                <w:szCs w:val="18"/>
                <w:lang w:val="sr-Cyrl-RS"/>
              </w:rPr>
              <w:t>безусловни скок</w:t>
            </w:r>
          </w:p>
        </w:tc>
        <w:tc>
          <w:tcPr>
            <w:tcW w:w="949" w:type="pct"/>
            <w:gridSpan w:val="2"/>
            <w:vAlign w:val="center"/>
          </w:tcPr>
          <w:p w14:paraId="4787D926"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JL, JLE, JG, JGE, JE, JNE</w:t>
            </w:r>
          </w:p>
          <w:p w14:paraId="610C475C" w14:textId="1F174298"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rPr>
                <w:b/>
                <w:bCs/>
                <w:i/>
                <w:iCs/>
                <w:sz w:val="18"/>
                <w:szCs w:val="18"/>
                <w:lang w:val="sr-Cyrl-RS"/>
              </w:rPr>
              <w:t>условни скок</w:t>
            </w:r>
            <w:r w:rsidRPr="008963C9">
              <w:rPr>
                <w:b/>
                <w:bCs/>
                <w:i/>
                <w:iCs/>
                <w:sz w:val="18"/>
                <w:szCs w:val="18"/>
              </w:rPr>
              <w:t xml:space="preserve"> (&lt;, ≤, &gt;, ≥, ==, !=</w:t>
            </w:r>
            <w:r w:rsidRPr="008963C9">
              <w:rPr>
                <w:b/>
                <w:bCs/>
                <w:i/>
                <w:iCs/>
                <w:sz w:val="18"/>
                <w:szCs w:val="18"/>
                <w:lang w:val="sr-Cyrl-RS"/>
              </w:rPr>
              <w:t>)</w:t>
            </w:r>
          </w:p>
        </w:tc>
        <w:tc>
          <w:tcPr>
            <w:tcW w:w="949" w:type="pct"/>
            <w:gridSpan w:val="2"/>
            <w:vAlign w:val="center"/>
          </w:tcPr>
          <w:p w14:paraId="274F0C1F" w14:textId="1C1AC520"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r w:rsidRPr="008963C9">
              <w:rPr>
                <w:lang w:val="sr-Cyrl-RS"/>
              </w:rPr>
              <w:br/>
              <w:t>израз</w:t>
            </w:r>
          </w:p>
        </w:tc>
        <w:tc>
          <w:tcPr>
            <w:tcW w:w="852" w:type="pct"/>
            <w:gridSpan w:val="3"/>
            <w:vAlign w:val="center"/>
          </w:tcPr>
          <w:p w14:paraId="172B421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аритметички</w:t>
            </w:r>
          </w:p>
          <w:p w14:paraId="1E90C872" w14:textId="14157B63"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израз</w:t>
            </w:r>
          </w:p>
        </w:tc>
        <w:tc>
          <w:tcPr>
            <w:tcW w:w="971" w:type="pct"/>
            <w:vAlign w:val="center"/>
          </w:tcPr>
          <w:p w14:paraId="33668652" w14:textId="65C759F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8963C9">
              <w:t>GEN_LAB</w:t>
            </w:r>
          </w:p>
          <w:p w14:paraId="4CC7E6B3" w14:textId="3A57038D"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8963C9">
              <w:rPr>
                <w:b/>
                <w:bCs/>
                <w:i/>
                <w:iCs/>
                <w:sz w:val="18"/>
                <w:szCs w:val="18"/>
                <w:lang w:val="sr-Cyrl-RS"/>
              </w:rPr>
              <w:t>генерисање лабеле</w:t>
            </w:r>
          </w:p>
        </w:tc>
        <w:tc>
          <w:tcPr>
            <w:tcW w:w="949" w:type="pct"/>
            <w:gridSpan w:val="2"/>
            <w:vAlign w:val="center"/>
          </w:tcPr>
          <w:p w14:paraId="2BEA468F" w14:textId="04E460BA"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8963C9">
              <w:rPr>
                <w:lang w:val="sr-Cyrl-RS"/>
              </w:rPr>
              <w:t>назив лабеле</w:t>
            </w:r>
          </w:p>
        </w:tc>
        <w:tc>
          <w:tcPr>
            <w:tcW w:w="852" w:type="pct"/>
            <w:gridSpan w:val="3"/>
            <w:vAlign w:val="center"/>
          </w:tcPr>
          <w:p w14:paraId="55A19425"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Pr="008963C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6E8C47F9" w14:textId="3E213C56" w:rsidR="00337814" w:rsidRDefault="00201FA0" w:rsidP="00F10129">
      <w:pPr>
        <w:pStyle w:val="Heading2"/>
        <w:ind w:firstLine="720"/>
        <w:rPr>
          <w:lang w:val="sr-Cyrl-RS"/>
        </w:rPr>
      </w:pPr>
      <w:bookmarkStart w:id="6" w:name="_Toc44024128"/>
      <w:r>
        <w:rPr>
          <w:lang w:val="sr-Cyrl-RS"/>
        </w:rPr>
        <w:t>Појам базичног блока</w:t>
      </w:r>
      <w:bookmarkEnd w:id="6"/>
    </w:p>
    <w:p w14:paraId="4941AE00" w14:textId="2C94A31B" w:rsidR="007F3605" w:rsidRDefault="00226772" w:rsidP="007F3605">
      <w:pPr>
        <w:ind w:firstLine="720"/>
        <w:jc w:val="both"/>
        <w:rPr>
          <w:lang w:val="sr-Cyrl-RS"/>
        </w:rPr>
      </w:pPr>
      <w:r>
        <w:rPr>
          <w:lang w:val="sr-Cyrl-RS"/>
        </w:rPr>
        <w:t xml:space="preserve">Оптимизатор кôда може у више пролаза међукôда да изврши </w:t>
      </w:r>
      <w:r w:rsidR="007662E4">
        <w:rPr>
          <w:lang w:val="sr-Cyrl-RS"/>
        </w:rPr>
        <w:t xml:space="preserve">жељене </w:t>
      </w:r>
      <w:r>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F10129">
      <w:pPr>
        <w:pStyle w:val="Heading2"/>
        <w:ind w:firstLine="720"/>
        <w:rPr>
          <w:lang w:val="sr-Cyrl-RS"/>
        </w:rPr>
      </w:pPr>
      <w:bookmarkStart w:id="7" w:name="_Toc44024129"/>
      <w:r>
        <w:rPr>
          <w:lang w:val="sr-Cyrl-RS"/>
        </w:rPr>
        <w:t>Препознавање базичних блокова</w:t>
      </w:r>
      <w:bookmarkEnd w:id="7"/>
    </w:p>
    <w:p w14:paraId="123FE68C" w14:textId="2E9680B9" w:rsidR="00653447" w:rsidRDefault="00C343A5" w:rsidP="00F10129">
      <w:pPr>
        <w:ind w:firstLine="720"/>
        <w:jc w:val="both"/>
        <w:rPr>
          <w:lang w:val="sr-Cyrl-RS"/>
        </w:rPr>
      </w:pPr>
      <w:r>
        <w:rPr>
          <w:lang w:val="sr-Cyrl-RS"/>
        </w:rPr>
        <w:t xml:space="preserve">Алгоритам поделе кôда процедуре на базичне блокове укључује проналажење инструкција вођа (енг.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(енг.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123D343E" w14:textId="5DDE5679" w:rsidR="00653447" w:rsidRDefault="00653447" w:rsidP="00F10129">
      <w:pPr>
        <w:pStyle w:val="Heading2"/>
        <w:ind w:firstLine="720"/>
        <w:rPr>
          <w:lang w:val="sr-Cyrl-RS"/>
        </w:rPr>
      </w:pPr>
      <w:bookmarkStart w:id="8" w:name="_Toc44024130"/>
      <w:r>
        <w:rPr>
          <w:lang w:val="sr-Cyrl-RS"/>
        </w:rPr>
        <w:t>Откривање програмских петљи</w:t>
      </w:r>
      <w:bookmarkEnd w:id="8"/>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lastRenderedPageBreak/>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F10129">
      <w:pPr>
        <w:pStyle w:val="Heading2"/>
        <w:ind w:firstLine="720"/>
        <w:rPr>
          <w:highlight w:val="yellow"/>
          <w:lang w:val="sr-Cyrl-RS"/>
        </w:rPr>
      </w:pPr>
      <w:bookmarkStart w:id="9" w:name="_Toc44024131"/>
      <w:r>
        <w:rPr>
          <w:highlight w:val="yellow"/>
          <w:lang w:val="sr-Cyrl-RS"/>
        </w:rPr>
        <w:t>Одређивање информација о живости</w:t>
      </w:r>
      <w:bookmarkEnd w:id="9"/>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r>
        <w:rPr>
          <w:i/>
          <w:iCs/>
        </w:rPr>
        <w:t>i</w:t>
      </w:r>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r>
        <w:rPr>
          <w:i/>
          <w:iCs/>
        </w:rPr>
        <w:t>i</w:t>
      </w:r>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r>
        <w:rPr>
          <w:i/>
          <w:iCs/>
        </w:rPr>
        <w:t>i</w:t>
      </w:r>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04674E97" w14:textId="77777777" w:rsidR="00E0297E" w:rsidRDefault="00E0297E">
      <w:pPr>
        <w:rPr>
          <w:rFonts w:eastAsiaTheme="majorEastAsia" w:cstheme="majorBidi"/>
          <w:b/>
          <w:sz w:val="32"/>
          <w:szCs w:val="32"/>
          <w:lang w:val="sr-Cyrl-RS"/>
        </w:rPr>
      </w:pPr>
      <w:r>
        <w:rPr>
          <w:lang w:val="sr-Cyrl-RS"/>
        </w:rPr>
        <w:br w:type="page"/>
      </w:r>
    </w:p>
    <w:p w14:paraId="367EE969" w14:textId="0C892544" w:rsidR="00051E2A" w:rsidRDefault="00051E2A" w:rsidP="00051E2A">
      <w:pPr>
        <w:pStyle w:val="Heading1"/>
        <w:rPr>
          <w:lang w:val="sr-Cyrl-RS"/>
        </w:rPr>
      </w:pPr>
      <w:bookmarkStart w:id="10" w:name="_Toc44024132"/>
      <w:r>
        <w:rPr>
          <w:lang w:val="sr-Cyrl-RS"/>
        </w:rPr>
        <w:lastRenderedPageBreak/>
        <w:t>Оптимизација међукода</w:t>
      </w:r>
      <w:bookmarkEnd w:id="10"/>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1FF6FD9D" w:rsidR="00051E2A" w:rsidRDefault="00051E2A" w:rsidP="00051E2A">
      <w:pPr>
        <w:ind w:firstLine="720"/>
        <w:jc w:val="both"/>
        <w:rPr>
          <w:lang w:val="sr-Cyrl-RS"/>
        </w:rPr>
      </w:pPr>
      <w:r>
        <w:rPr>
          <w:lang w:val="sr-Cyrl-RS"/>
        </w:rPr>
        <w:t>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r w:rsidR="00E0297E" w:rsidRPr="00E0297E">
        <w:rPr>
          <w:lang w:val="sr-Cyrl-RS"/>
        </w:rPr>
        <w:t>.</w:t>
      </w:r>
    </w:p>
    <w:p w14:paraId="616C43A7" w14:textId="1D29F59E" w:rsidR="00E0297E" w:rsidRPr="00E0297E" w:rsidRDefault="00E0297E" w:rsidP="00051E2A">
      <w:pPr>
        <w:ind w:firstLine="720"/>
        <w:jc w:val="both"/>
        <w:rPr>
          <w:lang w:val="sr-Cyrl-RS"/>
        </w:rPr>
      </w:pPr>
      <w:r>
        <w:rPr>
          <w:lang w:val="sr-Cyrl-RS"/>
        </w:rPr>
        <w:t>Корисно је применити објектно-оријентисане технике на дизајн класа оптимизатора јер је чест случај да се неки од пролаза оптимизатора понавља, те се од свих пролаза прави листа, а сваки имплементациони пролаз имплементира заједнички интерфејс</w:t>
      </w:r>
      <w:r w:rsidRPr="00E0297E">
        <w:rPr>
          <w:lang w:val="sr-Cyrl-RS"/>
        </w:rPr>
        <w:t xml:space="preserve"> [</w:t>
      </w:r>
      <w:hyperlink w:anchor="LLVM_IR" w:history="1">
        <w:r w:rsidRPr="00E0297E">
          <w:rPr>
            <w:rStyle w:val="Hyperlink"/>
            <w:color w:val="auto"/>
            <w:u w:val="none"/>
          </w:rPr>
          <w:t>LLVM</w:t>
        </w:r>
        <w:r w:rsidRPr="00E0297E">
          <w:rPr>
            <w:rStyle w:val="Hyperlink"/>
            <w:color w:val="auto"/>
            <w:u w:val="none"/>
            <w:lang w:val="sr-Cyrl-RS"/>
          </w:rPr>
          <w:t>_</w:t>
        </w:r>
        <w:r w:rsidRPr="00E0297E">
          <w:rPr>
            <w:rStyle w:val="Hyperlink"/>
            <w:color w:val="auto"/>
            <w:u w:val="none"/>
          </w:rPr>
          <w:t>IR</w:t>
        </w:r>
      </w:hyperlink>
      <w:r w:rsidRPr="00E0297E">
        <w:rPr>
          <w:lang w:val="sr-Cyrl-RS"/>
        </w:rPr>
        <w:t>].</w:t>
      </w:r>
    </w:p>
    <w:p w14:paraId="3A51E5FD" w14:textId="75A55346" w:rsidR="00653447" w:rsidRPr="006B24D3" w:rsidRDefault="006B24D3" w:rsidP="00E0297E">
      <w:pPr>
        <w:pStyle w:val="Heading2"/>
        <w:ind w:firstLine="720"/>
        <w:rPr>
          <w:lang w:val="sr-Cyrl-RS"/>
        </w:rPr>
      </w:pPr>
      <w:bookmarkStart w:id="11" w:name="_Toc44024133"/>
      <w:r>
        <w:t>Local</w:t>
      </w:r>
      <w:r w:rsidRPr="006B24D3">
        <w:rPr>
          <w:lang w:val="sr-Cyrl-RS"/>
        </w:rPr>
        <w:t xml:space="preserve"> </w:t>
      </w:r>
      <w:r>
        <w:t>Value</w:t>
      </w:r>
      <w:r w:rsidRPr="006B24D3">
        <w:rPr>
          <w:lang w:val="sr-Cyrl-RS"/>
        </w:rPr>
        <w:t xml:space="preserve"> </w:t>
      </w:r>
      <w:r>
        <w:t>Numbering</w:t>
      </w:r>
      <w:bookmarkEnd w:id="11"/>
    </w:p>
    <w:p w14:paraId="350D3870" w14:textId="237003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r w:rsidR="0087272F">
        <w:rPr>
          <w:lang w:val="sr-Cyrl-RS"/>
        </w:rPr>
        <w:t>енгл</w:t>
      </w:r>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r w:rsidR="0087272F">
        <w:rPr>
          <w:lang w:val="sr-Cyrl-RS"/>
        </w:rPr>
        <w:t>енгл.</w:t>
      </w:r>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Све ово може да се одради у једном пролазу алгоритмом на основу усмерених ацикличних графова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троадресну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r w:rsidR="002F2696" w:rsidRPr="005D68D5">
        <w:rPr>
          <w:i/>
          <w:iCs/>
          <w:highlight w:val="yellow"/>
        </w:rPr>
        <w:t>Ti</w:t>
      </w:r>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r w:rsidR="002F2696" w:rsidRPr="005D68D5">
        <w:rPr>
          <w:i/>
          <w:iCs/>
          <w:highlight w:val="yellow"/>
        </w:rPr>
        <w:t>Opi</w:t>
      </w:r>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Ри константе, тада израчунати </w:t>
      </w:r>
      <w:r w:rsidRPr="005D68D5">
        <w:rPr>
          <w:i/>
          <w:iCs/>
          <w:highlight w:val="yellow"/>
        </w:rPr>
        <w:t>Li</w:t>
      </w:r>
      <w:r w:rsidRPr="005D68D5">
        <w:rPr>
          <w:i/>
          <w:iCs/>
          <w:highlight w:val="yellow"/>
          <w:lang w:val="sr-Cyrl-RS"/>
        </w:rPr>
        <w:t xml:space="preserve"> </w:t>
      </w:r>
      <w:r w:rsidRPr="005D68D5">
        <w:rPr>
          <w:i/>
          <w:iCs/>
          <w:highlight w:val="yellow"/>
        </w:rPr>
        <w:t>Opi</w:t>
      </w:r>
      <w:r w:rsidRPr="005D68D5">
        <w:rPr>
          <w:i/>
          <w:iCs/>
          <w:highlight w:val="yellow"/>
          <w:lang w:val="sr-Cyrl-RS"/>
        </w:rPr>
        <w:t xml:space="preserve"> </w:t>
      </w:r>
      <w:r w:rsidRPr="005D68D5">
        <w:rPr>
          <w:i/>
          <w:iCs/>
          <w:highlight w:val="yellow"/>
        </w:rPr>
        <w:t>Ri</w:t>
      </w:r>
      <w:r w:rsidRPr="005D68D5">
        <w:rPr>
          <w:i/>
          <w:iCs/>
          <w:highlight w:val="yellow"/>
          <w:lang w:val="sr-Cyrl-RS"/>
        </w:rPr>
        <w:t>, и извршити доделу резултата у Ти, а Ти означити као консатнту</w:t>
      </w:r>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Ли Опи Ри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направити чвор од Опи, Ли, Ри</w:t>
      </w:r>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28370217" w14:textId="34ACB1DD" w:rsidR="00653447" w:rsidRDefault="002F2696" w:rsidP="00905E0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објектним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5123F120" w14:textId="4504A879" w:rsidR="007F3605" w:rsidRDefault="007F3605" w:rsidP="00653447">
      <w:pPr>
        <w:rPr>
          <w:lang w:val="sr-Cyrl-RS"/>
        </w:rPr>
      </w:pPr>
      <w:r>
        <w:rPr>
          <w:lang w:val="sr-Cyrl-RS"/>
        </w:rPr>
        <w:br w:type="page"/>
      </w:r>
    </w:p>
    <w:p w14:paraId="3823DCC1" w14:textId="387AD0D5" w:rsidR="00337814" w:rsidRDefault="00337814" w:rsidP="00337814">
      <w:pPr>
        <w:pStyle w:val="Heading1"/>
        <w:rPr>
          <w:lang w:val="sr-Cyrl-RS"/>
        </w:rPr>
      </w:pPr>
      <w:bookmarkStart w:id="12" w:name="_Toc44024134"/>
      <w:r>
        <w:rPr>
          <w:lang w:val="sr-Cyrl-RS"/>
        </w:rPr>
        <w:lastRenderedPageBreak/>
        <w:t xml:space="preserve">Генерисање </w:t>
      </w:r>
      <w:r w:rsidR="00971675">
        <w:rPr>
          <w:lang w:val="sr-Cyrl-RS"/>
        </w:rPr>
        <w:t>асемблерског</w:t>
      </w:r>
      <w:r w:rsidRPr="007F3605">
        <w:rPr>
          <w:lang w:val="sr-Cyrl-RS"/>
        </w:rPr>
        <w:t xml:space="preserve"> </w:t>
      </w:r>
      <w:r>
        <w:rPr>
          <w:lang w:val="sr-Cyrl-RS"/>
        </w:rPr>
        <w:t>кôда</w:t>
      </w:r>
      <w:bookmarkEnd w:id="12"/>
    </w:p>
    <w:p w14:paraId="0BEFBBCE" w14:textId="2683592A" w:rsidR="00226772"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w:t>
      </w:r>
      <w:r w:rsidR="002D0A44">
        <w:rPr>
          <w:highlight w:val="yellow"/>
          <w:lang w:val="sr-Cyrl-RS"/>
        </w:rPr>
        <w:t xml:space="preserve"> који је експоненцијалне сложености,</w:t>
      </w:r>
      <w:r w:rsidRPr="00226772">
        <w:rPr>
          <w:highlight w:val="yellow"/>
          <w:lang w:val="sr-Cyrl-RS"/>
        </w:rPr>
        <w:t xml:space="preserve"> </w:t>
      </w:r>
      <w:r>
        <w:rPr>
          <w:lang w:val="sr-Cyrl-RS"/>
        </w:rPr>
        <w:t xml:space="preserve">те стога данашњи компајлери примењују разне хеуристике које генеришу добар, али не </w:t>
      </w:r>
      <w:r w:rsidR="00D834F9">
        <w:rPr>
          <w:lang w:val="sr-Cyrl-RS"/>
        </w:rPr>
        <w:t xml:space="preserve">и </w:t>
      </w:r>
      <w:r>
        <w:rPr>
          <w:lang w:val="sr-Cyrl-RS"/>
        </w:rPr>
        <w:t>гарантовано оптима</w:t>
      </w:r>
      <w:r w:rsidR="00D834F9">
        <w:rPr>
          <w:lang w:val="sr-Cyrl-RS"/>
        </w:rPr>
        <w:t>лан</w:t>
      </w:r>
      <w:r>
        <w:rPr>
          <w:lang w:val="sr-Cyrl-RS"/>
        </w:rPr>
        <w:t xml:space="preserve"> програмски кôд. Ов</w:t>
      </w:r>
      <w:r w:rsidR="00D6087A">
        <w:rPr>
          <w:lang w:val="sr-Cyrl-RS"/>
        </w:rPr>
        <w:t>акве</w:t>
      </w:r>
      <w:r>
        <w:rPr>
          <w:lang w:val="sr-Cyrl-RS"/>
        </w:rPr>
        <w:t xml:space="preserve">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w:t>
      </w:r>
      <w:r w:rsidR="00C71693">
        <w:rPr>
          <w:lang w:val="sr-Cyrl-RS"/>
        </w:rPr>
        <w:t>ла</w:t>
      </w:r>
      <w:r w:rsidR="00830040">
        <w:rPr>
          <w:lang w:val="sr-Cyrl-RS"/>
        </w:rPr>
        <w:t>ца, биће представљена најједноставнија варијанта генератора кôда на нивоу базичних блокова.</w:t>
      </w:r>
    </w:p>
    <w:p w14:paraId="7AB4B370" w14:textId="64548A25" w:rsidR="000E32AC" w:rsidRDefault="000E32AC" w:rsidP="00226772">
      <w:pPr>
        <w:jc w:val="both"/>
        <w:rPr>
          <w:lang w:val="sr-Cyrl-RS"/>
        </w:rPr>
      </w:pPr>
      <w:r>
        <w:rPr>
          <w:lang w:val="sr-Cyrl-RS"/>
        </w:rPr>
        <w:tab/>
        <w:t xml:space="preserve">Како је циљни инструкцијски сет </w:t>
      </w:r>
      <w:r>
        <w:t>AMD</w:t>
      </w:r>
      <w:r w:rsidRPr="000E32AC">
        <w:rPr>
          <w:lang w:val="sr-Cyrl-RS"/>
        </w:rPr>
        <w:t>64</w:t>
      </w:r>
      <w:r>
        <w:rPr>
          <w:lang w:val="sr-Cyrl-RS"/>
        </w:rPr>
        <w:t xml:space="preserve">, постоје две конвенције позивања које су примењене у пракси, и то </w:t>
      </w:r>
      <w:r>
        <w:t>Microsoft</w:t>
      </w:r>
      <w:r w:rsidRPr="000E32AC">
        <w:rPr>
          <w:lang w:val="sr-Cyrl-RS"/>
        </w:rPr>
        <w:t xml:space="preserve"> </w:t>
      </w:r>
      <w:r>
        <w:t>x</w:t>
      </w:r>
      <w:r w:rsidRPr="000E32AC">
        <w:rPr>
          <w:lang w:val="sr-Cyrl-RS"/>
        </w:rPr>
        <w:t xml:space="preserve">64 </w:t>
      </w:r>
      <w:r>
        <w:t>Calling</w:t>
      </w:r>
      <w:r w:rsidRPr="000E32AC">
        <w:rPr>
          <w:lang w:val="sr-Cyrl-RS"/>
        </w:rPr>
        <w:t xml:space="preserve"> </w:t>
      </w:r>
      <w:r>
        <w:t>Convention</w:t>
      </w:r>
      <w:r w:rsidRPr="000E32AC">
        <w:rPr>
          <w:lang w:val="sr-Cyrl-RS"/>
        </w:rPr>
        <w:t xml:space="preserve"> </w:t>
      </w:r>
      <w:r>
        <w:rPr>
          <w:lang w:val="sr-Cyrl-RS"/>
        </w:rPr>
        <w:t xml:space="preserve">и </w:t>
      </w:r>
      <w:r>
        <w:t>System</w:t>
      </w:r>
      <w:r w:rsidRPr="000E32AC">
        <w:rPr>
          <w:lang w:val="sr-Cyrl-RS"/>
        </w:rPr>
        <w:t xml:space="preserve"> </w:t>
      </w:r>
      <w:r>
        <w:t>V</w:t>
      </w:r>
      <w:r w:rsidRPr="000E32AC">
        <w:rPr>
          <w:lang w:val="sr-Cyrl-RS"/>
        </w:rPr>
        <w:t xml:space="preserve"> </w:t>
      </w:r>
      <w:r>
        <w:t>AMD</w:t>
      </w:r>
      <w:r w:rsidRPr="000E32AC">
        <w:rPr>
          <w:lang w:val="sr-Cyrl-RS"/>
        </w:rPr>
        <w:t xml:space="preserve">64 </w:t>
      </w:r>
      <w:r>
        <w:t>ABI</w:t>
      </w:r>
      <w:r>
        <w:rPr>
          <w:lang w:val="sr-Cyrl-RS"/>
        </w:rPr>
        <w:t xml:space="preserve">. </w:t>
      </w:r>
      <w:r w:rsidR="00B74FF7">
        <w:rPr>
          <w:lang w:val="sr-Cyrl-RS"/>
        </w:rPr>
        <w:t>Пошто</w:t>
      </w:r>
      <w:r>
        <w:rPr>
          <w:lang w:val="sr-Cyrl-RS"/>
        </w:rPr>
        <w:t xml:space="preserve"> је циљани оперативни систем овог рада </w:t>
      </w:r>
      <w:r>
        <w:t>Unix</w:t>
      </w:r>
      <w:r>
        <w:rPr>
          <w:lang w:val="sr-Cyrl-RS"/>
        </w:rPr>
        <w:t xml:space="preserve">, биће примењена </w:t>
      </w:r>
      <w:r w:rsidR="00B74FF7">
        <w:t>System</w:t>
      </w:r>
      <w:r w:rsidR="00B74FF7" w:rsidRPr="00B74FF7">
        <w:rPr>
          <w:lang w:val="sr-Cyrl-RS"/>
        </w:rPr>
        <w:t xml:space="preserve"> </w:t>
      </w:r>
      <w:r w:rsidR="00B74FF7">
        <w:t>V</w:t>
      </w:r>
      <w:r w:rsidR="00B74FF7" w:rsidRPr="00B74FF7">
        <w:rPr>
          <w:lang w:val="sr-Cyrl-RS"/>
        </w:rPr>
        <w:t xml:space="preserve"> </w:t>
      </w:r>
      <w:r w:rsidR="00B74FF7">
        <w:t>AMD</w:t>
      </w:r>
      <w:r w:rsidR="00B74FF7" w:rsidRPr="00B74FF7">
        <w:rPr>
          <w:lang w:val="sr-Cyrl-RS"/>
        </w:rPr>
        <w:t xml:space="preserve">64 </w:t>
      </w:r>
      <w:r w:rsidR="00B74FF7">
        <w:t>ABI</w:t>
      </w:r>
      <w:r w:rsidR="00B74FF7">
        <w:rPr>
          <w:lang w:val="sr-Cyrl-RS"/>
        </w:rPr>
        <w:t xml:space="preserve"> конвенција позивања.</w:t>
      </w:r>
      <w:r w:rsidR="005F64A8">
        <w:rPr>
          <w:lang w:val="sr-Cyrl-RS"/>
        </w:rPr>
        <w:t xml:space="preserve"> Такође, асемблерски кôд се генерише по </w:t>
      </w:r>
      <w:r w:rsidR="005F64A8">
        <w:t>Intel</w:t>
      </w:r>
      <w:r w:rsidR="005F64A8">
        <w:rPr>
          <w:lang w:val="sr-Cyrl-RS"/>
        </w:rPr>
        <w:t xml:space="preserve"> синтакси, која је релативно читљивију у односу на </w:t>
      </w:r>
      <w:r w:rsidR="005F64A8">
        <w:t>AT</w:t>
      </w:r>
      <w:r w:rsidR="005F64A8" w:rsidRPr="005F64A8">
        <w:rPr>
          <w:lang w:val="sr-Cyrl-RS"/>
        </w:rPr>
        <w:t>&amp;</w:t>
      </w:r>
      <w:r w:rsidR="005F64A8">
        <w:t>T</w:t>
      </w:r>
      <w:r w:rsidR="005F64A8" w:rsidRPr="005F64A8">
        <w:rPr>
          <w:lang w:val="sr-Cyrl-RS"/>
        </w:rPr>
        <w:t xml:space="preserve"> </w:t>
      </w:r>
      <w:r w:rsidR="005F64A8">
        <w:rPr>
          <w:lang w:val="sr-Cyrl-RS"/>
        </w:rPr>
        <w:t xml:space="preserve">синтаксу. Коришћени преводилац за генерисани асемблерски кôд је </w:t>
      </w:r>
      <w:r w:rsidR="005F64A8">
        <w:t>GNU</w:t>
      </w:r>
      <w:r w:rsidR="005F64A8">
        <w:rPr>
          <w:lang w:val="sr-Cyrl-RS"/>
        </w:rPr>
        <w:t xml:space="preserve"> асемблер.</w:t>
      </w:r>
      <w:r w:rsidR="005F64A8" w:rsidRPr="005F64A8">
        <w:rPr>
          <w:lang w:val="sr-Cyrl-RS"/>
        </w:rPr>
        <w:t xml:space="preserve"> </w:t>
      </w:r>
    </w:p>
    <w:p w14:paraId="1A44ABC6" w14:textId="1C18AB8C" w:rsidR="00721E7B" w:rsidRPr="005F64A8" w:rsidRDefault="00721E7B" w:rsidP="00721E7B">
      <w:pPr>
        <w:pStyle w:val="Heading2"/>
        <w:rPr>
          <w:lang w:val="sr-Cyrl-RS"/>
        </w:rPr>
      </w:pPr>
      <w:r>
        <w:rPr>
          <w:lang w:val="sr-Cyrl-RS"/>
        </w:rPr>
        <w:tab/>
      </w:r>
      <w:bookmarkStart w:id="13" w:name="_Toc44024135"/>
      <w:r>
        <w:rPr>
          <w:lang w:val="sr-Cyrl-RS"/>
        </w:rPr>
        <w:t>Преамбула</w:t>
      </w:r>
      <w:bookmarkEnd w:id="13"/>
    </w:p>
    <w:p w14:paraId="40F40509" w14:textId="3FD1F409" w:rsidR="00721E7B" w:rsidRDefault="005F64A8" w:rsidP="00226772">
      <w:pPr>
        <w:jc w:val="both"/>
        <w:rPr>
          <w:lang w:val="sr-Cyrl-RS"/>
        </w:rPr>
      </w:pPr>
      <w:r>
        <w:rPr>
          <w:lang w:val="sr-Cyrl-RS"/>
        </w:rPr>
        <w:tab/>
        <w:t xml:space="preserve">Пре преласка на сам генератор кôда функција потребно је генерисати одређене асемблерске директиве које ће дефинишу функције </w:t>
      </w:r>
      <w:r>
        <w:t>calloc</w:t>
      </w:r>
      <w:r w:rsidRPr="005F64A8">
        <w:rPr>
          <w:lang w:val="sr-Cyrl-RS"/>
        </w:rPr>
        <w:t xml:space="preserve">, </w:t>
      </w:r>
      <w:r>
        <w:t>scanf</w:t>
      </w:r>
      <w:r w:rsidRPr="005F64A8">
        <w:rPr>
          <w:lang w:val="sr-Cyrl-RS"/>
        </w:rPr>
        <w:t xml:space="preserve"> </w:t>
      </w:r>
      <w:r>
        <w:rPr>
          <w:lang w:val="sr-Cyrl-RS"/>
        </w:rPr>
        <w:t xml:space="preserve">и </w:t>
      </w:r>
      <w:r>
        <w:t>printf</w:t>
      </w:r>
      <w:r>
        <w:rPr>
          <w:lang w:val="sr-Cyrl-RS"/>
        </w:rPr>
        <w:t xml:space="preserve"> као </w:t>
      </w:r>
      <w:r w:rsidR="009A2DDF">
        <w:rPr>
          <w:lang w:val="sr-Cyrl-RS"/>
        </w:rPr>
        <w:t>симболе</w:t>
      </w:r>
      <w:r>
        <w:rPr>
          <w:lang w:val="sr-Cyrl-RS"/>
        </w:rPr>
        <w:t xml:space="preserve"> са спољним повезивањем (енгл. </w:t>
      </w:r>
      <w:r>
        <w:t>extern</w:t>
      </w:r>
      <w:r w:rsidRPr="005F64A8">
        <w:rPr>
          <w:lang w:val="sr-Cyrl-RS"/>
        </w:rPr>
        <w:t>)</w:t>
      </w:r>
      <w:r w:rsidR="009A2DDF">
        <w:rPr>
          <w:lang w:val="sr-Cyrl-RS"/>
        </w:rPr>
        <w:t>,</w:t>
      </w:r>
      <w:r>
        <w:rPr>
          <w:lang w:val="sr-Cyrl-RS"/>
        </w:rPr>
        <w:t xml:space="preserve"> јер ће он</w:t>
      </w:r>
      <w:r w:rsidR="009A2DDF">
        <w:rPr>
          <w:lang w:val="sr-Cyrl-RS"/>
        </w:rPr>
        <w:t>и</w:t>
      </w:r>
      <w:r>
        <w:rPr>
          <w:lang w:val="sr-Cyrl-RS"/>
        </w:rPr>
        <w:t xml:space="preserve"> бити дефинисан</w:t>
      </w:r>
      <w:r w:rsidR="009A2DDF">
        <w:rPr>
          <w:lang w:val="sr-Cyrl-RS"/>
        </w:rPr>
        <w:t>и</w:t>
      </w:r>
      <w:r>
        <w:rPr>
          <w:lang w:val="sr-Cyrl-RS"/>
        </w:rPr>
        <w:t xml:space="preserve"> у стандардној </w:t>
      </w:r>
      <w:r>
        <w:t>C</w:t>
      </w:r>
      <w:r w:rsidRPr="005F64A8">
        <w:rPr>
          <w:lang w:val="sr-Cyrl-RS"/>
        </w:rPr>
        <w:t xml:space="preserve"> </w:t>
      </w:r>
      <w:r>
        <w:rPr>
          <w:lang w:val="sr-Cyrl-RS"/>
        </w:rPr>
        <w:t xml:space="preserve">библиотеци преводиоца </w:t>
      </w:r>
      <w:r>
        <w:t>GCC</w:t>
      </w:r>
      <w:r w:rsidR="00721E7B">
        <w:rPr>
          <w:lang w:val="sr-Cyrl-RS"/>
        </w:rPr>
        <w:t xml:space="preserve">. </w:t>
      </w:r>
      <w:r w:rsidR="009A2DDF">
        <w:rPr>
          <w:lang w:val="sr-Cyrl-RS"/>
        </w:rPr>
        <w:t>Ово је</w:t>
      </w:r>
      <w:r w:rsidR="00721E7B">
        <w:rPr>
          <w:lang w:val="sr-Cyrl-RS"/>
        </w:rPr>
        <w:t xml:space="preserve"> неопходн</w:t>
      </w:r>
      <w:r w:rsidR="009A2DDF">
        <w:rPr>
          <w:lang w:val="sr-Cyrl-RS"/>
        </w:rPr>
        <w:t xml:space="preserve">о линкеру, </w:t>
      </w:r>
      <w:r w:rsidR="00721E7B">
        <w:rPr>
          <w:lang w:val="sr-Cyrl-RS"/>
        </w:rPr>
        <w:t xml:space="preserve">јер ће се инструкције међујезика </w:t>
      </w:r>
      <w:r w:rsidR="00721E7B">
        <w:t>MALLOC</w:t>
      </w:r>
      <w:r w:rsidR="00721E7B" w:rsidRPr="00721E7B">
        <w:rPr>
          <w:lang w:val="sr-Cyrl-RS"/>
        </w:rPr>
        <w:t xml:space="preserve">, </w:t>
      </w:r>
      <w:r w:rsidR="00721E7B">
        <w:t>SCANF</w:t>
      </w:r>
      <w:r w:rsidR="00721E7B" w:rsidRPr="00721E7B">
        <w:rPr>
          <w:lang w:val="sr-Cyrl-RS"/>
        </w:rPr>
        <w:t xml:space="preserve"> </w:t>
      </w:r>
      <w:r w:rsidR="00721E7B">
        <w:rPr>
          <w:lang w:val="sr-Cyrl-RS"/>
        </w:rPr>
        <w:t xml:space="preserve">и </w:t>
      </w:r>
      <w:r w:rsidR="00721E7B">
        <w:t>PRINTF</w:t>
      </w:r>
      <w:r w:rsidR="00721E7B">
        <w:rPr>
          <w:lang w:val="sr-Cyrl-RS"/>
        </w:rPr>
        <w:t xml:space="preserve"> пресликавати у горе наведене функције, респективно.</w:t>
      </w:r>
    </w:p>
    <w:p w14:paraId="0B7CA645" w14:textId="0CDEBC24" w:rsidR="00721E7B" w:rsidRDefault="00721E7B" w:rsidP="00226772">
      <w:pPr>
        <w:jc w:val="both"/>
        <w:rPr>
          <w:lang w:val="sr-Cyrl-RS"/>
        </w:rPr>
      </w:pPr>
      <w:r>
        <w:rPr>
          <w:lang w:val="sr-Cyrl-RS"/>
        </w:rPr>
        <w:tab/>
        <w:t xml:space="preserve">Поред  дефинисања екстерних функција, потребно је обезбедити простор за глобалне променљиве дефинисане у </w:t>
      </w:r>
      <w:r>
        <w:t>MicroJava</w:t>
      </w:r>
      <w:r w:rsidRPr="00721E7B">
        <w:rPr>
          <w:lang w:val="sr-Cyrl-RS"/>
        </w:rPr>
        <w:t xml:space="preserve"> </w:t>
      </w:r>
      <w:r>
        <w:rPr>
          <w:lang w:val="sr-Cyrl-RS"/>
        </w:rPr>
        <w:t xml:space="preserve">програму, а које су, по правилу, неиницијализоване, те се стога </w:t>
      </w:r>
      <w:r w:rsidR="00B54727">
        <w:rPr>
          <w:lang w:val="sr-Cyrl-RS"/>
        </w:rPr>
        <w:t xml:space="preserve">традиционално </w:t>
      </w:r>
      <w:r>
        <w:rPr>
          <w:lang w:val="sr-Cyrl-RS"/>
        </w:rPr>
        <w:t xml:space="preserve">смештају у </w:t>
      </w:r>
      <w:r w:rsidRPr="00721E7B">
        <w:rPr>
          <w:i/>
          <w:iCs/>
          <w:lang w:val="sr-Cyrl-RS"/>
        </w:rPr>
        <w:t>.</w:t>
      </w:r>
      <w:r w:rsidRPr="00721E7B">
        <w:rPr>
          <w:i/>
          <w:iCs/>
        </w:rPr>
        <w:t>bss</w:t>
      </w:r>
      <w:r>
        <w:rPr>
          <w:lang w:val="sr-Cyrl-RS"/>
        </w:rPr>
        <w:t xml:space="preserve"> секцију.</w:t>
      </w:r>
    </w:p>
    <w:p w14:paraId="32709E43" w14:textId="2CE603A8" w:rsidR="009A2DDF" w:rsidRDefault="009A2DDF" w:rsidP="00226772">
      <w:pPr>
        <w:jc w:val="both"/>
        <w:rPr>
          <w:lang w:val="sr-Cyrl-RS"/>
        </w:rPr>
      </w:pPr>
      <w:r>
        <w:rPr>
          <w:lang w:val="sr-Cyrl-RS"/>
        </w:rPr>
        <w:tab/>
        <w:t>Такође, ради омогућавања рада са стандардним улазом и излазом потребно је дефинисати стринг за форматирање горе претходно наведених улазно/излазних функција. То је у нашем случају, само рад са целим бројевима и појединачним карактерима.</w:t>
      </w:r>
      <w:r w:rsidRPr="009A2DDF">
        <w:rPr>
          <w:lang w:val="sr-Cyrl-RS"/>
        </w:rPr>
        <w:t xml:space="preserve"> </w:t>
      </w:r>
      <w:r>
        <w:rPr>
          <w:lang w:val="sr-Cyrl-RS"/>
        </w:rPr>
        <w:t xml:space="preserve">Уколико су у </w:t>
      </w:r>
      <w:r>
        <w:t>MikroJava</w:t>
      </w:r>
      <w:r>
        <w:rPr>
          <w:lang w:val="sr-Cyrl-RS"/>
        </w:rPr>
        <w:t xml:space="preserve"> програму дефинисане класе, овде је место где се стављају виртуелне табеле функција које омогућавају полиморфно понашање. Касније ће бити дато више детаља о њима. Наведено се све пакује у </w:t>
      </w:r>
      <w:r w:rsidRPr="009A2DDF">
        <w:rPr>
          <w:i/>
          <w:iCs/>
          <w:lang w:val="sr-Cyrl-RS"/>
        </w:rPr>
        <w:t>.</w:t>
      </w:r>
      <w:r w:rsidRPr="009A2DDF">
        <w:rPr>
          <w:i/>
          <w:iCs/>
        </w:rPr>
        <w:t>rodata</w:t>
      </w:r>
      <w:r>
        <w:rPr>
          <w:lang w:val="sr-Cyrl-RS"/>
        </w:rPr>
        <w:t xml:space="preserve"> секцију, којој само име говори да је непроменљива.</w:t>
      </w:r>
    </w:p>
    <w:p w14:paraId="0F271D80" w14:textId="1D9751B9" w:rsidR="003B5AA8" w:rsidRPr="00174ECE" w:rsidRDefault="003B5AA8" w:rsidP="00226772">
      <w:pPr>
        <w:jc w:val="both"/>
        <w:rPr>
          <w:lang w:val="sr-Cyrl-RS"/>
        </w:rPr>
      </w:pPr>
      <w:r>
        <w:rPr>
          <w:lang w:val="sr-Cyrl-RS"/>
        </w:rPr>
        <w:tab/>
      </w:r>
      <w:r w:rsidR="00FC10B0">
        <w:rPr>
          <w:lang w:val="sr-Cyrl-RS"/>
        </w:rPr>
        <w:t>П</w:t>
      </w:r>
      <w:r>
        <w:rPr>
          <w:lang w:val="sr-Cyrl-RS"/>
        </w:rPr>
        <w:t xml:space="preserve">о стандарду </w:t>
      </w:r>
      <w:r>
        <w:t>MicroJava</w:t>
      </w:r>
      <w:r>
        <w:rPr>
          <w:lang w:val="sr-Cyrl-RS"/>
        </w:rPr>
        <w:t xml:space="preserve">-е дефинисан </w:t>
      </w:r>
      <w:r w:rsidR="00FC10B0">
        <w:rPr>
          <w:lang w:val="sr-Cyrl-RS"/>
        </w:rPr>
        <w:t xml:space="preserve">је </w:t>
      </w:r>
      <w:r>
        <w:rPr>
          <w:lang w:val="sr-Cyrl-RS"/>
        </w:rPr>
        <w:t>скроман скуп уграђених функција (</w:t>
      </w:r>
      <w:r>
        <w:t>ord</w:t>
      </w:r>
      <w:r w:rsidRPr="003B5AA8">
        <w:rPr>
          <w:lang w:val="sr-Cyrl-RS"/>
        </w:rPr>
        <w:t xml:space="preserve">, </w:t>
      </w:r>
      <w:r>
        <w:t>chr</w:t>
      </w:r>
      <w:r w:rsidRPr="003B5AA8">
        <w:rPr>
          <w:lang w:val="sr-Cyrl-RS"/>
        </w:rPr>
        <w:t xml:space="preserve">, </w:t>
      </w:r>
      <w:r>
        <w:t>len</w:t>
      </w:r>
      <w:r>
        <w:rPr>
          <w:lang w:val="sr-Cyrl-RS"/>
        </w:rPr>
        <w:t xml:space="preserve">), </w:t>
      </w:r>
      <w:r w:rsidR="00FC10B0">
        <w:rPr>
          <w:lang w:val="sr-Cyrl-RS"/>
        </w:rPr>
        <w:t xml:space="preserve">и </w:t>
      </w:r>
      <w:r>
        <w:rPr>
          <w:lang w:val="sr-Cyrl-RS"/>
        </w:rPr>
        <w:t xml:space="preserve">оне су смештене у секције </w:t>
      </w:r>
      <w:r w:rsidRPr="003B5AA8">
        <w:rPr>
          <w:i/>
          <w:iCs/>
          <w:lang w:val="sr-Cyrl-RS"/>
        </w:rPr>
        <w:t>.</w:t>
      </w:r>
      <w:r w:rsidRPr="003B5AA8">
        <w:rPr>
          <w:i/>
          <w:iCs/>
        </w:rPr>
        <w:t>text</w:t>
      </w:r>
      <w:r w:rsidRPr="003B5AA8">
        <w:rPr>
          <w:i/>
          <w:iCs/>
          <w:lang w:val="sr-Cyrl-RS"/>
        </w:rPr>
        <w:t>.</w:t>
      </w:r>
      <w:r w:rsidRPr="003B5AA8">
        <w:rPr>
          <w:i/>
          <w:iCs/>
        </w:rPr>
        <w:t>builtin</w:t>
      </w:r>
      <w:r>
        <w:rPr>
          <w:lang w:val="sr-Cyrl-RS"/>
        </w:rPr>
        <w:t>.</w:t>
      </w:r>
    </w:p>
    <w:p w14:paraId="208B20AE" w14:textId="5EA05FF4" w:rsidR="00B54727" w:rsidRDefault="008D4026" w:rsidP="00B54727">
      <w:pPr>
        <w:pStyle w:val="Heading2"/>
        <w:ind w:firstLine="720"/>
        <w:rPr>
          <w:lang w:val="sr-Cyrl-RS"/>
        </w:rPr>
      </w:pPr>
      <w:bookmarkStart w:id="14" w:name="_Toc44024136"/>
      <w:r>
        <w:rPr>
          <w:lang w:val="sr-Cyrl-RS"/>
        </w:rPr>
        <w:t>Рад са регистрима и променљивама</w:t>
      </w:r>
      <w:bookmarkEnd w:id="14"/>
    </w:p>
    <w:p w14:paraId="4379F8AB" w14:textId="422A30FE" w:rsidR="00B54727" w:rsidRDefault="00B54727" w:rsidP="00B54727">
      <w:pPr>
        <w:jc w:val="both"/>
        <w:rPr>
          <w:lang w:val="sr-Cyrl-RS"/>
        </w:rPr>
      </w:pPr>
      <w:r>
        <w:rPr>
          <w:lang w:val="sr-Cyrl-RS"/>
        </w:rPr>
        <w:tab/>
        <w:t>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јер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Pr>
          <w:lang w:val="sr-Cyrl-RS"/>
        </w:rPr>
        <w:t xml:space="preserve">у замену (енгл. </w:t>
      </w:r>
      <w:r w:rsidR="00277C8F">
        <w:t>swapping</w:t>
      </w:r>
      <w:r w:rsidR="00277C8F">
        <w:rPr>
          <w:lang w:val="sr-Cyrl-RS"/>
        </w:rPr>
        <w:t>).</w:t>
      </w:r>
    </w:p>
    <w:p w14:paraId="0C445F46" w14:textId="1408F4B6" w:rsidR="0073440B" w:rsidRDefault="00277C8F" w:rsidP="00B54727">
      <w:pPr>
        <w:jc w:val="both"/>
        <w:rPr>
          <w:lang w:val="sr-Cyrl-RS"/>
        </w:rPr>
      </w:pPr>
      <w:r>
        <w:rPr>
          <w:lang w:val="sr-Cyrl-RS"/>
        </w:rPr>
        <w:tab/>
        <w:t xml:space="preserve">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w:t>
      </w:r>
      <w:r>
        <w:rPr>
          <w:lang w:val="sr-Cyrl-RS"/>
        </w:rPr>
        <w:lastRenderedPageBreak/>
        <w:t>базичног блока, и то дохватање операнада, извршавање инструкције са наведеним операндима и упис резултата</w:t>
      </w:r>
      <w:r w:rsidR="0073440B">
        <w:rPr>
          <w:lang w:val="sr-Cyrl-RS"/>
        </w:rPr>
        <w:t xml:space="preserve"> на одговарајуће место</w:t>
      </w:r>
      <w:r>
        <w:rPr>
          <w:lang w:val="sr-Cyrl-RS"/>
        </w:rPr>
        <w:t xml:space="preserve">. </w:t>
      </w:r>
      <w:r w:rsidR="00BD75FC">
        <w:rPr>
          <w:lang w:val="sr-Cyrl-RS"/>
        </w:rPr>
        <w:t>Треба имати у виду да циљна процесорска архитектура не дозвољава да једна инструкција приступа више од једне меморијске локације.</w:t>
      </w:r>
    </w:p>
    <w:p w14:paraId="67A64881" w14:textId="1B426088" w:rsidR="00277C8F" w:rsidRDefault="00277C8F" w:rsidP="0073440B">
      <w:pPr>
        <w:ind w:firstLine="720"/>
        <w:jc w:val="both"/>
        <w:rPr>
          <w:lang w:val="sr-Cyrl-RS"/>
        </w:rPr>
      </w:pPr>
      <w:r>
        <w:rPr>
          <w:lang w:val="sr-Cyrl-RS"/>
        </w:rPr>
        <w:t>У циљу</w:t>
      </w:r>
      <w:r w:rsidR="0073440B">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Default="0073440B" w:rsidP="0073440B">
      <w:pPr>
        <w:pStyle w:val="ListParagraph"/>
        <w:numPr>
          <w:ilvl w:val="0"/>
          <w:numId w:val="8"/>
        </w:numPr>
        <w:jc w:val="both"/>
        <w:rPr>
          <w:lang w:val="sr-Cyrl-RS"/>
        </w:rPr>
      </w:pPr>
      <w:r>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Default="0073440B" w:rsidP="000D17D7">
      <w:pPr>
        <w:pStyle w:val="ListParagraph"/>
        <w:numPr>
          <w:ilvl w:val="0"/>
          <w:numId w:val="8"/>
        </w:numPr>
        <w:jc w:val="both"/>
        <w:rPr>
          <w:lang w:val="sr-Cyrl-RS"/>
        </w:rPr>
      </w:pPr>
      <w:r>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Pr>
          <w:lang w:val="sr-Cyrl-RS"/>
        </w:rPr>
        <w:t>.</w:t>
      </w:r>
    </w:p>
    <w:p w14:paraId="0FE50570" w14:textId="32DA489C" w:rsidR="000D17D7" w:rsidRDefault="000D17D7" w:rsidP="000D17D7">
      <w:pPr>
        <w:ind w:firstLine="720"/>
        <w:jc w:val="both"/>
        <w:rPr>
          <w:lang w:val="sr-Cyrl-RS"/>
        </w:rPr>
      </w:pPr>
      <w:r>
        <w:rPr>
          <w:lang w:val="sr-Cyrl-RS"/>
        </w:rPr>
        <w:t xml:space="preserve">Такође, потребно је водити и рачуна о списку променљивих које су у </w:t>
      </w:r>
      <w:r>
        <w:t>dirty</w:t>
      </w:r>
      <w:r w:rsidRPr="000D17D7">
        <w:rPr>
          <w:lang w:val="sr-Cyrl-RS"/>
        </w:rPr>
        <w:t xml:space="preserve"> </w:t>
      </w:r>
      <w:r>
        <w:rPr>
          <w:lang w:val="sr-Cyrl-RS"/>
        </w:rPr>
        <w:t xml:space="preserve">стању у регистрима. На крају сваког базичног блока потребно је све променљиве које су </w:t>
      </w:r>
      <w:r>
        <w:t>dirty</w:t>
      </w:r>
      <w:r w:rsidRPr="000D17D7">
        <w:rPr>
          <w:lang w:val="sr-Cyrl-RS"/>
        </w:rPr>
        <w:t xml:space="preserve"> </w:t>
      </w:r>
      <w:r>
        <w:rPr>
          <w:lang w:val="sr-Cyrl-RS"/>
        </w:rPr>
        <w:t>да се упишу у меморију, а ради једноставности усвојено је да једна променљива може да буде у највише једном регистру.</w:t>
      </w:r>
    </w:p>
    <w:p w14:paraId="0740B3B2" w14:textId="68B33CFC" w:rsidR="000D17D7" w:rsidRPr="00AE6456" w:rsidRDefault="000D17D7" w:rsidP="000D17D7">
      <w:pPr>
        <w:ind w:firstLine="720"/>
        <w:jc w:val="both"/>
        <w:rPr>
          <w:lang w:val="sr-Cyrl-RS"/>
        </w:rPr>
      </w:pPr>
      <w:r>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t>getRegister</w:t>
      </w:r>
      <w:r w:rsidRPr="000D17D7">
        <w:rPr>
          <w:lang w:val="sr-Cyrl-RS"/>
        </w:rPr>
        <w:t>(…)</w:t>
      </w:r>
      <w:r>
        <w:rPr>
          <w:lang w:val="sr-Cyrl-RS"/>
        </w:rPr>
        <w:t xml:space="preserve">, а следи алгоритам </w:t>
      </w:r>
      <w:r w:rsidR="00AE6456">
        <w:rPr>
          <w:lang w:val="sr-Cyrl-RS"/>
        </w:rPr>
        <w:t xml:space="preserve">поједностављени алгоритам </w:t>
      </w:r>
      <w:r>
        <w:rPr>
          <w:lang w:val="sr-Cyrl-RS"/>
        </w:rPr>
        <w:t xml:space="preserve">наведен у </w:t>
      </w:r>
      <w:r w:rsidRPr="000D17D7">
        <w:rPr>
          <w:lang w:val="sr-Cyrl-RS"/>
        </w:rPr>
        <w:t>[</w:t>
      </w:r>
      <w:hyperlink w:anchor="ALSU06" w:history="1">
        <w:r w:rsidRPr="000D17D7">
          <w:rPr>
            <w:rStyle w:val="Hyperlink"/>
            <w:color w:val="auto"/>
            <w:u w:val="none"/>
          </w:rPr>
          <w:t>ALSU</w:t>
        </w:r>
        <w:r w:rsidRPr="000D17D7">
          <w:rPr>
            <w:rStyle w:val="Hyperlink"/>
            <w:color w:val="auto"/>
            <w:u w:val="none"/>
            <w:lang w:val="sr-Cyrl-RS"/>
          </w:rPr>
          <w:t>06</w:t>
        </w:r>
      </w:hyperlink>
      <w:r w:rsidRPr="000D17D7">
        <w:rPr>
          <w:lang w:val="sr-Cyrl-RS"/>
        </w:rPr>
        <w:t>].</w:t>
      </w:r>
    </w:p>
    <w:p w14:paraId="425A6CC5" w14:textId="7F2DACAB" w:rsidR="000D17D7" w:rsidRDefault="000D17D7" w:rsidP="000D17D7">
      <w:pPr>
        <w:ind w:firstLine="720"/>
        <w:jc w:val="both"/>
        <w:rPr>
          <w:b/>
          <w:bCs/>
          <w:i/>
          <w:iCs/>
          <w:u w:val="single"/>
          <w:lang w:val="sr-Cyrl-RS"/>
        </w:rPr>
      </w:pPr>
      <w:r w:rsidRPr="000D17D7">
        <w:rPr>
          <w:b/>
          <w:bCs/>
          <w:i/>
          <w:iCs/>
          <w:highlight w:val="yellow"/>
          <w:u w:val="single"/>
          <w:lang w:val="sr-Cyrl-RS"/>
        </w:rPr>
        <w:t>Алгоритам 3:</w:t>
      </w:r>
    </w:p>
    <w:p w14:paraId="16461EA6" w14:textId="2A07BEA7" w:rsidR="000D17D7" w:rsidRDefault="000D17D7" w:rsidP="000D17D7">
      <w:pPr>
        <w:ind w:firstLine="720"/>
        <w:jc w:val="both"/>
        <w:rPr>
          <w:i/>
          <w:iCs/>
          <w:lang w:val="sr-Cyrl-RS"/>
        </w:rPr>
      </w:pPr>
      <w:r>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0D17D7">
        <w:rPr>
          <w:i/>
          <w:iCs/>
          <w:lang w:val="sr-Cyrl-RS"/>
        </w:rPr>
        <w:t>.</w:t>
      </w:r>
      <w:r>
        <w:rPr>
          <w:i/>
          <w:iCs/>
          <w:lang w:val="sr-Cyrl-RS"/>
        </w:rPr>
        <w:t xml:space="preserve"> Правила за избор регистра за смештање променљиве </w:t>
      </w:r>
      <m:oMath>
        <m:r>
          <w:rPr>
            <w:rFonts w:ascii="Cambria Math" w:hAnsi="Cambria Math"/>
          </w:rPr>
          <m:t>y</m:t>
        </m:r>
      </m:oMath>
      <w:r w:rsidRPr="000D17D7">
        <w:rPr>
          <w:i/>
          <w:iCs/>
          <w:lang w:val="sr-Cyrl-RS"/>
        </w:rPr>
        <w:t xml:space="preserve"> </w:t>
      </w:r>
      <w:r>
        <w:rPr>
          <w:i/>
          <w:iCs/>
          <w:lang w:val="sr-Cyrl-RS"/>
        </w:rPr>
        <w:t>су следећа:</w:t>
      </w:r>
    </w:p>
    <w:p w14:paraId="3FB2A51C" w14:textId="792A3B71" w:rsidR="000D17D7" w:rsidRDefault="000D17D7" w:rsidP="000D17D7">
      <w:pPr>
        <w:pStyle w:val="ListParagraph"/>
        <w:numPr>
          <w:ilvl w:val="0"/>
          <w:numId w:val="9"/>
        </w:numPr>
        <w:jc w:val="both"/>
        <w:rPr>
          <w:i/>
          <w:iCs/>
          <w:lang w:val="sr-Cyrl-RS"/>
        </w:rPr>
      </w:pPr>
      <w:r>
        <w:rPr>
          <w:i/>
          <w:iCs/>
          <w:lang w:val="sr-Cyrl-RS"/>
        </w:rPr>
        <w:t xml:space="preserve">ако </w:t>
      </w:r>
      <m:oMath>
        <m:r>
          <w:rPr>
            <w:rFonts w:ascii="Cambria Math" w:hAnsi="Cambria Math"/>
          </w:rPr>
          <m:t>y</m:t>
        </m:r>
      </m:oMath>
      <w:r w:rsidRPr="000D17D7">
        <w:rPr>
          <w:i/>
          <w:iCs/>
          <w:lang w:val="sr-Cyrl-RS"/>
        </w:rPr>
        <w:t xml:space="preserve"> </w:t>
      </w:r>
      <w:r>
        <w:rPr>
          <w:i/>
          <w:iCs/>
          <w:lang w:val="sr-Cyrl-RS"/>
        </w:rPr>
        <w:t>се већ налази у неком регистру, вратити тај регистар;</w:t>
      </w:r>
    </w:p>
    <w:p w14:paraId="75D4DA66" w14:textId="4BB794EA" w:rsidR="000D17D7" w:rsidRPr="000D17D7" w:rsidRDefault="000D17D7" w:rsidP="000D17D7">
      <w:pPr>
        <w:pStyle w:val="ListParagraph"/>
        <w:numPr>
          <w:ilvl w:val="0"/>
          <w:numId w:val="9"/>
        </w:numPr>
        <w:jc w:val="both"/>
        <w:rPr>
          <w:i/>
          <w:iCs/>
          <w:lang w:val="sr-Cyrl-RS"/>
        </w:rPr>
      </w:pPr>
      <w:r>
        <w:rPr>
          <w:i/>
          <w:iCs/>
          <w:lang w:val="sr-Cyrl-RS"/>
        </w:rPr>
        <w:t>ако</w:t>
      </w:r>
      <m:oMath>
        <m:r>
          <w:rPr>
            <w:rFonts w:ascii="Cambria Math" w:hAnsi="Cambria Math"/>
            <w:lang w:val="sr-Cyrl-RS"/>
          </w:rPr>
          <m:t xml:space="preserve"> </m:t>
        </m:r>
        <m:r>
          <w:rPr>
            <w:rFonts w:ascii="Cambria Math" w:hAnsi="Cambria Math"/>
          </w:rPr>
          <m:t>y</m:t>
        </m:r>
      </m:oMath>
      <w:r w:rsidRPr="000D17D7">
        <w:rPr>
          <w:rFonts w:eastAsiaTheme="minorEastAsia"/>
          <w:i/>
          <w:iCs/>
          <w:lang w:val="sr-Cyrl-RS"/>
        </w:rPr>
        <w:t xml:space="preserve"> </w:t>
      </w:r>
      <w:r>
        <w:rPr>
          <w:rFonts w:eastAsiaTheme="minorEastAsia"/>
          <w:i/>
          <w:iCs/>
          <w:lang w:val="sr-Cyrl-RS"/>
        </w:rPr>
        <w:t>се не налази ни у једном регистру и постоји слободан регистар, тада вратити такав слободан регистар;</w:t>
      </w:r>
    </w:p>
    <w:p w14:paraId="0DAB09F2" w14:textId="3EA11386" w:rsidR="000D17D7" w:rsidRDefault="000D17D7" w:rsidP="00AE6456">
      <w:pPr>
        <w:pStyle w:val="ListParagraph"/>
        <w:numPr>
          <w:ilvl w:val="0"/>
          <w:numId w:val="9"/>
        </w:numPr>
        <w:jc w:val="both"/>
        <w:rPr>
          <w:i/>
          <w:iCs/>
          <w:lang w:val="sr-Cyrl-RS"/>
        </w:rPr>
      </w:pPr>
      <w:r>
        <w:rPr>
          <w:i/>
          <w:iCs/>
          <w:lang w:val="sr-Cyrl-RS"/>
        </w:rPr>
        <w:t xml:space="preserve">ако оба горња случаја нису испуњена </w:t>
      </w:r>
      <w:r w:rsidR="00AE6456">
        <w:rPr>
          <w:i/>
          <w:iCs/>
          <w:lang w:val="sr-Cyrl-RS"/>
        </w:rPr>
        <w:t xml:space="preserve">онда </w:t>
      </w:r>
      <w:r w:rsidR="00AE6456">
        <w:rPr>
          <w:i/>
          <w:iCs/>
        </w:rPr>
        <w:t>Round</w:t>
      </w:r>
      <w:r w:rsidR="00AE6456" w:rsidRPr="00AE6456">
        <w:rPr>
          <w:i/>
          <w:iCs/>
          <w:lang w:val="sr-Cyrl-RS"/>
        </w:rPr>
        <w:t>-</w:t>
      </w:r>
      <w:r w:rsidR="00AE6456">
        <w:rPr>
          <w:i/>
          <w:iCs/>
        </w:rPr>
        <w:t>Robin</w:t>
      </w:r>
      <w:r w:rsidR="00AE6456" w:rsidRPr="00AE6456">
        <w:rPr>
          <w:i/>
          <w:iCs/>
          <w:lang w:val="sr-Cyrl-RS"/>
        </w:rPr>
        <w:t xml:space="preserve"> </w:t>
      </w:r>
      <w:r w:rsidR="00AE6456">
        <w:rPr>
          <w:i/>
          <w:iCs/>
          <w:lang w:val="sr-Cyrl-RS"/>
        </w:rPr>
        <w:t xml:space="preserve">алгоритмом вратити неки регистар. Овде може да настане проблем ако се више пута позива ова функција заредом, па је потребно обезбедити да се не врати сваки пут исти регистар. </w:t>
      </w:r>
    </w:p>
    <w:p w14:paraId="04D63B8D" w14:textId="498DF1AD" w:rsidR="00AE6456" w:rsidRDefault="00AE6456" w:rsidP="00AE6456">
      <w:pPr>
        <w:ind w:firstLine="720"/>
        <w:jc w:val="both"/>
        <w:rPr>
          <w:lang w:val="sr-Cyrl-RS"/>
        </w:rPr>
      </w:pPr>
      <w:r>
        <w:rPr>
          <w:lang w:val="sr-Cyrl-RS"/>
        </w:rPr>
        <w:t xml:space="preserve">Притом, функција </w:t>
      </w:r>
      <w:r>
        <w:t>getRegister</w:t>
      </w:r>
      <w:r w:rsidRPr="00AE6456">
        <w:rPr>
          <w:lang w:val="sr-Cyrl-RS"/>
        </w:rPr>
        <w:t>()</w:t>
      </w:r>
      <w:r>
        <w:rPr>
          <w:lang w:val="sr-Cyrl-RS"/>
        </w:rPr>
        <w:t xml:space="preserve"> се у овој имплементацији не бави било каквим уписом у регистар који враћа, већ је за то задужена функција </w:t>
      </w:r>
      <w:r>
        <w:t>fetchOperand</w:t>
      </w:r>
      <w:r w:rsidRPr="00AE6456">
        <w:rPr>
          <w:lang w:val="sr-Cyrl-RS"/>
        </w:rPr>
        <w:t>(</w:t>
      </w:r>
      <w:r>
        <w:rPr>
          <w:lang w:val="sr-Cyrl-RS"/>
        </w:rPr>
        <w:t>…</w:t>
      </w:r>
      <w:r w:rsidRPr="00AE6456">
        <w:rPr>
          <w:lang w:val="sr-Cyrl-RS"/>
        </w:rPr>
        <w:t xml:space="preserve">) </w:t>
      </w:r>
      <w:r>
        <w:rPr>
          <w:lang w:val="sr-Cyrl-RS"/>
        </w:rPr>
        <w:t xml:space="preserve">која има улогу да у дати регистар смести жељену вредност уз евентуално избацивање претходне вредности и њено чување у меморију. Такође, за </w:t>
      </w:r>
      <w:r w:rsidR="001C3542">
        <w:rPr>
          <w:lang w:val="sr-Cyrl-RS"/>
        </w:rPr>
        <w:t xml:space="preserve">ажурирање табеле дескриптора користи се функција </w:t>
      </w:r>
      <w:r w:rsidR="001C3542">
        <w:t>validate</w:t>
      </w:r>
      <w:r w:rsidR="001C3542" w:rsidRPr="001C3542">
        <w:rPr>
          <w:lang w:val="sr-Cyrl-RS"/>
        </w:rPr>
        <w:t>(…</w:t>
      </w:r>
      <w:r w:rsidR="001C3542">
        <w:rPr>
          <w:lang w:val="sr-Cyrl-RS"/>
        </w:rPr>
        <w:t>).</w:t>
      </w:r>
    </w:p>
    <w:p w14:paraId="657D521C" w14:textId="464D34B1" w:rsidR="008D4026" w:rsidRDefault="008D4026" w:rsidP="008D4026">
      <w:pPr>
        <w:pStyle w:val="Heading2"/>
        <w:rPr>
          <w:lang w:val="sr-Cyrl-RS"/>
        </w:rPr>
      </w:pPr>
      <w:r>
        <w:rPr>
          <w:lang w:val="sr-Cyrl-RS"/>
        </w:rPr>
        <w:tab/>
      </w:r>
      <w:bookmarkStart w:id="15" w:name="_Toc44024137"/>
      <w:r>
        <w:rPr>
          <w:lang w:val="sr-Cyrl-RS"/>
        </w:rPr>
        <w:t>Табеле за полиморфизам</w:t>
      </w:r>
      <w:bookmarkEnd w:id="15"/>
    </w:p>
    <w:p w14:paraId="2607F0C5" w14:textId="76A05E31" w:rsidR="008D4026" w:rsidRDefault="008D4026" w:rsidP="008D4026">
      <w:pPr>
        <w:jc w:val="both"/>
        <w:rPr>
          <w:lang w:val="sr-Cyrl-RS"/>
        </w:rPr>
      </w:pPr>
      <w:r>
        <w:rPr>
          <w:lang w:val="sr-Cyrl-RS"/>
        </w:rPr>
        <w:tab/>
        <w:t>Полиморфизам представља жељену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Pr>
          <w:lang w:val="sr-Cyrl-RS"/>
        </w:rPr>
        <w:t xml:space="preserve"> позвати.</w:t>
      </w:r>
    </w:p>
    <w:p w14:paraId="4D615E5D" w14:textId="55059A93" w:rsidR="008D4026" w:rsidRPr="006A4866" w:rsidRDefault="008D4026" w:rsidP="008D4026">
      <w:pPr>
        <w:jc w:val="both"/>
        <w:rPr>
          <w:lang w:val="sr-Cyrl-RS"/>
        </w:rPr>
      </w:pPr>
      <w:r>
        <w:rPr>
          <w:lang w:val="sr-Cyrl-RS"/>
        </w:rPr>
        <w:tab/>
        <w:t xml:space="preserve"> </w:t>
      </w:r>
      <w:r w:rsidR="006A4866">
        <w:rPr>
          <w:lang w:val="sr-Cyrl-RS"/>
        </w:rPr>
        <w:t xml:space="preserve">Како </w:t>
      </w:r>
      <w:r w:rsidR="006A4866">
        <w:t>MicroJava</w:t>
      </w:r>
      <w:r w:rsidR="006A4866">
        <w:rPr>
          <w:lang w:val="sr-Cyrl-RS"/>
        </w:rPr>
        <w:t xml:space="preserve"> омогућава само једноструко наслеђивање, </w:t>
      </w:r>
      <w:r w:rsidR="00553115">
        <w:rPr>
          <w:lang w:val="sr-Cyrl-RS"/>
        </w:rPr>
        <w:t>а проблем се решава једноставно</w:t>
      </w:r>
      <w:r w:rsidR="006A486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Pr>
          <w:lang w:val="sr-Cyrl-RS"/>
        </w:rPr>
        <w:t xml:space="preserve">појединачне </w:t>
      </w:r>
      <w:r w:rsidR="006A4866">
        <w:rPr>
          <w:lang w:val="sr-Cyrl-RS"/>
        </w:rPr>
        <w:t xml:space="preserve">класе дефинише табела показивача на те функције у асемблеру. </w:t>
      </w:r>
      <w:r w:rsidR="00553115">
        <w:rPr>
          <w:lang w:val="sr-Cyrl-RS"/>
        </w:rPr>
        <w:t xml:space="preserve">Табела се налази у </w:t>
      </w:r>
      <w:r w:rsidR="00553115" w:rsidRPr="00553115">
        <w:rPr>
          <w:lang w:val="sr-Cyrl-RS"/>
        </w:rPr>
        <w:t>.</w:t>
      </w:r>
      <w:r w:rsidR="00553115">
        <w:t>rodata</w:t>
      </w:r>
      <w:r w:rsidR="00553115">
        <w:rPr>
          <w:lang w:val="sr-Cyrl-RS"/>
        </w:rPr>
        <w:t xml:space="preserve"> секцији, а о</w:t>
      </w:r>
      <w:r w:rsidR="006A4866">
        <w:rPr>
          <w:lang w:val="sr-Cyrl-RS"/>
        </w:rPr>
        <w:t>во значи да се у време превођења мора одредити структура табеле, као и помераји појединачних функција унутар</w:t>
      </w:r>
      <w:r w:rsidR="00553115">
        <w:rPr>
          <w:lang w:val="sr-Cyrl-RS"/>
        </w:rPr>
        <w:t xml:space="preserve"> табеле</w:t>
      </w:r>
      <w:r w:rsidR="006A4866">
        <w:rPr>
          <w:lang w:val="sr-Cyrl-RS"/>
        </w:rPr>
        <w:t xml:space="preserve">. </w:t>
      </w:r>
      <w:r w:rsidR="00553115">
        <w:rPr>
          <w:lang w:val="sr-Cyrl-RS"/>
        </w:rPr>
        <w:t xml:space="preserve">Начини генерисања кода биће описани у </w:t>
      </w:r>
      <w:r w:rsidR="00553115">
        <w:rPr>
          <w:lang w:val="sr-Cyrl-RS"/>
        </w:rPr>
        <w:lastRenderedPageBreak/>
        <w:t xml:space="preserve">имплементацији инструкције </w:t>
      </w:r>
      <w:r w:rsidR="00553115">
        <w:t>INVOKE</w:t>
      </w:r>
      <w:r w:rsidR="00553115" w:rsidRPr="00553115">
        <w:rPr>
          <w:lang w:val="sr-Cyrl-RS"/>
        </w:rPr>
        <w:t>_</w:t>
      </w:r>
      <w:r w:rsidR="00553115">
        <w:t>VIRTUAL</w:t>
      </w:r>
      <w:r w:rsidR="00553115" w:rsidRPr="00553115">
        <w:rPr>
          <w:lang w:val="sr-Cyrl-RS"/>
        </w:rPr>
        <w:t xml:space="preserve">. </w:t>
      </w:r>
      <w:r w:rsidR="006A4866">
        <w:rPr>
          <w:lang w:val="sr-Cyrl-RS"/>
        </w:rPr>
        <w:t xml:space="preserve">Процедура и додатни концепти генерисања и коришћења табела су описани </w:t>
      </w:r>
      <w:r w:rsidR="006A4866" w:rsidRPr="00553115">
        <w:rPr>
          <w:lang w:val="sr-Cyrl-RS"/>
        </w:rPr>
        <w:t>у [</w:t>
      </w:r>
      <w:hyperlink w:anchor="App02" w:history="1">
        <w:r w:rsidR="00553115" w:rsidRPr="00553115">
          <w:rPr>
            <w:rStyle w:val="Hyperlink"/>
            <w:color w:val="auto"/>
            <w:u w:val="none"/>
          </w:rPr>
          <w:t>App</w:t>
        </w:r>
        <w:r w:rsidR="00553115" w:rsidRPr="00553115">
          <w:rPr>
            <w:rStyle w:val="Hyperlink"/>
            <w:color w:val="auto"/>
            <w:u w:val="none"/>
            <w:lang w:val="sr-Cyrl-RS"/>
          </w:rPr>
          <w:t>02</w:t>
        </w:r>
      </w:hyperlink>
      <w:r w:rsidR="006A4866" w:rsidRPr="00553115">
        <w:rPr>
          <w:lang w:val="sr-Cyrl-RS"/>
        </w:rPr>
        <w:t>] и [</w:t>
      </w:r>
      <w:hyperlink w:anchor="Boj11" w:history="1">
        <w:r w:rsidR="00553115" w:rsidRPr="00553115">
          <w:rPr>
            <w:rStyle w:val="Hyperlink"/>
            <w:color w:val="auto"/>
            <w:u w:val="none"/>
          </w:rPr>
          <w:t>Boj</w:t>
        </w:r>
        <w:r w:rsidR="00553115" w:rsidRPr="00553115">
          <w:rPr>
            <w:rStyle w:val="Hyperlink"/>
            <w:color w:val="auto"/>
            <w:u w:val="none"/>
            <w:lang w:val="sr-Cyrl-RS"/>
          </w:rPr>
          <w:t>11</w:t>
        </w:r>
      </w:hyperlink>
      <w:r w:rsidR="006A4866" w:rsidRPr="00553115">
        <w:rPr>
          <w:lang w:val="sr-Cyrl-RS"/>
        </w:rPr>
        <w:t>].</w:t>
      </w:r>
    </w:p>
    <w:p w14:paraId="138117FF" w14:textId="07F853DB" w:rsidR="001C3542" w:rsidRDefault="008D4026" w:rsidP="008D4026">
      <w:pPr>
        <w:pStyle w:val="Heading2"/>
        <w:ind w:firstLine="720"/>
        <w:rPr>
          <w:lang w:val="sr-Cyrl-RS"/>
        </w:rPr>
      </w:pPr>
      <w:bookmarkStart w:id="16" w:name="_Toc44024138"/>
      <w:r>
        <w:rPr>
          <w:lang w:val="sr-Cyrl-RS"/>
        </w:rPr>
        <w:t>Мапирање инструкција међујезика</w:t>
      </w:r>
      <w:bookmarkEnd w:id="16"/>
    </w:p>
    <w:p w14:paraId="7CA68E57" w14:textId="42597209" w:rsidR="001C3542" w:rsidRPr="008602AB" w:rsidRDefault="002829E4" w:rsidP="00AE6456">
      <w:pPr>
        <w:ind w:firstLine="720"/>
        <w:jc w:val="both"/>
        <w:rPr>
          <w:lang w:val="sr-Cyrl-RS"/>
        </w:rPr>
      </w:pPr>
      <w:r>
        <w:rPr>
          <w:lang w:val="sr-Cyrl-RS"/>
        </w:rPr>
        <w:t xml:space="preserve">Аритметичке инструкције </w:t>
      </w:r>
      <w:r>
        <w:t>ADD</w:t>
      </w:r>
      <w:r w:rsidRPr="002829E4">
        <w:rPr>
          <w:lang w:val="sr-Cyrl-RS"/>
        </w:rPr>
        <w:t xml:space="preserve">, </w:t>
      </w:r>
      <w:r>
        <w:t>SUB</w:t>
      </w:r>
      <w:r w:rsidRPr="002829E4">
        <w:rPr>
          <w:lang w:val="sr-Cyrl-RS"/>
        </w:rPr>
        <w:t xml:space="preserve"> </w:t>
      </w:r>
      <w:r>
        <w:rPr>
          <w:lang w:val="sr-Cyrl-RS"/>
        </w:rPr>
        <w:t xml:space="preserve">и </w:t>
      </w:r>
      <w:r>
        <w:t>MUL</w:t>
      </w:r>
      <w:r>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t>ADD</w:t>
      </w:r>
      <w:r w:rsidRPr="002829E4">
        <w:rPr>
          <w:lang w:val="sr-Cyrl-RS"/>
        </w:rPr>
        <w:t xml:space="preserve">, </w:t>
      </w:r>
      <w:r>
        <w:t>SUB</w:t>
      </w:r>
      <w:r w:rsidRPr="002829E4">
        <w:rPr>
          <w:lang w:val="sr-Cyrl-RS"/>
        </w:rPr>
        <w:t xml:space="preserve"> </w:t>
      </w:r>
      <w:r>
        <w:rPr>
          <w:lang w:val="sr-Cyrl-RS"/>
        </w:rPr>
        <w:t xml:space="preserve">и </w:t>
      </w:r>
      <w:r>
        <w:t>IMUL</w:t>
      </w:r>
      <w:r>
        <w:rPr>
          <w:lang w:val="sr-Cyrl-RS"/>
        </w:rPr>
        <w:t xml:space="preserve"> респективно, те ажурирање дескриптора дестинационог регистра.</w:t>
      </w:r>
      <w:r w:rsidRPr="002829E4">
        <w:rPr>
          <w:lang w:val="sr-Cyrl-RS"/>
        </w:rPr>
        <w:t xml:space="preserve"> </w:t>
      </w:r>
      <w:r>
        <w:rPr>
          <w:lang w:val="sr-Cyrl-RS"/>
        </w:rPr>
        <w:t xml:space="preserve">Инструкција </w:t>
      </w:r>
      <w:r>
        <w:t>NEG</w:t>
      </w:r>
      <w:r>
        <w:rPr>
          <w:lang w:val="sr-Cyrl-RS"/>
        </w:rPr>
        <w:t xml:space="preserve"> се може одрадити врло једноставно, комбинацијом до сада наведених знања.</w:t>
      </w:r>
      <w:r w:rsidR="00AC01A6">
        <w:rPr>
          <w:lang w:val="sr-Cyrl-RS"/>
        </w:rPr>
        <w:t xml:space="preserve"> Овде је битно напоменути да операције инкрементирања и декрементирања су одрађене преко инструкција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респективно, јер су </w:t>
      </w:r>
      <w:r w:rsidR="00AC01A6">
        <w:t>INC</w:t>
      </w:r>
      <w:r w:rsidR="00AC01A6" w:rsidRPr="00AC01A6">
        <w:rPr>
          <w:lang w:val="sr-Cyrl-RS"/>
        </w:rPr>
        <w:t xml:space="preserve"> </w:t>
      </w:r>
      <w:r w:rsidR="00AC01A6">
        <w:rPr>
          <w:lang w:val="sr-Cyrl-RS"/>
        </w:rPr>
        <w:t xml:space="preserve">и </w:t>
      </w:r>
      <w:r w:rsidR="00AC01A6">
        <w:t>DEC</w:t>
      </w:r>
      <w:r w:rsidR="00AC01A6">
        <w:rPr>
          <w:lang w:val="sr-Cyrl-RS"/>
        </w:rPr>
        <w:t xml:space="preserve"> инструкције асемблера проблематичне зато што не генеришу исти скуп флегова програмске статусне речи као и </w:t>
      </w:r>
      <w:r w:rsidR="00AC01A6">
        <w:t>ADD</w:t>
      </w:r>
      <w:r w:rsidR="00AC01A6" w:rsidRPr="00AC01A6">
        <w:rPr>
          <w:lang w:val="sr-Cyrl-RS"/>
        </w:rPr>
        <w:t xml:space="preserve"> </w:t>
      </w:r>
      <w:r w:rsidR="00AC01A6">
        <w:rPr>
          <w:lang w:val="sr-Cyrl-RS"/>
        </w:rPr>
        <w:t xml:space="preserve">и </w:t>
      </w:r>
      <w:r w:rsidR="00AC01A6">
        <w:t>SUB</w:t>
      </w:r>
      <w:r w:rsidR="00AC01A6">
        <w:rPr>
          <w:lang w:val="sr-Cyrl-RS"/>
        </w:rPr>
        <w:t xml:space="preserve">, па ако се користе за услов скока може бити потребна додатна </w:t>
      </w:r>
      <w:r w:rsidR="00AC01A6">
        <w:t>CMP</w:t>
      </w:r>
      <w:r w:rsidR="00AC01A6" w:rsidRPr="00AC01A6">
        <w:rPr>
          <w:lang w:val="sr-Cyrl-RS"/>
        </w:rPr>
        <w:t xml:space="preserve"> </w:t>
      </w:r>
      <w:r w:rsidR="00AC01A6">
        <w:rPr>
          <w:lang w:val="sr-Cyrl-RS"/>
        </w:rPr>
        <w:t xml:space="preserve">инструкција. Због тога се препоручује њихово </w:t>
      </w:r>
      <w:r w:rsidR="00AC01A6" w:rsidRPr="005F4228">
        <w:rPr>
          <w:lang w:val="sr-Cyrl-RS"/>
        </w:rPr>
        <w:t xml:space="preserve">избегавање </w:t>
      </w:r>
      <w:r w:rsidR="00AC01A6" w:rsidRPr="008602AB">
        <w:rPr>
          <w:lang w:val="sr-Cyrl-RS"/>
        </w:rPr>
        <w:t>[</w:t>
      </w:r>
      <w:hyperlink w:anchor="Fog20" w:history="1">
        <w:r w:rsidR="00DC5D40" w:rsidRPr="005F4228">
          <w:rPr>
            <w:rStyle w:val="Hyperlink"/>
            <w:color w:val="auto"/>
            <w:u w:val="none"/>
          </w:rPr>
          <w:t>Fog</w:t>
        </w:r>
        <w:r w:rsidR="00DC5D40" w:rsidRPr="008602AB">
          <w:rPr>
            <w:rStyle w:val="Hyperlink"/>
            <w:color w:val="auto"/>
            <w:u w:val="none"/>
            <w:lang w:val="sr-Cyrl-RS"/>
          </w:rPr>
          <w:t>20</w:t>
        </w:r>
      </w:hyperlink>
      <w:r w:rsidR="00AC01A6" w:rsidRPr="008602AB">
        <w:rPr>
          <w:lang w:val="sr-Cyrl-RS"/>
        </w:rPr>
        <w:t>].</w:t>
      </w:r>
    </w:p>
    <w:p w14:paraId="3D323656" w14:textId="7E73B0AA" w:rsidR="002829E4" w:rsidRPr="008602AB" w:rsidRDefault="002829E4" w:rsidP="00AE6456">
      <w:pPr>
        <w:ind w:firstLine="720"/>
        <w:jc w:val="both"/>
        <w:rPr>
          <w:lang w:val="sr-Cyrl-RS"/>
        </w:rPr>
      </w:pPr>
      <w:r>
        <w:rPr>
          <w:lang w:val="sr-Cyrl-RS"/>
        </w:rPr>
        <w:t xml:space="preserve">Случај са инструкцијама </w:t>
      </w:r>
      <w:r>
        <w:t>DIV</w:t>
      </w:r>
      <w:r w:rsidRPr="002829E4">
        <w:rPr>
          <w:lang w:val="sr-Cyrl-RS"/>
        </w:rPr>
        <w:t xml:space="preserve"> </w:t>
      </w:r>
      <w:r>
        <w:rPr>
          <w:lang w:val="sr-Cyrl-RS"/>
        </w:rPr>
        <w:t xml:space="preserve">и </w:t>
      </w:r>
      <w:r>
        <w:t>REM</w:t>
      </w:r>
      <w:r>
        <w:rPr>
          <w:lang w:val="sr-Cyrl-RS"/>
        </w:rPr>
        <w:t xml:space="preserve"> је нешто другачији и оне су сложеније. Наиме, дељење бројева захтева да се тај број 64-битни број смести у </w:t>
      </w:r>
      <w:r>
        <w:t>EDX</w:t>
      </w:r>
      <w:r w:rsidRPr="002829E4">
        <w:rPr>
          <w:lang w:val="sr-Cyrl-RS"/>
        </w:rPr>
        <w:t>:</w:t>
      </w:r>
      <w:r>
        <w:t>EAX</w:t>
      </w:r>
      <w:r>
        <w:rPr>
          <w:lang w:val="sr-Cyrl-RS"/>
        </w:rPr>
        <w:t xml:space="preserve"> регистре, а резултати дељења, односно остатка при дељењу се смештају у </w:t>
      </w:r>
      <w:r>
        <w:t>EAX</w:t>
      </w:r>
      <w:r>
        <w:rPr>
          <w:lang w:val="sr-Cyrl-RS"/>
        </w:rPr>
        <w:t xml:space="preserve"> и </w:t>
      </w:r>
      <w:r>
        <w:t>EDX</w:t>
      </w:r>
      <w:r w:rsidRPr="002829E4">
        <w:rPr>
          <w:lang w:val="sr-Cyrl-RS"/>
        </w:rPr>
        <w:t xml:space="preserve"> </w:t>
      </w:r>
      <w:r>
        <w:rPr>
          <w:lang w:val="sr-Cyrl-RS"/>
        </w:rPr>
        <w:t xml:space="preserve">регистре, респективно. Како </w:t>
      </w:r>
      <w:r>
        <w:t>MicroJava</w:t>
      </w:r>
      <w:r>
        <w:rPr>
          <w:lang w:val="sr-Cyrl-RS"/>
        </w:rPr>
        <w:t xml:space="preserve"> подржава само 32-битне целобројне величине, потребно је уметнути инструкцију </w:t>
      </w:r>
      <w:r>
        <w:t>CDQ</w:t>
      </w:r>
      <w:r>
        <w:rPr>
          <w:lang w:val="sr-Cyrl-RS"/>
        </w:rPr>
        <w:t xml:space="preserve"> која врши проширивање </w:t>
      </w:r>
      <w:r>
        <w:t>EDX</w:t>
      </w:r>
      <w:r>
        <w:rPr>
          <w:lang w:val="sr-Cyrl-RS"/>
        </w:rPr>
        <w:t xml:space="preserve"> знаком броја у </w:t>
      </w:r>
      <w:r>
        <w:t>EAX</w:t>
      </w:r>
      <w:r w:rsidRPr="002829E4">
        <w:rPr>
          <w:lang w:val="sr-Cyrl-RS"/>
        </w:rPr>
        <w:t>.</w:t>
      </w:r>
      <w:r>
        <w:rPr>
          <w:lang w:val="sr-Cyrl-RS"/>
        </w:rPr>
        <w:t xml:space="preserve"> Одговарајућа инструкција за дељење на </w:t>
      </w:r>
      <w:r>
        <w:t>AMD</w:t>
      </w:r>
      <w:r w:rsidRPr="008602AB">
        <w:rPr>
          <w:lang w:val="sr-Cyrl-RS"/>
        </w:rPr>
        <w:t>64</w:t>
      </w:r>
      <w:r>
        <w:rPr>
          <w:lang w:val="sr-Cyrl-RS"/>
        </w:rPr>
        <w:t xml:space="preserve"> асемблеру је </w:t>
      </w:r>
      <w:r>
        <w:t>IDIV</w:t>
      </w:r>
      <w:r w:rsidRPr="008602AB">
        <w:rPr>
          <w:lang w:val="sr-Cyrl-RS"/>
        </w:rPr>
        <w:t>.</w:t>
      </w:r>
    </w:p>
    <w:p w14:paraId="374D7041" w14:textId="1C362E52" w:rsidR="002829E4" w:rsidRDefault="002829E4" w:rsidP="00AE6456">
      <w:pPr>
        <w:ind w:firstLine="720"/>
        <w:jc w:val="both"/>
        <w:rPr>
          <w:lang w:val="sr-Cyrl-RS"/>
        </w:rPr>
      </w:pPr>
      <w:r>
        <w:rPr>
          <w:lang w:val="sr-Cyrl-RS"/>
        </w:rPr>
        <w:t xml:space="preserve">Инструкције типа </w:t>
      </w:r>
      <w:r>
        <w:t>LOAD</w:t>
      </w:r>
      <w:r>
        <w:rPr>
          <w:lang w:val="sr-Cyrl-RS"/>
        </w:rPr>
        <w:t xml:space="preserve"> јесу релативно једноставне и неће бити детаљно описиване, док инструкције типа </w:t>
      </w:r>
      <w:r>
        <w:t>STORE</w:t>
      </w:r>
      <w:r>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601CA767" w:rsidR="002829E4" w:rsidRDefault="008D4026" w:rsidP="00AE6456">
      <w:pPr>
        <w:ind w:firstLine="720"/>
        <w:jc w:val="both"/>
        <w:rPr>
          <w:lang w:val="sr-Cyrl-RS"/>
        </w:rPr>
      </w:pPr>
      <w:r>
        <w:rPr>
          <w:lang w:val="sr-Cyrl-RS"/>
        </w:rPr>
        <w:t xml:space="preserve">Алокација меморије на хипу инструкцијом </w:t>
      </w:r>
      <w:r>
        <w:t>MALLOC</w:t>
      </w:r>
      <w:r w:rsidRPr="008D4026">
        <w:rPr>
          <w:lang w:val="sr-Cyrl-RS"/>
        </w:rPr>
        <w:t xml:space="preserve"> </w:t>
      </w:r>
      <w:r>
        <w:rPr>
          <w:lang w:val="sr-Cyrl-RS"/>
        </w:rPr>
        <w:t xml:space="preserve">захтева посебну пажњу. И то што захтева позивање функције </w:t>
      </w:r>
      <w:r>
        <w:t>calloc</w:t>
      </w:r>
      <w:r>
        <w:rPr>
          <w:lang w:val="sr-Cyrl-RS"/>
        </w:rPr>
        <w:t xml:space="preserve"> стандардне </w:t>
      </w:r>
      <w:r>
        <w:t>C</w:t>
      </w:r>
      <w:r w:rsidRPr="008D4026">
        <w:rPr>
          <w:lang w:val="sr-Cyrl-RS"/>
        </w:rPr>
        <w:t xml:space="preserve"> </w:t>
      </w:r>
      <w:r>
        <w:rPr>
          <w:lang w:val="sr-Cyrl-RS"/>
        </w:rPr>
        <w:t>библиотеке</w:t>
      </w:r>
      <w:r w:rsidRPr="008D4026">
        <w:rPr>
          <w:lang w:val="sr-Cyrl-RS"/>
        </w:rPr>
        <w:t>.</w:t>
      </w:r>
      <w:r>
        <w:rPr>
          <w:lang w:val="sr-Cyrl-RS"/>
        </w:rPr>
        <w:t xml:space="preserve">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r>
        <w:t>calloc</w:t>
      </w:r>
      <w:r w:rsidRPr="008D4026">
        <w:rPr>
          <w:lang w:val="sr-Cyrl-RS"/>
        </w:rPr>
        <w:t xml:space="preserve"> </w:t>
      </w:r>
      <w:r>
        <w:rPr>
          <w:lang w:val="sr-Cyrl-RS"/>
        </w:rPr>
        <w:t xml:space="preserve">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Pr>
          <w:lang w:val="sr-Cyrl-RS"/>
        </w:rPr>
        <w:t xml:space="preserve">64-битног </w:t>
      </w:r>
      <w:r>
        <w:rPr>
          <w:lang w:val="sr-Cyrl-RS"/>
        </w:rPr>
        <w:t>показивача на виртуелну табелу функција те класе.</w:t>
      </w:r>
      <w:r w:rsidR="00943711">
        <w:rPr>
          <w:lang w:val="sr-Cyrl-RS"/>
        </w:rPr>
        <w:t xml:space="preserve"> На основу типа класе потребно је на адресу враћену функцијом </w:t>
      </w:r>
      <w:r w:rsidR="00943711">
        <w:t>calloc</w:t>
      </w:r>
      <w:r w:rsidR="00943711" w:rsidRPr="00943711">
        <w:rPr>
          <w:lang w:val="sr-Cyrl-RS"/>
        </w:rPr>
        <w:t xml:space="preserve"> </w:t>
      </w:r>
      <w:r w:rsidR="00943711">
        <w:rPr>
          <w:lang w:val="sr-Cyrl-RS"/>
        </w:rPr>
        <w:t>уписати адресу одговарајуће табеле виртуелних функција.</w:t>
      </w:r>
    </w:p>
    <w:p w14:paraId="464EF3E2" w14:textId="6ED84C92" w:rsidR="0093612E" w:rsidRDefault="0093612E" w:rsidP="00AE6456">
      <w:pPr>
        <w:ind w:firstLine="720"/>
        <w:jc w:val="both"/>
        <w:rPr>
          <w:lang w:val="sr-Cyrl-RS"/>
        </w:rPr>
      </w:pPr>
      <w:r>
        <w:rPr>
          <w:lang w:val="sr-Cyrl-RS"/>
        </w:rPr>
        <w:t xml:space="preserve">Приступ елементима низа </w:t>
      </w:r>
      <w:r w:rsidR="00287FD5">
        <w:rPr>
          <w:lang w:val="sr-Cyrl-RS"/>
        </w:rPr>
        <w:t xml:space="preserve">инструкцијом </w:t>
      </w:r>
      <w:r w:rsidR="00287FD5">
        <w:t>ALOAD</w:t>
      </w:r>
      <w:r w:rsidR="00287FD5" w:rsidRPr="00287FD5">
        <w:rPr>
          <w:lang w:val="sr-Cyrl-RS"/>
        </w:rPr>
        <w:t xml:space="preserve"> </w:t>
      </w:r>
      <w:r>
        <w:rPr>
          <w:lang w:val="sr-Cyrl-RS"/>
        </w:rPr>
        <w:t>се одвија на једноставан начин више регистара и то. Један је потребан за адресу регистра, и други за индексну</w:t>
      </w:r>
      <w:r w:rsidR="00287FD5">
        <w:rPr>
          <w:lang w:val="sr-Cyrl-RS"/>
        </w:rPr>
        <w:t xml:space="preserve"> променљиву. Пошто </w:t>
      </w:r>
      <w:r w:rsidR="00287FD5">
        <w:t>MicroJava</w:t>
      </w:r>
      <w:r w:rsidR="00287FD5">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w:t>
      </w:r>
      <w:r w:rsidR="00287FD5" w:rsidRPr="00287FD5">
        <w:rPr>
          <w:lang w:val="sr-Cyrl-RS"/>
        </w:rPr>
        <w:t xml:space="preserve"> (</w:t>
      </w:r>
      <w:r w:rsidR="00287FD5">
        <w:rPr>
          <w:lang w:val="sr-Cyrl-RS"/>
        </w:rPr>
        <w:t xml:space="preserve">нпр. </w:t>
      </w:r>
      <w:r w:rsidR="00287FD5" w:rsidRPr="00287FD5">
        <w:rPr>
          <w:lang w:val="sr-Cyrl-RS"/>
        </w:rPr>
        <w:t>[</w:t>
      </w:r>
      <w:r w:rsidR="00287FD5">
        <w:t>rbx</w:t>
      </w:r>
      <w:r w:rsidR="00287FD5" w:rsidRPr="00287FD5">
        <w:rPr>
          <w:lang w:val="sr-Cyrl-RS"/>
        </w:rPr>
        <w:t xml:space="preserve"> + 4 * </w:t>
      </w:r>
      <w:r w:rsidR="00287FD5">
        <w:t>rbx</w:t>
      </w:r>
      <w:r w:rsidR="00287FD5" w:rsidRPr="00287FD5">
        <w:rPr>
          <w:lang w:val="sr-Cyrl-RS"/>
        </w:rPr>
        <w:t xml:space="preserve">]). </w:t>
      </w:r>
      <w:r w:rsidR="00287FD5">
        <w:rPr>
          <w:lang w:val="sr-Cyrl-RS"/>
        </w:rPr>
        <w:t xml:space="preserve">Пошто је индекс често 32-битна величина, потребно га је проширити на 64-битну величину, те се индексна променљива учитава у регистар инструкцијом </w:t>
      </w:r>
      <w:r w:rsidR="00287FD5">
        <w:t>MOVSXD</w:t>
      </w:r>
      <w:r w:rsidR="00287FD5" w:rsidRPr="00287FD5">
        <w:rPr>
          <w:lang w:val="sr-Cyrl-RS"/>
        </w:rPr>
        <w:t xml:space="preserve">. </w:t>
      </w:r>
      <w:r w:rsidR="00287FD5">
        <w:rPr>
          <w:lang w:val="sr-Cyrl-RS"/>
        </w:rPr>
        <w:t xml:space="preserve">Процедура је аналогна за </w:t>
      </w:r>
      <w:r w:rsidR="00287FD5">
        <w:t>ASTORE</w:t>
      </w:r>
      <w:r w:rsidR="00287FD5" w:rsidRPr="008602AB">
        <w:rPr>
          <w:lang w:val="sr-Cyrl-RS"/>
        </w:rPr>
        <w:t xml:space="preserve"> </w:t>
      </w:r>
      <w:r w:rsidR="00287FD5">
        <w:rPr>
          <w:lang w:val="sr-Cyrl-RS"/>
        </w:rPr>
        <w:t>инструкцију међујезика.</w:t>
      </w:r>
      <w:r>
        <w:rPr>
          <w:lang w:val="sr-Cyrl-RS"/>
        </w:rPr>
        <w:t xml:space="preserve"> </w:t>
      </w:r>
    </w:p>
    <w:p w14:paraId="7AFE7C0A" w14:textId="7BDFC253" w:rsidR="00BA6538" w:rsidRPr="00BA6538" w:rsidRDefault="00BA6538" w:rsidP="00AE6456">
      <w:pPr>
        <w:ind w:firstLine="720"/>
        <w:jc w:val="both"/>
        <w:rPr>
          <w:lang w:val="sr-Cyrl-RS"/>
        </w:rPr>
      </w:pPr>
      <w:r>
        <w:rPr>
          <w:lang w:val="sr-Cyrl-RS"/>
        </w:rPr>
        <w:t xml:space="preserve">Инструкција међујезика </w:t>
      </w:r>
      <w:r>
        <w:t>GET</w:t>
      </w:r>
      <w:r w:rsidRPr="00BA6538">
        <w:rPr>
          <w:lang w:val="sr-Cyrl-RS"/>
        </w:rPr>
        <w:t>_</w:t>
      </w:r>
      <w:r>
        <w:t>PTR</w:t>
      </w:r>
      <w:r>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69D3FAB" w:rsidR="002829E4" w:rsidRPr="005F7DA9" w:rsidRDefault="002829E4" w:rsidP="00AE6456">
      <w:pPr>
        <w:ind w:firstLine="720"/>
        <w:jc w:val="both"/>
        <w:rPr>
          <w:lang w:val="sr-Cyrl-RS"/>
        </w:rPr>
      </w:pPr>
      <w:r>
        <w:rPr>
          <w:lang w:val="sr-Cyrl-RS"/>
        </w:rPr>
        <w:t xml:space="preserve"> </w:t>
      </w:r>
      <w:r w:rsidR="00445A48">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t>PARAM</w:t>
      </w:r>
      <w:r w:rsidR="00445A48">
        <w:rPr>
          <w:lang w:val="sr-Cyrl-RS"/>
        </w:rPr>
        <w:t xml:space="preserve"> која се своди на смештање првих шест аргумената функције у одговарајуће регистре у складу са </w:t>
      </w:r>
      <w:r w:rsidR="00445A48">
        <w:lastRenderedPageBreak/>
        <w:t>System</w:t>
      </w:r>
      <w:r w:rsidR="00445A48" w:rsidRPr="00445A48">
        <w:rPr>
          <w:lang w:val="sr-Cyrl-RS"/>
        </w:rPr>
        <w:t xml:space="preserve"> </w:t>
      </w:r>
      <w:r w:rsidR="00445A48">
        <w:t>V</w:t>
      </w:r>
      <w:r w:rsidR="00445A48" w:rsidRPr="00445A48">
        <w:rPr>
          <w:lang w:val="sr-Cyrl-RS"/>
        </w:rPr>
        <w:t xml:space="preserve"> </w:t>
      </w:r>
      <w:r w:rsidR="00445A48">
        <w:t>AMD</w:t>
      </w:r>
      <w:r w:rsidR="00445A48" w:rsidRPr="00445A48">
        <w:rPr>
          <w:lang w:val="sr-Cyrl-RS"/>
        </w:rPr>
        <w:t xml:space="preserve">64 </w:t>
      </w:r>
      <w:r w:rsidR="00445A48">
        <w:t>ABI</w:t>
      </w:r>
      <w:r w:rsidR="00445A48">
        <w:rPr>
          <w:lang w:val="sr-Cyrl-RS"/>
        </w:rPr>
        <w:t xml:space="preserve">, и то у </w:t>
      </w:r>
      <w:r w:rsidR="00445A48">
        <w:t>RDI</w:t>
      </w:r>
      <w:r w:rsidR="00445A48" w:rsidRPr="00445A48">
        <w:rPr>
          <w:lang w:val="sr-Cyrl-RS"/>
        </w:rPr>
        <w:t xml:space="preserve">, </w:t>
      </w:r>
      <w:r w:rsidR="00445A48">
        <w:t>RSI</w:t>
      </w:r>
      <w:r w:rsidR="00445A48" w:rsidRPr="00445A48">
        <w:rPr>
          <w:lang w:val="sr-Cyrl-RS"/>
        </w:rPr>
        <w:t xml:space="preserve">, </w:t>
      </w:r>
      <w:r w:rsidR="00445A48">
        <w:t>RDX</w:t>
      </w:r>
      <w:r w:rsidR="00445A48" w:rsidRPr="00445A48">
        <w:rPr>
          <w:lang w:val="sr-Cyrl-RS"/>
        </w:rPr>
        <w:t xml:space="preserve">, </w:t>
      </w:r>
      <w:r w:rsidR="00445A48">
        <w:t>RCX</w:t>
      </w:r>
      <w:r w:rsidR="00445A48" w:rsidRPr="00445A48">
        <w:rPr>
          <w:lang w:val="sr-Cyrl-RS"/>
        </w:rPr>
        <w:t xml:space="preserve">, </w:t>
      </w:r>
      <w:r w:rsidR="00445A48">
        <w:t>R</w:t>
      </w:r>
      <w:r w:rsidR="00445A48" w:rsidRPr="00445A48">
        <w:rPr>
          <w:lang w:val="sr-Cyrl-RS"/>
        </w:rPr>
        <w:t xml:space="preserve">8, </w:t>
      </w:r>
      <w:r w:rsidR="00445A48">
        <w:t>R</w:t>
      </w:r>
      <w:r w:rsidR="00445A48" w:rsidRPr="00445A48">
        <w:rPr>
          <w:lang w:val="sr-Cyrl-RS"/>
        </w:rPr>
        <w:t xml:space="preserve">9 </w:t>
      </w:r>
      <w:r w:rsidR="00445A48">
        <w:rPr>
          <w:lang w:val="sr-Cyrl-RS"/>
        </w:rPr>
        <w:t>редом, а онда и стављањем осталих параметара на стек у обрнутом редоследу.</w:t>
      </w:r>
      <w:r w:rsidR="005F7DA9">
        <w:rPr>
          <w:lang w:val="sr-Cyrl-RS"/>
        </w:rPr>
        <w:t xml:space="preserve"> Након тога може да се изда инструкција </w:t>
      </w:r>
      <w:r w:rsidR="005F7DA9">
        <w:t>CALL</w:t>
      </w:r>
      <w:r w:rsidR="005F7DA9" w:rsidRPr="005F7DA9">
        <w:rPr>
          <w:lang w:val="sr-Cyrl-RS"/>
        </w:rPr>
        <w:t>.</w:t>
      </w:r>
      <w:r w:rsidR="005F7DA9">
        <w:rPr>
          <w:lang w:val="sr-Cyrl-RS"/>
        </w:rPr>
        <w:t xml:space="preserve"> Процедура за позив функције унутар класе јесте индиректни скок и то тако што се на основу адресе имплицитног показивача </w:t>
      </w:r>
      <w:r w:rsidR="005F7DA9">
        <w:t>this</w:t>
      </w:r>
      <w:r w:rsidR="005F7DA9">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t>CALL</w:t>
      </w:r>
      <w:r w:rsidR="005F7DA9">
        <w:rPr>
          <w:lang w:val="sr-Cyrl-RS"/>
        </w:rPr>
        <w:t xml:space="preserve">. По повратку из позване функције, сви стековски параметри се скидају, а ако позвана функција враћа повратну вредност, онда се налази у </w:t>
      </w:r>
      <w:r w:rsidR="005F7DA9">
        <w:t>RAX</w:t>
      </w:r>
      <w:r w:rsidR="005F7DA9" w:rsidRPr="005F7DA9">
        <w:rPr>
          <w:lang w:val="sr-Cyrl-RS"/>
        </w:rPr>
        <w:t>.</w:t>
      </w:r>
      <w:r w:rsidR="005F7DA9">
        <w:rPr>
          <w:lang w:val="sr-Cyrl-RS"/>
        </w:rPr>
        <w:t xml:space="preserve"> </w:t>
      </w:r>
    </w:p>
    <w:p w14:paraId="1F274DC0" w14:textId="184006A0" w:rsidR="009C5B28" w:rsidRPr="009C5B28" w:rsidRDefault="005F7DA9" w:rsidP="0073440B">
      <w:pPr>
        <w:jc w:val="both"/>
        <w:rPr>
          <w:lang w:val="sr-Cyrl-RS"/>
        </w:rPr>
      </w:pPr>
      <w:r>
        <w:rPr>
          <w:lang w:val="sr-Cyrl-RS"/>
        </w:rPr>
        <w:tab/>
        <w:t xml:space="preserve">Поступак уласка и изласка из метода помоћу инструкција </w:t>
      </w:r>
      <w:r>
        <w:t>ENTER</w:t>
      </w:r>
      <w:r w:rsidRPr="005F7DA9">
        <w:rPr>
          <w:lang w:val="sr-Cyrl-RS"/>
        </w:rPr>
        <w:t xml:space="preserve"> </w:t>
      </w:r>
      <w:r>
        <w:rPr>
          <w:lang w:val="sr-Cyrl-RS"/>
        </w:rPr>
        <w:t xml:space="preserve">и </w:t>
      </w:r>
      <w:r>
        <w:t>LEAVE</w:t>
      </w:r>
      <w:r>
        <w:rPr>
          <w:lang w:val="sr-Cyrl-RS"/>
        </w:rPr>
        <w:t xml:space="preserve"> је релативно једноставан. При уласку се вршу стављање </w:t>
      </w:r>
      <w:r>
        <w:t>RBP</w:t>
      </w:r>
      <w:r>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t>dirty</w:t>
      </w:r>
      <w:r w:rsidRPr="005F7DA9">
        <w:rPr>
          <w:lang w:val="sr-Cyrl-RS"/>
        </w:rPr>
        <w:t xml:space="preserve"> </w:t>
      </w:r>
      <w:r>
        <w:rPr>
          <w:lang w:val="sr-Cyrl-RS"/>
        </w:rPr>
        <w:t xml:space="preserve">глобалне променљиве у меморији и издати инструкције </w:t>
      </w:r>
      <w:r w:rsidR="009C5B28">
        <w:t>LEAVE</w:t>
      </w:r>
      <w:r w:rsidR="009C5B28">
        <w:rPr>
          <w:lang w:val="sr-Cyrl-RS"/>
        </w:rPr>
        <w:t xml:space="preserve"> и </w:t>
      </w:r>
      <w:r w:rsidR="009C5B28">
        <w:t>RET</w:t>
      </w:r>
      <w:r w:rsidR="009C5B28">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Pr>
          <w:lang w:val="sr-Latn-RS"/>
        </w:rPr>
        <w:t xml:space="preserve"> RET </w:t>
      </w:r>
      <w:r w:rsidR="009C5B28">
        <w:rPr>
          <w:lang w:val="sr-Cyrl-RS"/>
        </w:rPr>
        <w:t>инструкцијом међујезика, и онда је тривијална</w:t>
      </w:r>
      <w:r w:rsidR="000907ED">
        <w:rPr>
          <w:lang w:val="sr-Cyrl-RS"/>
        </w:rPr>
        <w:t xml:space="preserve">, као и инструкција </w:t>
      </w:r>
      <w:r w:rsidR="009C5B28">
        <w:rPr>
          <w:lang w:val="sr-Cyrl-RS"/>
        </w:rPr>
        <w:t xml:space="preserve">међујезика </w:t>
      </w:r>
      <w:r w:rsidR="009C5B28">
        <w:t>GEN</w:t>
      </w:r>
      <w:r w:rsidR="009C5B28" w:rsidRPr="009C5B28">
        <w:rPr>
          <w:lang w:val="sr-Cyrl-RS"/>
        </w:rPr>
        <w:t>_</w:t>
      </w:r>
      <w:r w:rsidR="009C5B28">
        <w:t>LABEL</w:t>
      </w:r>
      <w:r w:rsidR="000907ED">
        <w:rPr>
          <w:lang w:val="sr-Cyrl-RS"/>
        </w:rPr>
        <w:t>.</w:t>
      </w:r>
    </w:p>
    <w:p w14:paraId="72E0CD4D" w14:textId="15768DB1" w:rsidR="0073440B" w:rsidRDefault="009C5B28" w:rsidP="0073440B">
      <w:pPr>
        <w:jc w:val="both"/>
        <w:rPr>
          <w:lang w:val="sr-Cyrl-RS"/>
        </w:rPr>
      </w:pPr>
      <w:r>
        <w:rPr>
          <w:lang w:val="sr-Cyrl-RS"/>
        </w:rPr>
        <w:tab/>
        <w:t>Рад са улазом/излазом се своди на позивање фунцкија</w:t>
      </w:r>
      <w:r w:rsidRPr="009C5B28">
        <w:rPr>
          <w:lang w:val="sr-Cyrl-RS"/>
        </w:rPr>
        <w:t xml:space="preserve"> </w:t>
      </w:r>
      <w:r>
        <w:t>scanf</w:t>
      </w:r>
      <w:r w:rsidRPr="009C5B28">
        <w:rPr>
          <w:lang w:val="sr-Cyrl-RS"/>
        </w:rPr>
        <w:t xml:space="preserve"> </w:t>
      </w:r>
      <w:r>
        <w:rPr>
          <w:lang w:val="sr-Cyrl-RS"/>
        </w:rPr>
        <w:t xml:space="preserve">и </w:t>
      </w:r>
      <w:r>
        <w:t>printf</w:t>
      </w:r>
      <w:r w:rsidR="005F7DA9">
        <w:rPr>
          <w:lang w:val="sr-Cyrl-RS"/>
        </w:rPr>
        <w:t xml:space="preserve"> </w:t>
      </w:r>
      <w:r>
        <w:rPr>
          <w:lang w:val="sr-Cyrl-RS"/>
        </w:rPr>
        <w:t xml:space="preserve">стандардне </w:t>
      </w:r>
      <w:r>
        <w:t>C</w:t>
      </w:r>
      <w:r w:rsidRPr="009C5B28">
        <w:rPr>
          <w:lang w:val="sr-Cyrl-RS"/>
        </w:rPr>
        <w:t xml:space="preserve"> </w:t>
      </w:r>
      <w:r>
        <w:rPr>
          <w:lang w:val="sr-Cyrl-RS"/>
        </w:rPr>
        <w:t xml:space="preserve">библиотеке, респективно, и поступак позивања фунцкија је описан раније. Једина ствар о којој треба водити рачуна јесте да се у </w:t>
      </w:r>
      <w:r>
        <w:t>EAX</w:t>
      </w:r>
      <w:r w:rsidRPr="009C5B28">
        <w:rPr>
          <w:lang w:val="sr-Cyrl-RS"/>
        </w:rPr>
        <w:t xml:space="preserve"> </w:t>
      </w:r>
      <w:r>
        <w:rPr>
          <w:lang w:val="sr-Cyrl-RS"/>
        </w:rPr>
        <w:t>регистар смешта нула, што омогућава позивање фунцкија са варијабилним бројем аргумената, а какве су и две горепоменуте.</w:t>
      </w:r>
      <w:r w:rsidR="00D9148D">
        <w:rPr>
          <w:lang w:val="sr-Cyrl-RS"/>
        </w:rPr>
        <w:t xml:space="preserve"> Ово је у нашем случају нула, што се поставља једноставним ексклузивним ИЛИ.</w:t>
      </w:r>
    </w:p>
    <w:p w14:paraId="5A6DD919" w14:textId="7E6F72C3" w:rsidR="009C5B28" w:rsidRPr="009C5B28" w:rsidRDefault="009C5B28" w:rsidP="0073440B">
      <w:pPr>
        <w:jc w:val="both"/>
        <w:rPr>
          <w:lang w:val="sr-Cyrl-RS"/>
        </w:rPr>
      </w:pPr>
      <w:r>
        <w:rPr>
          <w:lang w:val="sr-Cyrl-RS"/>
        </w:rPr>
        <w:tab/>
        <w:t>Инструкције скока међујезика се деле на безусловне и условне. Обе карактерише то што је обавезно чување локалних и глобалних променљивих</w:t>
      </w:r>
      <w:r w:rsidRPr="009C5B28">
        <w:rPr>
          <w:lang w:val="sr-Cyrl-RS"/>
        </w:rPr>
        <w:t xml:space="preserve"> </w:t>
      </w:r>
      <w:r>
        <w:rPr>
          <w:lang w:val="sr-Cyrl-RS"/>
        </w:rPr>
        <w:t xml:space="preserve">пре скока. У случају условног скока додаје се </w:t>
      </w:r>
      <w:r>
        <w:t>CMP</w:t>
      </w:r>
      <w:r w:rsidRPr="009C5B28">
        <w:rPr>
          <w:lang w:val="sr-Cyrl-RS"/>
        </w:rPr>
        <w:t xml:space="preserve"> </w:t>
      </w:r>
      <w:r>
        <w:rPr>
          <w:lang w:val="sr-Cyrl-RS"/>
        </w:rPr>
        <w:t>асемблерска инструкција која генерише одговарајући услов скока.</w:t>
      </w:r>
    </w:p>
    <w:p w14:paraId="05403AFC" w14:textId="3392A044" w:rsidR="005F7DA9" w:rsidRDefault="00AF3125" w:rsidP="00AF3125">
      <w:pPr>
        <w:pStyle w:val="Heading1"/>
        <w:rPr>
          <w:lang w:val="sr-Cyrl-RS"/>
        </w:rPr>
      </w:pPr>
      <w:bookmarkStart w:id="17" w:name="_Toc44024139"/>
      <w:r>
        <w:rPr>
          <w:lang w:val="sr-Cyrl-RS"/>
        </w:rPr>
        <w:t>Позивање преводиоца</w:t>
      </w:r>
      <w:bookmarkEnd w:id="17"/>
    </w:p>
    <w:p w14:paraId="1B1B1A0F" w14:textId="3159132F" w:rsidR="00AF3125" w:rsidRPr="005141DB" w:rsidRDefault="00AF3125" w:rsidP="00AF3125">
      <w:pPr>
        <w:jc w:val="both"/>
        <w:rPr>
          <w:lang w:val="sr-Cyrl-RS"/>
        </w:rPr>
      </w:pPr>
      <w:r>
        <w:rPr>
          <w:lang w:val="sr-Cyrl-RS"/>
        </w:rPr>
        <w:tab/>
      </w:r>
      <w:r w:rsidRPr="005141DB">
        <w:rPr>
          <w:lang w:val="sr-Cyrl-RS"/>
        </w:rPr>
        <w:t xml:space="preserve">До сада је концептуално објашњен процес превођења </w:t>
      </w:r>
      <w:r w:rsidRPr="005141DB">
        <w:t>MicroJava</w:t>
      </w:r>
      <w:r w:rsidRPr="005141DB">
        <w:rPr>
          <w:lang w:val="sr-Cyrl-RS"/>
        </w:rPr>
        <w:t xml:space="preserve"> изворног кôда у асемблер циљне архитектуре. Процес покретања преводиоца за жељени кориснички програм је дат у наставку.</w:t>
      </w:r>
    </w:p>
    <w:p w14:paraId="1B140366" w14:textId="3051E359" w:rsidR="005141DB" w:rsidRPr="005141DB" w:rsidRDefault="00AF3125" w:rsidP="005141DB">
      <w:pPr>
        <w:jc w:val="both"/>
        <w:rPr>
          <w:lang w:val="sr-Cyrl-RS"/>
        </w:rPr>
      </w:pPr>
      <w:r w:rsidRPr="005141DB">
        <w:rPr>
          <w:lang w:val="sr-Cyrl-RS"/>
        </w:rPr>
        <w:tab/>
        <w:t xml:space="preserve">Преводилац се покреће позивом </w:t>
      </w:r>
      <w:r w:rsidR="005141DB" w:rsidRPr="005141DB">
        <w:rPr>
          <w:lang w:val="sr-Cyrl-RS"/>
        </w:rPr>
        <w:t>скрипте “</w:t>
      </w:r>
      <w:r w:rsidR="005141DB" w:rsidRPr="005141DB">
        <w:rPr>
          <w:highlight w:val="yellow"/>
        </w:rPr>
        <w:t>mjavac</w:t>
      </w:r>
      <w:r w:rsidR="005141DB" w:rsidRPr="005141DB">
        <w:rPr>
          <w:lang w:val="sr-Cyrl-RS"/>
        </w:rPr>
        <w:t>.</w:t>
      </w:r>
      <w:r w:rsidR="005141DB" w:rsidRPr="005141DB">
        <w:t>sh</w:t>
      </w:r>
      <w:r w:rsidR="005141DB" w:rsidRPr="005141DB">
        <w:rPr>
          <w:lang w:val="sr-Cyrl-RS"/>
        </w:rPr>
        <w:t xml:space="preserve">”. Она представља омотач позива извршном окружењу </w:t>
      </w:r>
      <w:r w:rsidR="005141DB" w:rsidRPr="005141DB">
        <w:t>JVM</w:t>
      </w:r>
      <w:r w:rsidR="005141DB" w:rsidRPr="005141DB">
        <w:rPr>
          <w:lang w:val="sr-Cyrl-RS"/>
        </w:rPr>
        <w:t xml:space="preserve"> да преведе достављени изворни кôд, затим преведе </w:t>
      </w:r>
      <w:r w:rsidR="005141DB" w:rsidRPr="005141DB">
        <w:t>GNU</w:t>
      </w:r>
      <w:r w:rsidR="005141DB" w:rsidRPr="005141DB">
        <w:rPr>
          <w:lang w:val="sr-Cyrl-RS"/>
        </w:rPr>
        <w:t xml:space="preserve"> асемблером излазни фајл </w:t>
      </w:r>
      <w:r w:rsidR="005141DB" w:rsidRPr="005141DB">
        <w:t>MicroJava</w:t>
      </w:r>
      <w:r w:rsidR="005141DB" w:rsidRPr="005141DB">
        <w:rPr>
          <w:lang w:val="sr-Cyrl-RS"/>
        </w:rPr>
        <w:t xml:space="preserve"> преводиоца, а онда и покрене извршење програма. Преводилац подржава следеће аргументе:</w:t>
      </w:r>
    </w:p>
    <w:p w14:paraId="0747A3EA" w14:textId="5E0DEED6" w:rsidR="005141DB" w:rsidRPr="005141DB" w:rsidRDefault="005141DB" w:rsidP="005141DB">
      <w:pPr>
        <w:pStyle w:val="ListParagraph"/>
        <w:numPr>
          <w:ilvl w:val="0"/>
          <w:numId w:val="10"/>
        </w:numPr>
        <w:jc w:val="both"/>
        <w:rPr>
          <w:lang w:val="sr-Cyrl-RS"/>
        </w:rPr>
      </w:pPr>
      <w:r w:rsidRPr="005141DB">
        <w:rPr>
          <w:lang w:val="sr-Cyrl-RS"/>
        </w:rPr>
        <w:t>-</w:t>
      </w:r>
      <w:r w:rsidRPr="005141DB">
        <w:t>help</w:t>
      </w:r>
      <w:r w:rsidRPr="005141DB">
        <w:rPr>
          <w:lang w:val="sr-Cyrl-RS"/>
        </w:rPr>
        <w:t xml:space="preserve"> </w:t>
      </w:r>
      <w:r w:rsidRPr="005141DB">
        <w:sym w:font="Wingdings" w:char="F0F3"/>
      </w:r>
      <w:r w:rsidRPr="005141DB">
        <w:rPr>
          <w:lang w:val="sr-Cyrl-RS"/>
        </w:rPr>
        <w:t xml:space="preserve"> врши испис могућих команди преводиоца</w:t>
      </w:r>
    </w:p>
    <w:p w14:paraId="49246A2C" w14:textId="24E2E980" w:rsidR="005F7DA9" w:rsidRPr="005141DB" w:rsidRDefault="005141DB" w:rsidP="0073440B">
      <w:pPr>
        <w:pStyle w:val="ListParagraph"/>
        <w:numPr>
          <w:ilvl w:val="0"/>
          <w:numId w:val="10"/>
        </w:numPr>
        <w:jc w:val="both"/>
        <w:rPr>
          <w:lang w:val="sr-Cyrl-RS"/>
        </w:rPr>
      </w:pPr>
      <w:r w:rsidRPr="005141DB">
        <w:rPr>
          <w:lang w:val="sr-Cyrl-RS"/>
        </w:rPr>
        <w:t>-</w:t>
      </w:r>
      <w:r w:rsidRPr="005141DB">
        <w:t>input</w:t>
      </w:r>
      <w:r w:rsidRPr="005141DB">
        <w:rPr>
          <w:lang w:val="sr-Cyrl-RS"/>
        </w:rPr>
        <w:t xml:space="preserve"> [</w:t>
      </w:r>
      <w:r w:rsidRPr="005141DB">
        <w:t>PATH</w:t>
      </w:r>
      <w:r w:rsidRPr="005141DB">
        <w:rPr>
          <w:lang w:val="sr-Cyrl-RS"/>
        </w:rPr>
        <w:t xml:space="preserve">] </w:t>
      </w:r>
      <w:r w:rsidRPr="005141DB">
        <w:sym w:font="Wingdings" w:char="F0F3"/>
      </w:r>
      <w:r w:rsidRPr="005141DB">
        <w:rPr>
          <w:lang w:val="sr-Cyrl-RS"/>
        </w:rPr>
        <w:t xml:space="preserve"> путања до изворног кôда</w:t>
      </w:r>
    </w:p>
    <w:p w14:paraId="30249CEE" w14:textId="1338C8FD" w:rsidR="005141DB" w:rsidRPr="005141DB" w:rsidRDefault="005141DB" w:rsidP="0073440B">
      <w:pPr>
        <w:pStyle w:val="ListParagraph"/>
        <w:numPr>
          <w:ilvl w:val="0"/>
          <w:numId w:val="10"/>
        </w:numPr>
        <w:jc w:val="both"/>
        <w:rPr>
          <w:lang w:val="sr-Cyrl-RS"/>
        </w:rPr>
      </w:pPr>
      <w:r w:rsidRPr="005141DB">
        <w:rPr>
          <w:lang w:val="sr-Cyrl-RS"/>
        </w:rPr>
        <w:t>-</w:t>
      </w:r>
      <w:r w:rsidRPr="005141DB">
        <w:t>output</w:t>
      </w:r>
      <w:r w:rsidRPr="005141DB">
        <w:rPr>
          <w:lang w:val="sr-Cyrl-RS"/>
        </w:rPr>
        <w:t xml:space="preserve"> [</w:t>
      </w:r>
      <w:r w:rsidRPr="005141DB">
        <w:t>PATH</w:t>
      </w:r>
      <w:r w:rsidRPr="005141DB">
        <w:rPr>
          <w:lang w:val="sr-Cyrl-RS"/>
        </w:rPr>
        <w:t xml:space="preserve">] </w:t>
      </w:r>
      <w:r w:rsidRPr="005141DB">
        <w:sym w:font="Wingdings" w:char="F0F3"/>
      </w:r>
      <w:r w:rsidRPr="005141DB">
        <w:rPr>
          <w:lang w:val="sr-Cyrl-RS"/>
        </w:rPr>
        <w:t xml:space="preserve"> путања на којој ће бити уписан преведени кôд</w:t>
      </w:r>
    </w:p>
    <w:p w14:paraId="04833DBF" w14:textId="43AEA24F"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r w:rsidRPr="005141DB">
        <w:t>ast</w:t>
      </w:r>
      <w:r w:rsidRPr="005141DB">
        <w:rPr>
          <w:lang w:val="sr-Cyrl-RS"/>
        </w:rPr>
        <w:t xml:space="preserve"> </w:t>
      </w:r>
      <w:r w:rsidRPr="005141DB">
        <w:sym w:font="Wingdings" w:char="F0F3"/>
      </w:r>
      <w:r w:rsidRPr="005141DB">
        <w:rPr>
          <w:lang w:val="sr-Cyrl-RS"/>
        </w:rPr>
        <w:t xml:space="preserve"> приказ апстрактног синтаксног стабла изворног кôда</w:t>
      </w:r>
    </w:p>
    <w:p w14:paraId="7086601E" w14:textId="004E9825"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r w:rsidRPr="005141DB">
        <w:t>symbols</w:t>
      </w:r>
      <w:r w:rsidRPr="005141DB">
        <w:rPr>
          <w:lang w:val="sr-Cyrl-RS"/>
        </w:rPr>
        <w:t xml:space="preserve"> </w:t>
      </w:r>
      <w:r w:rsidRPr="005141DB">
        <w:sym w:font="Wingdings" w:char="F0F3"/>
      </w:r>
      <w:r w:rsidRPr="005141DB">
        <w:rPr>
          <w:lang w:val="sr-Cyrl-RS"/>
        </w:rPr>
        <w:t xml:space="preserve"> приказ табеле симбола програма</w:t>
      </w:r>
    </w:p>
    <w:p w14:paraId="012067CC" w14:textId="598A5266" w:rsidR="005141DB" w:rsidRPr="005141DB" w:rsidRDefault="005141DB" w:rsidP="0073440B">
      <w:pPr>
        <w:pStyle w:val="ListParagraph"/>
        <w:numPr>
          <w:ilvl w:val="0"/>
          <w:numId w:val="10"/>
        </w:numPr>
        <w:jc w:val="both"/>
        <w:rPr>
          <w:lang w:val="sr-Cyrl-RS"/>
        </w:rPr>
      </w:pPr>
      <w:r w:rsidRPr="005141DB">
        <w:rPr>
          <w:lang w:val="sr-Cyrl-RS"/>
        </w:rPr>
        <w:t>-</w:t>
      </w:r>
      <w:r w:rsidRPr="005141DB">
        <w:t>dump</w:t>
      </w:r>
      <w:r w:rsidRPr="005141DB">
        <w:rPr>
          <w:lang w:val="sr-Cyrl-RS"/>
        </w:rPr>
        <w:t>_</w:t>
      </w:r>
      <w:r w:rsidRPr="005141DB">
        <w:t>ir</w:t>
      </w:r>
      <w:r w:rsidRPr="005141DB">
        <w:rPr>
          <w:lang w:val="sr-Cyrl-RS"/>
        </w:rPr>
        <w:t xml:space="preserve"> </w:t>
      </w:r>
      <w:r w:rsidRPr="005141DB">
        <w:sym w:font="Wingdings" w:char="F0F3"/>
      </w:r>
      <w:r w:rsidRPr="005141DB">
        <w:rPr>
          <w:lang w:val="sr-Cyrl-RS"/>
        </w:rPr>
        <w:t xml:space="preserve"> приказ инструкција међујезика</w:t>
      </w:r>
    </w:p>
    <w:p w14:paraId="785BE248" w14:textId="56BD220B" w:rsidR="005141DB" w:rsidRPr="005141DB" w:rsidRDefault="005141DB" w:rsidP="0073440B">
      <w:pPr>
        <w:pStyle w:val="ListParagraph"/>
        <w:numPr>
          <w:ilvl w:val="0"/>
          <w:numId w:val="10"/>
        </w:numPr>
        <w:jc w:val="both"/>
        <w:rPr>
          <w:lang w:val="sr-Cyrl-RS"/>
        </w:rPr>
      </w:pPr>
      <w:r w:rsidRPr="005141DB">
        <w:t xml:space="preserve">-optimize_ir </w:t>
      </w:r>
      <w:r w:rsidRPr="005141DB">
        <w:sym w:font="Wingdings" w:char="F0F3"/>
      </w:r>
      <w:r w:rsidRPr="005141DB">
        <w:rPr>
          <w:lang w:val="sr-Cyrl-RS"/>
        </w:rPr>
        <w:t xml:space="preserve"> укључивање оптимизација</w:t>
      </w:r>
    </w:p>
    <w:p w14:paraId="78535F1F" w14:textId="4581B784" w:rsidR="005141DB" w:rsidRDefault="005141DB" w:rsidP="005141DB">
      <w:pPr>
        <w:pStyle w:val="ListParagraph"/>
        <w:numPr>
          <w:ilvl w:val="0"/>
          <w:numId w:val="10"/>
        </w:numPr>
        <w:jc w:val="both"/>
        <w:rPr>
          <w:lang w:val="sr-Cyrl-RS"/>
        </w:rPr>
      </w:pPr>
      <w:r w:rsidRPr="005141DB">
        <w:rPr>
          <w:lang w:val="sr-Cyrl-RS"/>
        </w:rPr>
        <w:t>-</w:t>
      </w:r>
      <w:r w:rsidRPr="005141DB">
        <w:t>dump</w:t>
      </w:r>
      <w:r w:rsidRPr="005141DB">
        <w:rPr>
          <w:lang w:val="sr-Cyrl-RS"/>
        </w:rPr>
        <w:t>_</w:t>
      </w:r>
      <w:r w:rsidRPr="005141DB">
        <w:t>asm</w:t>
      </w:r>
      <w:r w:rsidRPr="005141DB">
        <w:rPr>
          <w:lang w:val="sr-Cyrl-RS"/>
        </w:rPr>
        <w:t xml:space="preserve"> </w:t>
      </w:r>
      <w:r w:rsidRPr="005141DB">
        <w:sym w:font="Wingdings" w:char="F0F3"/>
      </w:r>
      <w:r w:rsidRPr="005141DB">
        <w:rPr>
          <w:lang w:val="sr-Cyrl-RS"/>
        </w:rPr>
        <w:t xml:space="preserve"> приказ генерисаног асемблерског кôда</w:t>
      </w:r>
    </w:p>
    <w:p w14:paraId="3A2953D5" w14:textId="5ECEC59C" w:rsidR="005F7DA9" w:rsidRPr="005F7DA9" w:rsidRDefault="005141DB" w:rsidP="0054662F">
      <w:pPr>
        <w:ind w:firstLine="720"/>
        <w:jc w:val="both"/>
        <w:rPr>
          <w:lang w:val="sr-Cyrl-RS"/>
        </w:rPr>
      </w:pPr>
      <w:r>
        <w:rPr>
          <w:lang w:val="sr-Cyrl-RS"/>
        </w:rPr>
        <w:t xml:space="preserve">Покретањем скрипте под називом </w:t>
      </w:r>
      <w:r w:rsidRPr="005141DB">
        <w:rPr>
          <w:lang w:val="sr-Cyrl-RS"/>
        </w:rPr>
        <w:t>“</w:t>
      </w:r>
      <w:r w:rsidRPr="005141DB">
        <w:rPr>
          <w:highlight w:val="yellow"/>
        </w:rPr>
        <w:t>mjavacr</w:t>
      </w:r>
      <w:r w:rsidRPr="005141DB">
        <w:rPr>
          <w:lang w:val="sr-Cyrl-RS"/>
        </w:rPr>
        <w:t>.</w:t>
      </w:r>
      <w:r>
        <w:t>sh</w:t>
      </w:r>
      <w:r w:rsidRPr="005141DB">
        <w:rPr>
          <w:lang w:val="sr-Cyrl-RS"/>
        </w:rPr>
        <w:t xml:space="preserve">” </w:t>
      </w:r>
      <w:r>
        <w:rPr>
          <w:lang w:val="sr-Cyrl-RS"/>
        </w:rPr>
        <w:t>врши се све исто што и претходна скрипта уз покретање генерисаног програма.</w:t>
      </w:r>
    </w:p>
    <w:p w14:paraId="1B017031" w14:textId="2139CB2A" w:rsidR="000E32AC" w:rsidRPr="000E32AC" w:rsidRDefault="002116DF" w:rsidP="000E32AC">
      <w:pPr>
        <w:rPr>
          <w:rFonts w:eastAsiaTheme="minorEastAsia"/>
          <w:lang w:val="sr-Cyrl-RS"/>
        </w:rPr>
      </w:pPr>
      <w:r>
        <w:rPr>
          <w:lang w:val="sr-Cyrl-RS"/>
        </w:rPr>
        <w:br w:type="page"/>
      </w:r>
    </w:p>
    <w:p w14:paraId="4427DDF9" w14:textId="3A8EEFBD" w:rsidR="006E519F" w:rsidRPr="001D719B" w:rsidRDefault="00971675" w:rsidP="006E519F">
      <w:pPr>
        <w:pStyle w:val="Heading1"/>
      </w:pPr>
      <w:bookmarkStart w:id="18" w:name="_Toc44024140"/>
      <w:r>
        <w:rPr>
          <w:lang w:val="sr-Cyrl-RS"/>
        </w:rPr>
        <w:lastRenderedPageBreak/>
        <w:t>Закључак</w:t>
      </w:r>
      <w:bookmarkEnd w:id="18"/>
    </w:p>
    <w:p w14:paraId="18900665" w14:textId="3B7D26B0" w:rsidR="00971675" w:rsidRDefault="00971675" w:rsidP="00971675">
      <w:pPr>
        <w:jc w:val="both"/>
        <w:rPr>
          <w:lang w:val="sr-Cyrl-RS"/>
        </w:rPr>
      </w:pPr>
      <w:r>
        <w:rPr>
          <w:lang w:val="sr-Cyrl-RS"/>
        </w:rPr>
        <w:tab/>
        <w:t xml:space="preserve">У раду је представљен један једноставни програмски преводилац за језик </w:t>
      </w:r>
      <w:r>
        <w:t>MicroJava</w:t>
      </w:r>
      <w:r w:rsidRPr="00971675">
        <w:rPr>
          <w:lang w:val="sr-Cyrl-RS"/>
        </w:rPr>
        <w:t xml:space="preserve">, </w:t>
      </w:r>
      <w:r>
        <w:rPr>
          <w:lang w:val="sr-Cyrl-RS"/>
        </w:rPr>
        <w:t xml:space="preserve">а који притом </w:t>
      </w:r>
      <w:r w:rsidR="0033212A">
        <w:rPr>
          <w:lang w:val="sr-Cyrl-RS"/>
        </w:rPr>
        <w:t>демонстрира</w:t>
      </w:r>
      <w:r>
        <w:rPr>
          <w:lang w:val="sr-Cyrl-RS"/>
        </w:rPr>
        <w:t xml:space="preserve"> готово све базичне функционалности које модерни програмски језици данас поседују, </w:t>
      </w:r>
      <w:r w:rsidR="0093278A">
        <w:rPr>
          <w:lang w:val="sr-Cyrl-RS"/>
        </w:rPr>
        <w:t>и то</w:t>
      </w:r>
      <w:r>
        <w:rPr>
          <w:lang w:val="sr-Cyrl-RS"/>
        </w:rPr>
        <w:t xml:space="preserve"> низове, класе, наслеђивање, полиморфизам. </w:t>
      </w:r>
      <w:r w:rsidR="0093278A">
        <w:rPr>
          <w:lang w:val="sr-Cyrl-RS"/>
        </w:rPr>
        <w:t>Ј</w:t>
      </w:r>
      <w:r>
        <w:rPr>
          <w:lang w:val="sr-Cyrl-RS"/>
        </w:rPr>
        <w:t>език</w:t>
      </w:r>
      <w:r w:rsidR="0093278A">
        <w:rPr>
          <w:lang w:val="sr-Cyrl-RS"/>
        </w:rPr>
        <w:t xml:space="preserve"> </w:t>
      </w:r>
      <w:r w:rsidR="0093278A">
        <w:t>MicroJava</w:t>
      </w:r>
      <w:r>
        <w:rPr>
          <w:lang w:val="sr-Cyrl-RS"/>
        </w:rPr>
        <w:t xml:space="preserve"> пружа довољно конструката да се могу </w:t>
      </w:r>
      <w:r w:rsidR="0093278A">
        <w:rPr>
          <w:lang w:val="sr-Cyrl-RS"/>
        </w:rPr>
        <w:t>писањем преводиоца за њега стећи</w:t>
      </w:r>
      <w:r>
        <w:rPr>
          <w:lang w:val="sr-Cyrl-RS"/>
        </w:rPr>
        <w:t xml:space="preserve"> </w:t>
      </w:r>
      <w:r w:rsidR="0093278A">
        <w:rPr>
          <w:lang w:val="sr-Cyrl-RS"/>
        </w:rPr>
        <w:t>и добро научити основе</w:t>
      </w:r>
      <w:r>
        <w:rPr>
          <w:lang w:val="sr-Cyrl-RS"/>
        </w:rPr>
        <w:t xml:space="preserve"> програмских преводилаца</w:t>
      </w:r>
      <w:r w:rsidR="0093278A">
        <w:rPr>
          <w:lang w:val="sr-Cyrl-RS"/>
        </w:rPr>
        <w:t>, а што представља неопходно</w:t>
      </w:r>
      <w:r>
        <w:rPr>
          <w:lang w:val="sr-Cyrl-RS"/>
        </w:rPr>
        <w:t xml:space="preserve"> знања за </w:t>
      </w:r>
      <w:r w:rsidR="0093278A">
        <w:rPr>
          <w:lang w:val="sr-Cyrl-RS"/>
        </w:rPr>
        <w:t>даље из</w:t>
      </w:r>
      <w:r>
        <w:rPr>
          <w:lang w:val="sr-Cyrl-RS"/>
        </w:rPr>
        <w:t>учавање и конструкцију напредних преводилаца</w:t>
      </w:r>
      <w:r w:rsidR="0093278A">
        <w:rPr>
          <w:lang w:val="sr-Cyrl-RS"/>
        </w:rPr>
        <w:t>.</w:t>
      </w:r>
    </w:p>
    <w:p w14:paraId="2C59007E" w14:textId="78E6BB45" w:rsidR="004E5B37" w:rsidRDefault="00971675" w:rsidP="004E5B37">
      <w:pPr>
        <w:jc w:val="both"/>
        <w:rPr>
          <w:lang w:val="sr-Cyrl-RS"/>
        </w:rPr>
      </w:pPr>
      <w:r>
        <w:rPr>
          <w:lang w:val="sr-Cyrl-RS"/>
        </w:rPr>
        <w:tab/>
      </w:r>
      <w:r w:rsidR="0033212A">
        <w:rPr>
          <w:lang w:val="sr-Cyrl-RS"/>
        </w:rPr>
        <w:t xml:space="preserve">Програмски преводиоци су широка, готово непресушна област за нове идеје, те тако </w:t>
      </w:r>
      <w:r w:rsidR="001B05DF">
        <w:rPr>
          <w:lang w:val="sr-Cyrl-RS"/>
        </w:rPr>
        <w:t xml:space="preserve">овај рад има безброј места на којима је могуће додати </w:t>
      </w:r>
      <w:r w:rsidR="000E32AC">
        <w:rPr>
          <w:lang w:val="sr-Cyrl-RS"/>
        </w:rPr>
        <w:t xml:space="preserve">неку </w:t>
      </w:r>
      <w:r w:rsidR="0033212A">
        <w:rPr>
          <w:lang w:val="sr-Cyrl-RS"/>
        </w:rPr>
        <w:t xml:space="preserve">нову </w:t>
      </w:r>
      <w:r w:rsidR="000E32AC">
        <w:rPr>
          <w:lang w:val="sr-Cyrl-RS"/>
        </w:rPr>
        <w:t>функционалност и унапредити ефикасност преводиоца</w:t>
      </w:r>
      <w:r w:rsidR="0033212A">
        <w:rPr>
          <w:lang w:val="sr-Cyrl-RS"/>
        </w:rPr>
        <w:t>. С</w:t>
      </w:r>
      <w:r w:rsidR="000E32AC">
        <w:rPr>
          <w:lang w:val="sr-Cyrl-RS"/>
        </w:rPr>
        <w:t xml:space="preserve">леди скроман списак предложеног простора за даљи рад: унапређење </w:t>
      </w:r>
      <w:r>
        <w:rPr>
          <w:lang w:val="sr-Cyrl-RS"/>
        </w:rPr>
        <w:t>униформности међујезика</w:t>
      </w:r>
      <w:r w:rsidR="0033212A">
        <w:rPr>
          <w:lang w:val="sr-Cyrl-RS"/>
        </w:rPr>
        <w:t>,</w:t>
      </w:r>
      <w:r>
        <w:rPr>
          <w:lang w:val="sr-Cyrl-RS"/>
        </w:rPr>
        <w:t xml:space="preserve"> јер су неке инструкције</w:t>
      </w:r>
      <w:r w:rsidR="004E5B37">
        <w:rPr>
          <w:lang w:val="sr-Cyrl-RS"/>
        </w:rPr>
        <w:t xml:space="preserve"> у њему</w:t>
      </w:r>
      <w:r>
        <w:rPr>
          <w:lang w:val="sr-Cyrl-RS"/>
        </w:rPr>
        <w:t xml:space="preserve"> редундантне</w:t>
      </w:r>
      <w:r w:rsidR="004E5B37">
        <w:rPr>
          <w:lang w:val="sr-Cyrl-RS"/>
        </w:rPr>
        <w:t xml:space="preserve"> (конкретно, </w:t>
      </w:r>
      <w:r w:rsidR="004E5B37">
        <w:t>ALOAD</w:t>
      </w:r>
      <w:r w:rsidR="004E5B37">
        <w:rPr>
          <w:lang w:val="sr-Cyrl-RS"/>
        </w:rPr>
        <w:t xml:space="preserve"> и</w:t>
      </w:r>
      <w:r w:rsidR="004E5B37" w:rsidRPr="004E5B37">
        <w:rPr>
          <w:lang w:val="sr-Cyrl-RS"/>
        </w:rPr>
        <w:t xml:space="preserve"> </w:t>
      </w:r>
      <w:r w:rsidR="004E5B37">
        <w:t>ASTORE</w:t>
      </w:r>
      <w:r w:rsidR="004E5B37">
        <w:rPr>
          <w:lang w:val="sr-Cyrl-RS"/>
        </w:rPr>
        <w:t>)</w:t>
      </w:r>
      <w:r>
        <w:rPr>
          <w:lang w:val="sr-Cyrl-RS"/>
        </w:rPr>
        <w:t xml:space="preserve">, имплементација напреднијег генератора међукôда, </w:t>
      </w:r>
      <w:r w:rsidR="004E5B37">
        <w:rPr>
          <w:lang w:val="sr-Cyrl-RS"/>
        </w:rPr>
        <w:t>сакупљач</w:t>
      </w:r>
      <w:r w:rsidR="000E32AC">
        <w:rPr>
          <w:lang w:val="sr-Cyrl-RS"/>
        </w:rPr>
        <w:t>а</w:t>
      </w:r>
      <w:r w:rsidR="004E5B37">
        <w:rPr>
          <w:lang w:val="sr-Cyrl-RS"/>
        </w:rPr>
        <w:t xml:space="preserve"> </w:t>
      </w:r>
      <w:r w:rsidR="000E32AC">
        <w:rPr>
          <w:lang w:val="sr-Cyrl-RS"/>
        </w:rPr>
        <w:t>ђубрета, као и многе друге.</w:t>
      </w:r>
    </w:p>
    <w:p w14:paraId="71652D02" w14:textId="77777777" w:rsidR="004E5B37" w:rsidRDefault="004E5B37">
      <w:pPr>
        <w:rPr>
          <w:lang w:val="sr-Cyrl-RS"/>
        </w:rPr>
      </w:pPr>
      <w:r>
        <w:rPr>
          <w:lang w:val="sr-Cyrl-RS"/>
        </w:rPr>
        <w:br w:type="page"/>
      </w:r>
    </w:p>
    <w:p w14:paraId="7EAF629D" w14:textId="5580F796" w:rsidR="00B545AE" w:rsidRPr="004E5B37" w:rsidRDefault="00174ECE" w:rsidP="004E5B37">
      <w:pPr>
        <w:pStyle w:val="Heading1"/>
        <w:rPr>
          <w:lang w:val="sr-Cyrl-RS"/>
        </w:rPr>
      </w:pPr>
      <w:bookmarkStart w:id="19" w:name="_Toc44024141"/>
      <w:r>
        <w:rPr>
          <w:noProof/>
          <w:lang w:val="sr-Cyrl-RS"/>
        </w:rPr>
        <w:lastRenderedPageBreak/>
        <w:drawing>
          <wp:anchor distT="0" distB="0" distL="114300" distR="114300" simplePos="0" relativeHeight="251660288" behindDoc="0" locked="0" layoutInCell="1" allowOverlap="1" wp14:anchorId="53FB365B" wp14:editId="6FAE24AE">
            <wp:simplePos x="0" y="0"/>
            <wp:positionH relativeFrom="margin">
              <wp:align>center</wp:align>
            </wp:positionH>
            <wp:positionV relativeFrom="paragraph">
              <wp:posOffset>476250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1">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sidR="004E5B37">
        <w:rPr>
          <w:lang w:val="sr-Cyrl-RS"/>
        </w:rPr>
        <w:t>Додатак А – граматика језика и лексичке структуре</w:t>
      </w:r>
      <w:bookmarkEnd w:id="19"/>
    </w:p>
    <w:p w14:paraId="1A4CD97B" w14:textId="137A4A4C" w:rsidR="004E5B37" w:rsidRPr="004E5B37" w:rsidRDefault="004E5B37" w:rsidP="004E5B37">
      <w:pPr>
        <w:rPr>
          <w:lang w:val="sr-Cyrl-RS"/>
        </w:rPr>
      </w:pPr>
    </w:p>
    <w:p w14:paraId="1DDCDD60" w14:textId="4F1528B0" w:rsidR="007F3605" w:rsidRPr="007F3605" w:rsidRDefault="004E5B37" w:rsidP="004E5B37">
      <w:pPr>
        <w:rPr>
          <w:rFonts w:eastAsiaTheme="majorEastAsia" w:cstheme="majorBidi"/>
          <w:b/>
          <w:sz w:val="32"/>
          <w:szCs w:val="32"/>
          <w:lang w:val="sr-Cyrl-RS"/>
        </w:rPr>
      </w:pPr>
      <w:r>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4C80A14A">
            <wp:simplePos x="0" y="0"/>
            <wp:positionH relativeFrom="margin">
              <wp:align>center</wp:align>
            </wp:positionH>
            <wp:positionV relativeFrom="paragraph">
              <wp:posOffset>128270</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p>
    <w:p w14:paraId="54EB8DB4" w14:textId="77777777" w:rsidR="00567653" w:rsidRDefault="00567653">
      <w:pPr>
        <w:rPr>
          <w:rFonts w:eastAsiaTheme="majorEastAsia" w:cstheme="majorBidi"/>
          <w:b/>
          <w:sz w:val="32"/>
          <w:szCs w:val="32"/>
          <w:lang w:val="sr-Cyrl-RS"/>
        </w:rPr>
      </w:pPr>
      <w:r>
        <w:rPr>
          <w:lang w:val="sr-Cyrl-RS"/>
        </w:rPr>
        <w:br w:type="page"/>
      </w:r>
    </w:p>
    <w:p w14:paraId="686C2F5F" w14:textId="6BA822C8" w:rsidR="004143C1" w:rsidRDefault="00C90832" w:rsidP="00C90832">
      <w:pPr>
        <w:pStyle w:val="Heading1"/>
        <w:rPr>
          <w:lang w:val="sr-Cyrl-RS"/>
        </w:rPr>
      </w:pPr>
      <w:bookmarkStart w:id="20" w:name="_Toc44024142"/>
      <w:r>
        <w:rPr>
          <w:lang w:val="sr-Cyrl-RS"/>
        </w:rPr>
        <w:lastRenderedPageBreak/>
        <w:t>Литература</w:t>
      </w:r>
      <w:bookmarkEnd w:id="20"/>
    </w:p>
    <w:p w14:paraId="70B79699" w14:textId="6F60C02D" w:rsidR="00887B7B" w:rsidRDefault="00C90832" w:rsidP="00887B7B">
      <w:pPr>
        <w:tabs>
          <w:tab w:val="left" w:pos="0"/>
          <w:tab w:val="left" w:pos="2520"/>
          <w:tab w:val="left" w:pos="7200"/>
        </w:tabs>
        <w:ind w:left="2520" w:hanging="1710"/>
        <w:jc w:val="both"/>
      </w:pPr>
      <w:r w:rsidRPr="00653447">
        <w:rPr>
          <w:lang w:val="sr-Cyrl-RS"/>
        </w:rPr>
        <w:t>[</w:t>
      </w:r>
      <w:bookmarkStart w:id="21" w:name="ALSU06"/>
      <w:r>
        <w:t>ALSU</w:t>
      </w:r>
      <w:r w:rsidRPr="00653447">
        <w:rPr>
          <w:lang w:val="sr-Cyrl-RS"/>
        </w:rPr>
        <w:t>06</w:t>
      </w:r>
      <w:bookmarkEnd w:id="21"/>
      <w:r w:rsidRPr="00653447">
        <w:rPr>
          <w:lang w:val="sr-Cyrl-RS"/>
        </w:rPr>
        <w:t xml:space="preserve">] </w:t>
      </w:r>
      <w:r w:rsidRPr="00653447">
        <w:rPr>
          <w:lang w:val="sr-Cyrl-RS"/>
        </w:rPr>
        <w:tab/>
      </w:r>
      <w:r w:rsidRPr="00410458">
        <w:t>A</w:t>
      </w:r>
      <w:r w:rsidRPr="00410458">
        <w:rPr>
          <w:lang w:val="sr-Cyrl-RS"/>
        </w:rPr>
        <w:t xml:space="preserve">. </w:t>
      </w:r>
      <w:r w:rsidRPr="00410458">
        <w:t>V</w:t>
      </w:r>
      <w:r w:rsidRPr="00410458">
        <w:rPr>
          <w:lang w:val="sr-Cyrl-RS"/>
        </w:rPr>
        <w:t xml:space="preserve">. </w:t>
      </w:r>
      <w:r w:rsidRPr="00410458">
        <w:t>Aho</w:t>
      </w:r>
      <w:r w:rsidRPr="00410458">
        <w:rPr>
          <w:lang w:val="sr-Cyrl-RS"/>
        </w:rPr>
        <w:t xml:space="preserve">, </w:t>
      </w:r>
      <w:r w:rsidRPr="00410458">
        <w:t>M</w:t>
      </w:r>
      <w:r w:rsidRPr="00410458">
        <w:rPr>
          <w:lang w:val="sr-Cyrl-RS"/>
        </w:rPr>
        <w:t xml:space="preserve">. </w:t>
      </w:r>
      <w:r w:rsidR="00410458" w:rsidRPr="00410458">
        <w:t xml:space="preserve">S. </w:t>
      </w:r>
      <w:r w:rsidRPr="00410458">
        <w:t>Lam</w:t>
      </w:r>
      <w:r w:rsidRPr="00410458">
        <w:rPr>
          <w:lang w:val="sr-Cyrl-RS"/>
        </w:rPr>
        <w:t xml:space="preserve">, </w:t>
      </w:r>
      <w:r w:rsidRPr="00410458">
        <w:t>R</w:t>
      </w:r>
      <w:r w:rsidRPr="00410458">
        <w:rPr>
          <w:lang w:val="sr-Cyrl-RS"/>
        </w:rPr>
        <w:t xml:space="preserve">. </w:t>
      </w:r>
      <w:r w:rsidRPr="00410458">
        <w:t>Sethi</w:t>
      </w:r>
      <w:r w:rsidRPr="00410458">
        <w:rPr>
          <w:lang w:val="sr-Cyrl-RS"/>
        </w:rPr>
        <w:t xml:space="preserve">, </w:t>
      </w:r>
      <w:r w:rsidRPr="00410458">
        <w:t>J</w:t>
      </w:r>
      <w:r w:rsidRPr="00410458">
        <w:rPr>
          <w:lang w:val="sr-Cyrl-RS"/>
        </w:rPr>
        <w:t xml:space="preserve">. </w:t>
      </w:r>
      <w:r w:rsidR="00410458" w:rsidRPr="00410458">
        <w:t xml:space="preserve">D. </w:t>
      </w:r>
      <w:r w:rsidRPr="00410458">
        <w:t>Ullman</w:t>
      </w:r>
      <w:r w:rsidR="00410458" w:rsidRPr="00410458">
        <w:t>,</w:t>
      </w:r>
      <w:r w:rsidRPr="00410458">
        <w:rPr>
          <w:lang w:val="sr-Cyrl-RS"/>
        </w:rPr>
        <w:t xml:space="preserve"> </w:t>
      </w:r>
      <w:r w:rsidRPr="00410458">
        <w:rPr>
          <w:i/>
          <w:iCs/>
        </w:rPr>
        <w:t>Compilers: Principles, Techniques, and Tools</w:t>
      </w:r>
      <w:r w:rsidRPr="00410458">
        <w:t>. Addison-Wesley, Reading, MA, second edition, 2006.</w:t>
      </w:r>
    </w:p>
    <w:p w14:paraId="6DB97568" w14:textId="2E36EC9F" w:rsidR="00C36CCF" w:rsidRPr="00C36CCF" w:rsidRDefault="00C36CCF" w:rsidP="00887B7B">
      <w:pPr>
        <w:tabs>
          <w:tab w:val="left" w:pos="0"/>
          <w:tab w:val="left" w:pos="2520"/>
          <w:tab w:val="left" w:pos="7200"/>
        </w:tabs>
        <w:ind w:left="2520" w:hanging="1710"/>
        <w:jc w:val="both"/>
      </w:pPr>
      <w:r>
        <w:t>[</w:t>
      </w:r>
      <w:bookmarkStart w:id="22" w:name="AMD64_1"/>
      <w:r>
        <w:t>AMD64_1</w:t>
      </w:r>
      <w:bookmarkEnd w:id="22"/>
      <w:r>
        <w:t>]</w:t>
      </w:r>
      <w:r>
        <w:tab/>
        <w:t xml:space="preserve">Advanced Micro Devices, </w:t>
      </w:r>
      <w:r w:rsidRPr="00C36CCF">
        <w:rPr>
          <w:i/>
          <w:iCs/>
        </w:rPr>
        <w:t>AMD64 Architecture Programmer’s Manual Volume 1: Application Programming</w:t>
      </w:r>
      <w:r>
        <w:t>, Revision 3.22, December 2017</w:t>
      </w:r>
    </w:p>
    <w:p w14:paraId="4854D4F7" w14:textId="593F8D18" w:rsidR="00AC01A6" w:rsidRPr="00AC01A6" w:rsidRDefault="00887B7B" w:rsidP="00AC01A6">
      <w:pPr>
        <w:tabs>
          <w:tab w:val="left" w:pos="0"/>
          <w:tab w:val="left" w:pos="2520"/>
          <w:tab w:val="left" w:pos="7200"/>
        </w:tabs>
        <w:ind w:left="2520" w:hanging="1710"/>
        <w:jc w:val="both"/>
      </w:pPr>
      <w:r>
        <w:t>[</w:t>
      </w:r>
      <w:bookmarkStart w:id="23" w:name="App02"/>
      <w:r>
        <w:t>App02</w:t>
      </w:r>
      <w:bookmarkEnd w:id="23"/>
      <w:r>
        <w:t>]</w:t>
      </w:r>
      <w:r>
        <w:tab/>
        <w:t>A. W. Appel</w:t>
      </w:r>
      <w:r>
        <w:rPr>
          <w:lang w:val="sr-Latn-RS"/>
        </w:rPr>
        <w:t>,</w:t>
      </w:r>
      <w:r>
        <w:t xml:space="preserve"> </w:t>
      </w:r>
      <w:r>
        <w:rPr>
          <w:i/>
          <w:iCs/>
        </w:rPr>
        <w:t xml:space="preserve">Modern Compiler Implementation in Java, </w:t>
      </w:r>
      <w:r>
        <w:t>Cambridge University Press, second edition, 2004.</w:t>
      </w:r>
    </w:p>
    <w:p w14:paraId="2C33ACAF" w14:textId="7601C1E2" w:rsidR="008636EC" w:rsidRDefault="00C90832" w:rsidP="001806A1">
      <w:pPr>
        <w:tabs>
          <w:tab w:val="left" w:pos="0"/>
          <w:tab w:val="left" w:pos="2520"/>
          <w:tab w:val="left" w:pos="7200"/>
        </w:tabs>
        <w:ind w:left="2520" w:hanging="1710"/>
        <w:jc w:val="both"/>
        <w:rPr>
          <w:lang w:val="sr-Latn-RS"/>
        </w:rPr>
      </w:pPr>
      <w:r w:rsidRPr="00186414">
        <w:rPr>
          <w:lang w:val="it-IT"/>
        </w:rPr>
        <w:t>[</w:t>
      </w:r>
      <w:bookmarkStart w:id="24" w:name="Avr10"/>
      <w:r w:rsidRPr="00186414">
        <w:rPr>
          <w:lang w:val="it-IT"/>
        </w:rPr>
        <w:t>Avr10</w:t>
      </w:r>
      <w:bookmarkEnd w:id="24"/>
      <w:r w:rsidRPr="00186414">
        <w:rPr>
          <w:lang w:val="it-IT"/>
        </w:rPr>
        <w:t>]</w:t>
      </w:r>
      <w:r w:rsidRPr="00186414">
        <w:rPr>
          <w:lang w:val="it-IT"/>
        </w:rPr>
        <w:tab/>
      </w:r>
      <w:r w:rsidRPr="00876312">
        <w:rPr>
          <w:lang w:val="sr-Latn-RS"/>
        </w:rPr>
        <w:t>N. Avramović, D. Bojić</w:t>
      </w:r>
      <w:r w:rsidR="00303A4E">
        <w:rPr>
          <w:lang w:val="sr-Latn-RS"/>
        </w:rPr>
        <w:t>,</w:t>
      </w:r>
      <w:r w:rsidRPr="00876312">
        <w:rPr>
          <w:lang w:val="sr-Latn-RS"/>
        </w:rPr>
        <w:t xml:space="preserve"> </w:t>
      </w:r>
      <w:r w:rsidR="0072498B" w:rsidRPr="00876312">
        <w:rPr>
          <w:i/>
          <w:iCs/>
          <w:lang w:val="sr-Latn-RS"/>
        </w:rPr>
        <w:t>Jednostavan generator kôda za Mikrojavu</w:t>
      </w:r>
      <w:r w:rsidR="0072498B" w:rsidRPr="00876312">
        <w:rPr>
          <w:lang w:val="sr-Latn-RS"/>
        </w:rPr>
        <w:t>. Elektrotehnički fakultet, Beograd, 2010.</w:t>
      </w:r>
      <w:r>
        <w:rPr>
          <w:lang w:val="sr-Latn-RS"/>
        </w:rPr>
        <w:t xml:space="preserve"> </w:t>
      </w:r>
    </w:p>
    <w:p w14:paraId="7614BB5D" w14:textId="77777777" w:rsidR="00AC01A6" w:rsidRPr="008602AB" w:rsidRDefault="008636EC" w:rsidP="00AC01A6">
      <w:pPr>
        <w:tabs>
          <w:tab w:val="left" w:pos="0"/>
          <w:tab w:val="left" w:pos="2520"/>
          <w:tab w:val="left" w:pos="7200"/>
        </w:tabs>
        <w:ind w:left="2520" w:hanging="1710"/>
        <w:jc w:val="both"/>
        <w:rPr>
          <w:lang w:val="sr-Latn-RS"/>
        </w:rPr>
      </w:pPr>
      <w:r>
        <w:rPr>
          <w:lang w:val="sr-Latn-RS"/>
        </w:rPr>
        <w:t>[</w:t>
      </w:r>
      <w:bookmarkStart w:id="25" w:name="Boj11"/>
      <w:r>
        <w:rPr>
          <w:lang w:val="sr-Latn-RS"/>
        </w:rPr>
        <w:t>Boj1</w:t>
      </w:r>
      <w:bookmarkEnd w:id="25"/>
      <w:r w:rsidR="00103F6B">
        <w:rPr>
          <w:lang w:val="sr-Latn-RS"/>
        </w:rPr>
        <w:t>1</w:t>
      </w:r>
      <w:r>
        <w:rPr>
          <w:lang w:val="sr-Latn-RS"/>
        </w:rPr>
        <w:t>]</w:t>
      </w:r>
      <w:r>
        <w:rPr>
          <w:lang w:val="sr-Latn-RS"/>
        </w:rPr>
        <w:tab/>
        <w:t>D. Bojić</w:t>
      </w:r>
      <w:r w:rsidR="00303A4E">
        <w:rPr>
          <w:lang w:val="sr-Latn-RS"/>
        </w:rPr>
        <w:t>,</w:t>
      </w:r>
      <w:r>
        <w:rPr>
          <w:i/>
          <w:iCs/>
          <w:lang w:val="sr-Latn-RS"/>
        </w:rPr>
        <w:t xml:space="preserve"> </w:t>
      </w:r>
      <w:r w:rsidR="00926977">
        <w:rPr>
          <w:i/>
          <w:iCs/>
          <w:lang w:val="sr-Latn-RS"/>
        </w:rPr>
        <w:t>Materijali za predavanja i vežbe iz predmeta ,,Programski prevodioci 1</w:t>
      </w:r>
      <w:r w:rsidR="00876312">
        <w:rPr>
          <w:i/>
          <w:iCs/>
          <w:lang w:val="sr-Latn-RS"/>
        </w:rPr>
        <w:t>ˮ</w:t>
      </w:r>
      <w:r w:rsidR="00926977" w:rsidRPr="00876312">
        <w:rPr>
          <w:lang w:val="sr-Latn-RS"/>
        </w:rPr>
        <w:t>,</w:t>
      </w:r>
      <w:r w:rsidR="00876312">
        <w:rPr>
          <w:i/>
          <w:iCs/>
          <w:lang w:val="sr-Latn-RS"/>
        </w:rPr>
        <w:t xml:space="preserve"> </w:t>
      </w:r>
      <w:r>
        <w:rPr>
          <w:lang w:val="sr-Latn-RS"/>
        </w:rPr>
        <w:t>Elektrotehnički fakultet, Beograd</w:t>
      </w:r>
      <w:r w:rsidRPr="00876312">
        <w:rPr>
          <w:lang w:val="sr-Latn-RS"/>
        </w:rPr>
        <w:t>, 201</w:t>
      </w:r>
      <w:r w:rsidR="00553115">
        <w:rPr>
          <w:lang w:val="sr-Latn-RS"/>
        </w:rPr>
        <w:t>1</w:t>
      </w:r>
      <w:r w:rsidRPr="00876312">
        <w:rPr>
          <w:lang w:val="sr-Latn-RS"/>
        </w:rPr>
        <w:t>.</w:t>
      </w:r>
      <w:r w:rsidR="007069EE" w:rsidRPr="007069EE">
        <w:rPr>
          <w:rStyle w:val="Hyperlink"/>
          <w:lang w:val="sr-Latn-RS"/>
        </w:rPr>
        <w:t xml:space="preserve"> </w:t>
      </w:r>
    </w:p>
    <w:p w14:paraId="208E4723" w14:textId="06C211EA" w:rsidR="007069EE" w:rsidRDefault="00AC01A6" w:rsidP="00AC01A6">
      <w:pPr>
        <w:tabs>
          <w:tab w:val="left" w:pos="0"/>
          <w:tab w:val="left" w:pos="2520"/>
          <w:tab w:val="left" w:pos="7200"/>
        </w:tabs>
        <w:ind w:left="2520" w:hanging="1710"/>
        <w:jc w:val="both"/>
      </w:pPr>
      <w:r>
        <w:t>[</w:t>
      </w:r>
      <w:bookmarkStart w:id="26" w:name="Fog20"/>
      <w:r>
        <w:t>Fog20</w:t>
      </w:r>
      <w:bookmarkEnd w:id="26"/>
      <w:r>
        <w:t>]</w:t>
      </w:r>
      <w:r>
        <w:tab/>
        <w:t>A.</w:t>
      </w:r>
      <w:r w:rsidRPr="00AC01A6">
        <w:t xml:space="preserve"> Fog</w:t>
      </w:r>
      <w:r>
        <w:t xml:space="preserve">, </w:t>
      </w:r>
      <w:r w:rsidRPr="00AC01A6">
        <w:rPr>
          <w:i/>
          <w:iCs/>
        </w:rPr>
        <w:t>The microarchitecture of Intel, AMD and VIA CPUs: An optimization guide for assembly programmers and compiler makers</w:t>
      </w:r>
      <w:r>
        <w:rPr>
          <w:i/>
          <w:iCs/>
        </w:rPr>
        <w:t xml:space="preserve">, </w:t>
      </w:r>
      <w:r w:rsidRPr="00AC01A6">
        <w:t>Technical University of Denmark</w:t>
      </w:r>
      <w:r>
        <w:t>, 2020.</w:t>
      </w:r>
    </w:p>
    <w:p w14:paraId="5E35E44B" w14:textId="14BDAE0C" w:rsidR="00174ECE" w:rsidRPr="00174ECE" w:rsidRDefault="00174ECE" w:rsidP="00AC01A6">
      <w:pPr>
        <w:tabs>
          <w:tab w:val="left" w:pos="0"/>
          <w:tab w:val="left" w:pos="2520"/>
          <w:tab w:val="left" w:pos="7200"/>
        </w:tabs>
        <w:ind w:left="2520" w:hanging="1710"/>
        <w:jc w:val="both"/>
        <w:rPr>
          <w:rStyle w:val="Hyperlink"/>
          <w:i/>
          <w:iCs/>
          <w:color w:val="auto"/>
          <w:u w:val="none"/>
        </w:rPr>
      </w:pPr>
      <w:r>
        <w:t>[GNUas]</w:t>
      </w:r>
      <w:r>
        <w:tab/>
      </w:r>
      <w:r w:rsidRPr="00174ECE">
        <w:t>GNU Project</w:t>
      </w:r>
      <w:r>
        <w:t xml:space="preserve">, </w:t>
      </w:r>
      <w:r>
        <w:rPr>
          <w:i/>
          <w:iCs/>
        </w:rPr>
        <w:t>Using as.</w:t>
      </w:r>
    </w:p>
    <w:p w14:paraId="663C0BD3" w14:textId="49CA6C9B"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27" w:name="KCLT12"/>
      <w:r>
        <w:rPr>
          <w:rStyle w:val="Hyperlink"/>
          <w:color w:val="auto"/>
          <w:u w:val="none"/>
          <w:lang w:val="sr-Latn-RS"/>
        </w:rPr>
        <w:t>KCLT12</w:t>
      </w:r>
      <w:bookmarkEnd w:id="2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sidR="00876312">
        <w:rPr>
          <w:rStyle w:val="Hyperlink"/>
          <w:color w:val="auto"/>
          <w:u w:val="none"/>
          <w:lang w:val="sr-Latn-RS"/>
        </w:rPr>
        <w:t>,</w:t>
      </w:r>
      <w:r>
        <w:rPr>
          <w:rStyle w:val="Hyperlink"/>
          <w:color w:val="auto"/>
          <w:u w:val="none"/>
          <w:lang w:val="sr-Latn-RS"/>
        </w:rPr>
        <w:t xml:space="preserve"> Morgan Kaufmann, Burlingon, MA, second edition, 2012.</w:t>
      </w:r>
    </w:p>
    <w:p w14:paraId="76A343DB" w14:textId="66C7B6A2" w:rsidR="00791790" w:rsidRDefault="00791790" w:rsidP="001806A1">
      <w:pPr>
        <w:tabs>
          <w:tab w:val="left" w:pos="0"/>
          <w:tab w:val="left" w:pos="2520"/>
          <w:tab w:val="left" w:pos="7200"/>
        </w:tabs>
        <w:ind w:left="2520" w:hanging="1710"/>
        <w:jc w:val="both"/>
        <w:rPr>
          <w:i/>
          <w:iCs/>
          <w:lang w:val="sr-Latn-RS"/>
        </w:rPr>
      </w:pPr>
      <w:r>
        <w:rPr>
          <w:lang w:val="sr-Latn-RS"/>
        </w:rPr>
        <w:t>[</w:t>
      </w:r>
      <w:bookmarkStart w:id="28" w:name="LLVM_IR"/>
      <w:r>
        <w:rPr>
          <w:lang w:val="sr-Latn-RS"/>
        </w:rPr>
        <w:t>LLVM_IR</w:t>
      </w:r>
      <w:bookmarkEnd w:id="28"/>
      <w:r>
        <w:rPr>
          <w:lang w:val="sr-Latn-RS"/>
        </w:rPr>
        <w:t>]</w:t>
      </w:r>
      <w:r>
        <w:rPr>
          <w:lang w:val="sr-Latn-RS"/>
        </w:rPr>
        <w:tab/>
      </w:r>
      <w:r w:rsidR="00876312" w:rsidRPr="00876312">
        <w:t>The LLVM Foundation</w:t>
      </w:r>
      <w:r w:rsidR="00876312">
        <w:t xml:space="preserve">, </w:t>
      </w:r>
      <w:r w:rsidRPr="00303A4E">
        <w:rPr>
          <w:i/>
          <w:iCs/>
          <w:lang w:val="sr-Latn-RS"/>
        </w:rPr>
        <w:t>LLVM Compiler Infrastructure Language Reference</w:t>
      </w:r>
      <w:r w:rsidR="00174ECE">
        <w:rPr>
          <w:i/>
          <w:iCs/>
          <w:lang w:val="sr-Latn-RS"/>
        </w:rPr>
        <w:t>.</w:t>
      </w:r>
    </w:p>
    <w:p w14:paraId="7D65B829" w14:textId="341D1032" w:rsidR="00926977" w:rsidRDefault="001542F6" w:rsidP="00887B7B">
      <w:pPr>
        <w:tabs>
          <w:tab w:val="left" w:pos="0"/>
          <w:tab w:val="left" w:pos="2520"/>
          <w:tab w:val="left" w:pos="7200"/>
        </w:tabs>
        <w:ind w:left="2520" w:hanging="1710"/>
        <w:jc w:val="both"/>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Leiserson,</w:t>
      </w:r>
      <w:r w:rsidR="00C2391C">
        <w:t xml:space="preserve"> J.</w:t>
      </w:r>
      <w:r w:rsidR="00C2391C" w:rsidRPr="00C2391C">
        <w:t xml:space="preserve"> Shun</w:t>
      </w:r>
      <w:r w:rsidR="00303A4E">
        <w:t>,</w:t>
      </w:r>
      <w:r w:rsidR="00C2391C" w:rsidRPr="00C2391C">
        <w:t xml:space="preserve"> </w:t>
      </w:r>
      <w:r w:rsidR="00C2391C" w:rsidRPr="001806A1">
        <w:rPr>
          <w:i/>
          <w:iCs/>
        </w:rPr>
        <w:t>6.172 Performance Engineering of Software Systems</w:t>
      </w:r>
      <w:r w:rsidR="00C2391C" w:rsidRPr="00C2391C">
        <w:t>. Fall 2018. Massachusetts Institute of Technology: MIT OpenCourseWare</w:t>
      </w:r>
      <w:r w:rsidR="00887B7B">
        <w:t>.</w:t>
      </w:r>
    </w:p>
    <w:p w14:paraId="021354E8" w14:textId="2FA0D887" w:rsidR="005F64A8" w:rsidRPr="00D27961" w:rsidRDefault="00303A4E" w:rsidP="00D27961">
      <w:pPr>
        <w:tabs>
          <w:tab w:val="left" w:pos="0"/>
          <w:tab w:val="left" w:pos="2520"/>
          <w:tab w:val="left" w:pos="7200"/>
        </w:tabs>
        <w:ind w:left="2520" w:hanging="1710"/>
        <w:rPr>
          <w:color w:val="0563C1" w:themeColor="hyperlink"/>
          <w:u w:val="single"/>
          <w:lang w:val="sr-Latn-RS"/>
        </w:rPr>
      </w:pPr>
      <w:r>
        <w:t>[ZSR]</w:t>
      </w:r>
      <w:r>
        <w:tab/>
        <w:t>Z. S. Raki</w:t>
      </w:r>
      <w:r>
        <w:rPr>
          <w:lang w:val="sr-Latn-RS"/>
        </w:rPr>
        <w:t xml:space="preserve">ć, </w:t>
      </w:r>
      <w:r>
        <w:rPr>
          <w:i/>
          <w:iCs/>
          <w:lang w:val="sr-Latn-RS"/>
        </w:rPr>
        <w:t>Materijali za predavanja i vežbe iz predmeta ,,Programski prevodiociˮ</w:t>
      </w:r>
      <w:r w:rsidRPr="00876312">
        <w:rPr>
          <w:lang w:val="sr-Latn-RS"/>
        </w:rPr>
        <w:t>,</w:t>
      </w:r>
      <w:r>
        <w:rPr>
          <w:i/>
          <w:iCs/>
          <w:lang w:val="sr-Latn-RS"/>
        </w:rPr>
        <w:t xml:space="preserve"> </w:t>
      </w:r>
      <w:r>
        <w:rPr>
          <w:lang w:val="sr-Latn-RS"/>
        </w:rPr>
        <w:t>Univerzitet u Novom Sadu, Novi Sa</w:t>
      </w:r>
      <w:r w:rsidR="00D27961">
        <w:rPr>
          <w:lang w:val="sr-Latn-RS"/>
        </w:rPr>
        <w:t>d.</w:t>
      </w:r>
    </w:p>
    <w:sectPr w:rsidR="005F64A8" w:rsidRPr="00D27961" w:rsidSect="005A10C6">
      <w:footerReference w:type="defaul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C6DCA" w14:textId="77777777" w:rsidR="008E71EC" w:rsidRDefault="008E71EC" w:rsidP="005A10C6">
      <w:pPr>
        <w:spacing w:after="0" w:line="240" w:lineRule="auto"/>
      </w:pPr>
      <w:r>
        <w:separator/>
      </w:r>
    </w:p>
  </w:endnote>
  <w:endnote w:type="continuationSeparator" w:id="0">
    <w:p w14:paraId="55053DB0" w14:textId="77777777" w:rsidR="008E71EC" w:rsidRDefault="008E71EC"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7930DA" w:rsidRPr="008E0C9C" w:rsidRDefault="007930DA"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275D2" w14:textId="77777777" w:rsidR="008E71EC" w:rsidRDefault="008E71EC" w:rsidP="005A10C6">
      <w:pPr>
        <w:spacing w:after="0" w:line="240" w:lineRule="auto"/>
      </w:pPr>
      <w:r>
        <w:separator/>
      </w:r>
    </w:p>
  </w:footnote>
  <w:footnote w:type="continuationSeparator" w:id="0">
    <w:p w14:paraId="160BE3F0" w14:textId="77777777" w:rsidR="008E71EC" w:rsidRDefault="008E71EC"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BA287E"/>
    <w:multiLevelType w:val="hybridMultilevel"/>
    <w:tmpl w:val="BA725E98"/>
    <w:lvl w:ilvl="0" w:tplc="4DC86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0"/>
  </w:num>
  <w:num w:numId="5">
    <w:abstractNumId w:val="2"/>
  </w:num>
  <w:num w:numId="6">
    <w:abstractNumId w:val="6"/>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37A9B"/>
    <w:rsid w:val="00042C11"/>
    <w:rsid w:val="00042F34"/>
    <w:rsid w:val="00051E2A"/>
    <w:rsid w:val="00070CF9"/>
    <w:rsid w:val="000907ED"/>
    <w:rsid w:val="00090A5F"/>
    <w:rsid w:val="00091EE1"/>
    <w:rsid w:val="00096469"/>
    <w:rsid w:val="000C6A71"/>
    <w:rsid w:val="000D17D7"/>
    <w:rsid w:val="000E1A5B"/>
    <w:rsid w:val="000E32AC"/>
    <w:rsid w:val="000E3A12"/>
    <w:rsid w:val="00103F6B"/>
    <w:rsid w:val="0010566E"/>
    <w:rsid w:val="00123023"/>
    <w:rsid w:val="001542F6"/>
    <w:rsid w:val="00164FB6"/>
    <w:rsid w:val="001708BA"/>
    <w:rsid w:val="00174ECE"/>
    <w:rsid w:val="001806A1"/>
    <w:rsid w:val="00186414"/>
    <w:rsid w:val="001A2921"/>
    <w:rsid w:val="001B05DF"/>
    <w:rsid w:val="001B349F"/>
    <w:rsid w:val="001C3542"/>
    <w:rsid w:val="001D719B"/>
    <w:rsid w:val="001F2338"/>
    <w:rsid w:val="001F6098"/>
    <w:rsid w:val="00201333"/>
    <w:rsid w:val="00201FA0"/>
    <w:rsid w:val="002116DF"/>
    <w:rsid w:val="0022238E"/>
    <w:rsid w:val="00222EB8"/>
    <w:rsid w:val="00226772"/>
    <w:rsid w:val="002341C5"/>
    <w:rsid w:val="00240E6A"/>
    <w:rsid w:val="00243D63"/>
    <w:rsid w:val="00245BF9"/>
    <w:rsid w:val="00247D3F"/>
    <w:rsid w:val="00272F61"/>
    <w:rsid w:val="00277C8F"/>
    <w:rsid w:val="002829E4"/>
    <w:rsid w:val="00287FD5"/>
    <w:rsid w:val="00293794"/>
    <w:rsid w:val="0029637F"/>
    <w:rsid w:val="002A73E9"/>
    <w:rsid w:val="002B1992"/>
    <w:rsid w:val="002B2921"/>
    <w:rsid w:val="002C22AD"/>
    <w:rsid w:val="002D0A44"/>
    <w:rsid w:val="002D2436"/>
    <w:rsid w:val="002E14DE"/>
    <w:rsid w:val="002E2A08"/>
    <w:rsid w:val="002E7276"/>
    <w:rsid w:val="002F2696"/>
    <w:rsid w:val="002F3FFF"/>
    <w:rsid w:val="00302B7A"/>
    <w:rsid w:val="00303A4E"/>
    <w:rsid w:val="0033212A"/>
    <w:rsid w:val="0033374F"/>
    <w:rsid w:val="00337814"/>
    <w:rsid w:val="00341E53"/>
    <w:rsid w:val="00345E2F"/>
    <w:rsid w:val="003559BC"/>
    <w:rsid w:val="00355FDA"/>
    <w:rsid w:val="003754F5"/>
    <w:rsid w:val="0038069F"/>
    <w:rsid w:val="00380A39"/>
    <w:rsid w:val="003821C0"/>
    <w:rsid w:val="003960F8"/>
    <w:rsid w:val="003A3470"/>
    <w:rsid w:val="003B0176"/>
    <w:rsid w:val="003B1417"/>
    <w:rsid w:val="003B3C47"/>
    <w:rsid w:val="003B5AA8"/>
    <w:rsid w:val="003B74B5"/>
    <w:rsid w:val="003F2524"/>
    <w:rsid w:val="00401A88"/>
    <w:rsid w:val="00402814"/>
    <w:rsid w:val="00410458"/>
    <w:rsid w:val="00412848"/>
    <w:rsid w:val="004143C1"/>
    <w:rsid w:val="00417BEC"/>
    <w:rsid w:val="0042259B"/>
    <w:rsid w:val="00432C06"/>
    <w:rsid w:val="004340AC"/>
    <w:rsid w:val="00444B46"/>
    <w:rsid w:val="00445A48"/>
    <w:rsid w:val="00473D55"/>
    <w:rsid w:val="00475A7B"/>
    <w:rsid w:val="00481311"/>
    <w:rsid w:val="004A3247"/>
    <w:rsid w:val="004D1081"/>
    <w:rsid w:val="004D50EA"/>
    <w:rsid w:val="004D65D2"/>
    <w:rsid w:val="004E5B37"/>
    <w:rsid w:val="004E61BC"/>
    <w:rsid w:val="004F0280"/>
    <w:rsid w:val="004F1BA1"/>
    <w:rsid w:val="004F4714"/>
    <w:rsid w:val="004F5BBC"/>
    <w:rsid w:val="00505631"/>
    <w:rsid w:val="005141DB"/>
    <w:rsid w:val="00515DAC"/>
    <w:rsid w:val="00524684"/>
    <w:rsid w:val="00535B5C"/>
    <w:rsid w:val="0054662F"/>
    <w:rsid w:val="005503A8"/>
    <w:rsid w:val="00553115"/>
    <w:rsid w:val="00560D8F"/>
    <w:rsid w:val="00565540"/>
    <w:rsid w:val="00567653"/>
    <w:rsid w:val="0058737D"/>
    <w:rsid w:val="005A10C6"/>
    <w:rsid w:val="005B7059"/>
    <w:rsid w:val="005D3EB2"/>
    <w:rsid w:val="005D68D5"/>
    <w:rsid w:val="005E69E0"/>
    <w:rsid w:val="005F4228"/>
    <w:rsid w:val="005F50D5"/>
    <w:rsid w:val="005F5946"/>
    <w:rsid w:val="005F64A8"/>
    <w:rsid w:val="005F7DA9"/>
    <w:rsid w:val="00604DE2"/>
    <w:rsid w:val="00611819"/>
    <w:rsid w:val="0064324E"/>
    <w:rsid w:val="00645380"/>
    <w:rsid w:val="00653447"/>
    <w:rsid w:val="00660360"/>
    <w:rsid w:val="00665CA6"/>
    <w:rsid w:val="00691B2B"/>
    <w:rsid w:val="006A4866"/>
    <w:rsid w:val="006B24D3"/>
    <w:rsid w:val="006C1EA7"/>
    <w:rsid w:val="006E519F"/>
    <w:rsid w:val="006F21E7"/>
    <w:rsid w:val="006F71CD"/>
    <w:rsid w:val="00704CAF"/>
    <w:rsid w:val="007069EE"/>
    <w:rsid w:val="00707202"/>
    <w:rsid w:val="00710B75"/>
    <w:rsid w:val="00711AB1"/>
    <w:rsid w:val="00712352"/>
    <w:rsid w:val="00721E7B"/>
    <w:rsid w:val="0072498B"/>
    <w:rsid w:val="007268EB"/>
    <w:rsid w:val="00730B65"/>
    <w:rsid w:val="0073440B"/>
    <w:rsid w:val="007370B0"/>
    <w:rsid w:val="007403A7"/>
    <w:rsid w:val="0074203B"/>
    <w:rsid w:val="007628A7"/>
    <w:rsid w:val="007662E4"/>
    <w:rsid w:val="00783E5B"/>
    <w:rsid w:val="00784987"/>
    <w:rsid w:val="00784DCB"/>
    <w:rsid w:val="00791790"/>
    <w:rsid w:val="007918CA"/>
    <w:rsid w:val="00792490"/>
    <w:rsid w:val="007930DA"/>
    <w:rsid w:val="007B6599"/>
    <w:rsid w:val="007C1ED7"/>
    <w:rsid w:val="007D7E56"/>
    <w:rsid w:val="007F3605"/>
    <w:rsid w:val="007F76F3"/>
    <w:rsid w:val="0080764B"/>
    <w:rsid w:val="00830040"/>
    <w:rsid w:val="00837AAC"/>
    <w:rsid w:val="008461F8"/>
    <w:rsid w:val="00856709"/>
    <w:rsid w:val="008602AB"/>
    <w:rsid w:val="008636EC"/>
    <w:rsid w:val="00867A61"/>
    <w:rsid w:val="0087272F"/>
    <w:rsid w:val="00876312"/>
    <w:rsid w:val="008811AE"/>
    <w:rsid w:val="00887B7B"/>
    <w:rsid w:val="008963C9"/>
    <w:rsid w:val="00896503"/>
    <w:rsid w:val="008A6DAD"/>
    <w:rsid w:val="008D106A"/>
    <w:rsid w:val="008D4026"/>
    <w:rsid w:val="008E0C9C"/>
    <w:rsid w:val="008E2987"/>
    <w:rsid w:val="008E71EC"/>
    <w:rsid w:val="00904824"/>
    <w:rsid w:val="00904CA2"/>
    <w:rsid w:val="00905E08"/>
    <w:rsid w:val="00914ADD"/>
    <w:rsid w:val="009175AE"/>
    <w:rsid w:val="00926977"/>
    <w:rsid w:val="00926B33"/>
    <w:rsid w:val="00926D11"/>
    <w:rsid w:val="00927D79"/>
    <w:rsid w:val="0093278A"/>
    <w:rsid w:val="0093350B"/>
    <w:rsid w:val="0093612E"/>
    <w:rsid w:val="00943711"/>
    <w:rsid w:val="00947EC4"/>
    <w:rsid w:val="00952F0F"/>
    <w:rsid w:val="009545A7"/>
    <w:rsid w:val="009579C8"/>
    <w:rsid w:val="009710D8"/>
    <w:rsid w:val="00971675"/>
    <w:rsid w:val="00987CDD"/>
    <w:rsid w:val="009A23AA"/>
    <w:rsid w:val="009A2DDF"/>
    <w:rsid w:val="009B5792"/>
    <w:rsid w:val="009B5C54"/>
    <w:rsid w:val="009C0446"/>
    <w:rsid w:val="009C5B28"/>
    <w:rsid w:val="009D3911"/>
    <w:rsid w:val="009E20A2"/>
    <w:rsid w:val="009E4AD0"/>
    <w:rsid w:val="009F0D07"/>
    <w:rsid w:val="00A10081"/>
    <w:rsid w:val="00A17585"/>
    <w:rsid w:val="00A46D25"/>
    <w:rsid w:val="00A5109A"/>
    <w:rsid w:val="00A75EDF"/>
    <w:rsid w:val="00A774E1"/>
    <w:rsid w:val="00AB4A2E"/>
    <w:rsid w:val="00AC01A6"/>
    <w:rsid w:val="00AD2406"/>
    <w:rsid w:val="00AD4518"/>
    <w:rsid w:val="00AE6456"/>
    <w:rsid w:val="00AE7D9E"/>
    <w:rsid w:val="00AF3125"/>
    <w:rsid w:val="00AF69C9"/>
    <w:rsid w:val="00AF7855"/>
    <w:rsid w:val="00B23D8D"/>
    <w:rsid w:val="00B265D6"/>
    <w:rsid w:val="00B33B87"/>
    <w:rsid w:val="00B545AE"/>
    <w:rsid w:val="00B54727"/>
    <w:rsid w:val="00B74FF7"/>
    <w:rsid w:val="00B90D1F"/>
    <w:rsid w:val="00B92C5C"/>
    <w:rsid w:val="00B942E2"/>
    <w:rsid w:val="00BA6538"/>
    <w:rsid w:val="00BA6CE2"/>
    <w:rsid w:val="00BB006F"/>
    <w:rsid w:val="00BB3CD5"/>
    <w:rsid w:val="00BC169E"/>
    <w:rsid w:val="00BD75FC"/>
    <w:rsid w:val="00BE0352"/>
    <w:rsid w:val="00BF1FDA"/>
    <w:rsid w:val="00BF2880"/>
    <w:rsid w:val="00C04B4E"/>
    <w:rsid w:val="00C2366C"/>
    <w:rsid w:val="00C2391C"/>
    <w:rsid w:val="00C26D8B"/>
    <w:rsid w:val="00C31E75"/>
    <w:rsid w:val="00C343A5"/>
    <w:rsid w:val="00C36CCF"/>
    <w:rsid w:val="00C61068"/>
    <w:rsid w:val="00C70A65"/>
    <w:rsid w:val="00C71693"/>
    <w:rsid w:val="00C83A33"/>
    <w:rsid w:val="00C90832"/>
    <w:rsid w:val="00C956E5"/>
    <w:rsid w:val="00CB0B64"/>
    <w:rsid w:val="00CB2564"/>
    <w:rsid w:val="00CD1B37"/>
    <w:rsid w:val="00CE53DA"/>
    <w:rsid w:val="00CE79BE"/>
    <w:rsid w:val="00D00363"/>
    <w:rsid w:val="00D02DEC"/>
    <w:rsid w:val="00D03C20"/>
    <w:rsid w:val="00D12429"/>
    <w:rsid w:val="00D1512C"/>
    <w:rsid w:val="00D27961"/>
    <w:rsid w:val="00D419D6"/>
    <w:rsid w:val="00D442A4"/>
    <w:rsid w:val="00D444B0"/>
    <w:rsid w:val="00D444F5"/>
    <w:rsid w:val="00D44DDB"/>
    <w:rsid w:val="00D555A8"/>
    <w:rsid w:val="00D603E1"/>
    <w:rsid w:val="00D6087A"/>
    <w:rsid w:val="00D734E6"/>
    <w:rsid w:val="00D834F9"/>
    <w:rsid w:val="00D9148D"/>
    <w:rsid w:val="00D91840"/>
    <w:rsid w:val="00D9636B"/>
    <w:rsid w:val="00DA3EC3"/>
    <w:rsid w:val="00DC5D40"/>
    <w:rsid w:val="00DE095F"/>
    <w:rsid w:val="00DE3903"/>
    <w:rsid w:val="00DE7000"/>
    <w:rsid w:val="00DE76C1"/>
    <w:rsid w:val="00E005C2"/>
    <w:rsid w:val="00E0297E"/>
    <w:rsid w:val="00E05129"/>
    <w:rsid w:val="00E15A9B"/>
    <w:rsid w:val="00E31780"/>
    <w:rsid w:val="00E321F8"/>
    <w:rsid w:val="00E40360"/>
    <w:rsid w:val="00E42942"/>
    <w:rsid w:val="00E5705A"/>
    <w:rsid w:val="00E657FB"/>
    <w:rsid w:val="00E9663B"/>
    <w:rsid w:val="00E96D25"/>
    <w:rsid w:val="00E97376"/>
    <w:rsid w:val="00E97E02"/>
    <w:rsid w:val="00EA4FF6"/>
    <w:rsid w:val="00EB45C6"/>
    <w:rsid w:val="00EB75D3"/>
    <w:rsid w:val="00EE6DC1"/>
    <w:rsid w:val="00F01F3F"/>
    <w:rsid w:val="00F070C3"/>
    <w:rsid w:val="00F10129"/>
    <w:rsid w:val="00F11143"/>
    <w:rsid w:val="00F22C57"/>
    <w:rsid w:val="00F31569"/>
    <w:rsid w:val="00F32631"/>
    <w:rsid w:val="00F4070B"/>
    <w:rsid w:val="00F44C38"/>
    <w:rsid w:val="00F47BA5"/>
    <w:rsid w:val="00F73E26"/>
    <w:rsid w:val="00F835AF"/>
    <w:rsid w:val="00F933BA"/>
    <w:rsid w:val="00F93D4F"/>
    <w:rsid w:val="00F969D9"/>
    <w:rsid w:val="00FA23F4"/>
    <w:rsid w:val="00FB4512"/>
    <w:rsid w:val="00FC10B0"/>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A395-FFB6-4C91-AE97-0993C00A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17045</TotalTime>
  <Pages>18</Pages>
  <Words>4705</Words>
  <Characters>26823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М. Цветковић</cp:lastModifiedBy>
  <cp:revision>102</cp:revision>
  <dcterms:created xsi:type="dcterms:W3CDTF">2020-02-12T13:48:00Z</dcterms:created>
  <dcterms:modified xsi:type="dcterms:W3CDTF">2020-06-25T22:36:00Z</dcterms:modified>
</cp:coreProperties>
</file>