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BE1D15" w14:textId="77777777" w:rsidR="0095150C" w:rsidRDefault="0095150C" w:rsidP="009515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790"/>
        <w:gridCol w:w="1176"/>
        <w:gridCol w:w="2257"/>
        <w:gridCol w:w="2805"/>
      </w:tblGrid>
      <w:tr w:rsidR="00CC7542" w14:paraId="1F852BC4" w14:textId="77777777" w:rsidTr="00DF0AAC">
        <w:tc>
          <w:tcPr>
            <w:tcW w:w="9576" w:type="dxa"/>
            <w:gridSpan w:val="5"/>
          </w:tcPr>
          <w:p w14:paraId="286E94D5" w14:textId="2EBB9CC7" w:rsidR="00CC7542" w:rsidRDefault="00CC7542" w:rsidP="00CC7542">
            <w:pPr>
              <w:jc w:val="right"/>
            </w:pPr>
            <w:r w:rsidRPr="002A0FCB">
              <w:rPr>
                <w:sz w:val="48"/>
                <w:szCs w:val="48"/>
              </w:rPr>
              <w:t>CVPR</w:t>
            </w:r>
            <w:r w:rsidR="00954FBF">
              <w:rPr>
                <w:sz w:val="40"/>
                <w:szCs w:val="40"/>
              </w:rPr>
              <w:t xml:space="preserve">     </w:t>
            </w:r>
            <w:r>
              <w:br/>
            </w:r>
            <w:r w:rsidR="002A0FCB" w:rsidRPr="002A0FCB">
              <w:rPr>
                <w:sz w:val="28"/>
                <w:szCs w:val="28"/>
              </w:rPr>
              <w:t xml:space="preserve">June 23-28, </w:t>
            </w:r>
            <w:r w:rsidRPr="002A0FCB">
              <w:rPr>
                <w:sz w:val="28"/>
                <w:szCs w:val="28"/>
              </w:rPr>
              <w:t>2014 ● Columbus, OH</w:t>
            </w:r>
          </w:p>
          <w:p w14:paraId="35507FEE" w14:textId="77777777" w:rsidR="002A0FCB" w:rsidRDefault="002A0FCB" w:rsidP="00CC7542">
            <w:pPr>
              <w:jc w:val="right"/>
            </w:pPr>
            <w:r w:rsidRPr="002A0FCB">
              <w:rPr>
                <w:b/>
              </w:rPr>
              <w:t>4</w:t>
            </w:r>
            <w:r>
              <w:t xml:space="preserve"> days main conference, June 24-27</w:t>
            </w:r>
          </w:p>
          <w:p w14:paraId="6C488B0D" w14:textId="77777777" w:rsidR="002A0FCB" w:rsidRDefault="002A0FCB" w:rsidP="00CC7542">
            <w:pPr>
              <w:jc w:val="right"/>
            </w:pPr>
            <w:r>
              <w:t>2 days of workshops and tutorials, June 23 &amp; 28</w:t>
            </w:r>
          </w:p>
          <w:p w14:paraId="5B646B88" w14:textId="242B94A0" w:rsidR="00CC7542" w:rsidRDefault="00CC7542" w:rsidP="00CC7542"/>
          <w:p w14:paraId="367E1F57" w14:textId="6E7A4420" w:rsidR="00CC7542" w:rsidRDefault="00A83A3C" w:rsidP="006A6199">
            <w:pPr>
              <w:jc w:val="center"/>
            </w:pPr>
            <w:r>
              <w:rPr>
                <w:rFonts w:ascii="Helvetica" w:hAnsi="Helvetica" w:cs="Helvetica"/>
                <w:noProof/>
                <w:sz w:val="24"/>
                <w:szCs w:val="24"/>
                <w:lang w:bidi="ar-SA"/>
              </w:rPr>
              <w:drawing>
                <wp:anchor distT="0" distB="0" distL="114300" distR="114300" simplePos="0" relativeHeight="251659264" behindDoc="0" locked="0" layoutInCell="1" allowOverlap="1" wp14:anchorId="1A0E0126" wp14:editId="75C4B28B">
                  <wp:simplePos x="0" y="0"/>
                  <wp:positionH relativeFrom="margin">
                    <wp:posOffset>1371600</wp:posOffset>
                  </wp:positionH>
                  <wp:positionV relativeFrom="margin">
                    <wp:posOffset>127635</wp:posOffset>
                  </wp:positionV>
                  <wp:extent cx="1209040" cy="800100"/>
                  <wp:effectExtent l="0" t="0" r="10160" b="1270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04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A6199">
              <w:rPr>
                <w:rFonts w:ascii="Helvetica" w:hAnsi="Helvetica" w:cs="Helvetica"/>
                <w:noProof/>
                <w:sz w:val="24"/>
                <w:szCs w:val="24"/>
                <w:lang w:bidi="ar-SA"/>
              </w:rPr>
              <w:drawing>
                <wp:anchor distT="0" distB="0" distL="114300" distR="114300" simplePos="0" relativeHeight="251658240" behindDoc="0" locked="0" layoutInCell="1" allowOverlap="1" wp14:anchorId="0C66F5DC" wp14:editId="3A7C374B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028700" cy="101600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016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C7542">
              <w:t>The Twenty-Seventh IEEE Conference on Computer Vision and Pattern Recognition</w:t>
            </w:r>
          </w:p>
        </w:tc>
      </w:tr>
      <w:tr w:rsidR="00CC7542" w14:paraId="3D33E524" w14:textId="77777777" w:rsidTr="00CC7542">
        <w:trPr>
          <w:trHeight w:val="1386"/>
        </w:trPr>
        <w:tc>
          <w:tcPr>
            <w:tcW w:w="6771" w:type="dxa"/>
            <w:gridSpan w:val="4"/>
          </w:tcPr>
          <w:p w14:paraId="52ECCBE7" w14:textId="77777777" w:rsidR="00CC7542" w:rsidRPr="00CC7542" w:rsidRDefault="00CC7542" w:rsidP="00AC2C27">
            <w:pPr>
              <w:jc w:val="both"/>
              <w:rPr>
                <w:b/>
                <w:bCs/>
              </w:rPr>
            </w:pPr>
            <w:r w:rsidRPr="00CC7542">
              <w:rPr>
                <w:b/>
                <w:bCs/>
              </w:rPr>
              <w:t xml:space="preserve">Call for Papers </w:t>
            </w:r>
          </w:p>
          <w:p w14:paraId="6157449E" w14:textId="77777777" w:rsidR="00CC7542" w:rsidRDefault="00CC7542" w:rsidP="00AC2C27">
            <w:pPr>
              <w:jc w:val="both"/>
            </w:pPr>
            <w:r>
              <w:t>Papers in the main technical program must describe high-quality, original research. Topics of interest include all aspects of computer vision and pattern recognition including, but not limited to:</w:t>
            </w:r>
          </w:p>
        </w:tc>
        <w:tc>
          <w:tcPr>
            <w:tcW w:w="2805" w:type="dxa"/>
            <w:vMerge w:val="restart"/>
          </w:tcPr>
          <w:p w14:paraId="6BF04A39" w14:textId="77777777" w:rsidR="00CC7542" w:rsidRPr="00205A67" w:rsidRDefault="00CC7542" w:rsidP="0095150C">
            <w:pPr>
              <w:rPr>
                <w:b/>
                <w:bCs/>
                <w:sz w:val="19"/>
                <w:szCs w:val="19"/>
              </w:rPr>
            </w:pPr>
            <w:r w:rsidRPr="00205A67">
              <w:rPr>
                <w:b/>
                <w:bCs/>
                <w:sz w:val="19"/>
                <w:szCs w:val="19"/>
              </w:rPr>
              <w:t>General Chairs</w:t>
            </w:r>
          </w:p>
          <w:p w14:paraId="7C5C4AF7" w14:textId="4A15D51F" w:rsidR="00CC7542" w:rsidRPr="00205A67" w:rsidRDefault="00CC7542" w:rsidP="0095150C">
            <w:pPr>
              <w:rPr>
                <w:sz w:val="19"/>
                <w:szCs w:val="19"/>
              </w:rPr>
            </w:pPr>
            <w:r w:rsidRPr="00205A67">
              <w:rPr>
                <w:b/>
                <w:bCs/>
                <w:sz w:val="19"/>
                <w:szCs w:val="19"/>
              </w:rPr>
              <w:t>Sven Dickinson</w:t>
            </w:r>
            <w:r w:rsidRPr="00205A67">
              <w:rPr>
                <w:sz w:val="19"/>
                <w:szCs w:val="19"/>
              </w:rPr>
              <w:t xml:space="preserve">, </w:t>
            </w:r>
            <w:r w:rsidR="00E33431" w:rsidRPr="00205A67">
              <w:rPr>
                <w:sz w:val="19"/>
                <w:szCs w:val="19"/>
              </w:rPr>
              <w:t>U</w:t>
            </w:r>
            <w:r w:rsidR="00205A67">
              <w:rPr>
                <w:sz w:val="19"/>
                <w:szCs w:val="19"/>
              </w:rPr>
              <w:t xml:space="preserve">niv. </w:t>
            </w:r>
            <w:r w:rsidRPr="00205A67">
              <w:rPr>
                <w:sz w:val="19"/>
                <w:szCs w:val="19"/>
              </w:rPr>
              <w:t>Toronto</w:t>
            </w:r>
          </w:p>
          <w:p w14:paraId="7BB4D30C" w14:textId="77777777" w:rsidR="00CC7542" w:rsidRPr="00205A67" w:rsidRDefault="00CC7542" w:rsidP="0095150C">
            <w:pPr>
              <w:rPr>
                <w:sz w:val="19"/>
                <w:szCs w:val="19"/>
              </w:rPr>
            </w:pPr>
            <w:r w:rsidRPr="00205A67">
              <w:rPr>
                <w:b/>
                <w:bCs/>
                <w:sz w:val="19"/>
                <w:szCs w:val="19"/>
              </w:rPr>
              <w:t>Matthew Turk</w:t>
            </w:r>
            <w:r w:rsidRPr="00205A67">
              <w:rPr>
                <w:sz w:val="19"/>
                <w:szCs w:val="19"/>
              </w:rPr>
              <w:t>, UC Santa Barbara</w:t>
            </w:r>
          </w:p>
          <w:p w14:paraId="63117429" w14:textId="3C3567EE" w:rsidR="00CC7542" w:rsidRPr="00205A67" w:rsidRDefault="00CC7542" w:rsidP="0095150C">
            <w:pPr>
              <w:rPr>
                <w:sz w:val="19"/>
                <w:szCs w:val="19"/>
              </w:rPr>
            </w:pPr>
            <w:proofErr w:type="spellStart"/>
            <w:r w:rsidRPr="00205A67">
              <w:rPr>
                <w:b/>
                <w:bCs/>
                <w:sz w:val="19"/>
                <w:szCs w:val="19"/>
              </w:rPr>
              <w:t>Dimitri</w:t>
            </w:r>
            <w:proofErr w:type="spellEnd"/>
            <w:r w:rsidRPr="00205A67">
              <w:rPr>
                <w:b/>
                <w:bCs/>
                <w:sz w:val="19"/>
                <w:szCs w:val="19"/>
              </w:rPr>
              <w:t xml:space="preserve"> Metaxas</w:t>
            </w:r>
            <w:r w:rsidRPr="00205A67">
              <w:rPr>
                <w:sz w:val="19"/>
                <w:szCs w:val="19"/>
              </w:rPr>
              <w:t>, Rutgers</w:t>
            </w:r>
            <w:r w:rsidR="00E33431" w:rsidRPr="00205A67">
              <w:rPr>
                <w:sz w:val="19"/>
                <w:szCs w:val="19"/>
              </w:rPr>
              <w:t xml:space="preserve"> U</w:t>
            </w:r>
            <w:r w:rsidR="00205A67">
              <w:rPr>
                <w:sz w:val="19"/>
                <w:szCs w:val="19"/>
              </w:rPr>
              <w:t>niv.</w:t>
            </w:r>
          </w:p>
          <w:p w14:paraId="2FA22C07" w14:textId="77777777" w:rsidR="00CC7542" w:rsidRPr="00205A67" w:rsidRDefault="00CC7542" w:rsidP="0095150C">
            <w:pPr>
              <w:rPr>
                <w:sz w:val="19"/>
                <w:szCs w:val="19"/>
              </w:rPr>
            </w:pPr>
          </w:p>
          <w:p w14:paraId="7B7FC7EE" w14:textId="77777777" w:rsidR="00CC7542" w:rsidRPr="00205A67" w:rsidRDefault="00CC7542" w:rsidP="0095150C">
            <w:pPr>
              <w:rPr>
                <w:b/>
                <w:bCs/>
                <w:sz w:val="19"/>
                <w:szCs w:val="19"/>
              </w:rPr>
            </w:pPr>
            <w:r w:rsidRPr="00205A67">
              <w:rPr>
                <w:b/>
                <w:bCs/>
                <w:sz w:val="19"/>
                <w:szCs w:val="19"/>
              </w:rPr>
              <w:t>Program Chairs</w:t>
            </w:r>
          </w:p>
          <w:p w14:paraId="7025E8EC" w14:textId="67E0ED80" w:rsidR="00CC7542" w:rsidRPr="00205A67" w:rsidRDefault="00CC7542" w:rsidP="0095150C">
            <w:pPr>
              <w:rPr>
                <w:sz w:val="19"/>
                <w:szCs w:val="19"/>
              </w:rPr>
            </w:pPr>
            <w:r w:rsidRPr="00205A67">
              <w:rPr>
                <w:b/>
                <w:bCs/>
                <w:sz w:val="19"/>
                <w:szCs w:val="19"/>
              </w:rPr>
              <w:t>Aleix Martinez</w:t>
            </w:r>
            <w:r w:rsidRPr="00205A67">
              <w:rPr>
                <w:sz w:val="19"/>
                <w:szCs w:val="19"/>
              </w:rPr>
              <w:t>, Ohio State</w:t>
            </w:r>
            <w:r w:rsidR="00E33431" w:rsidRPr="00205A67">
              <w:rPr>
                <w:sz w:val="19"/>
                <w:szCs w:val="19"/>
              </w:rPr>
              <w:t xml:space="preserve"> U</w:t>
            </w:r>
            <w:r w:rsidR="00205A67">
              <w:rPr>
                <w:sz w:val="19"/>
                <w:szCs w:val="19"/>
              </w:rPr>
              <w:t>niv.</w:t>
            </w:r>
          </w:p>
          <w:p w14:paraId="7965A27D" w14:textId="77777777" w:rsidR="00CC7542" w:rsidRPr="00205A67" w:rsidRDefault="00CC7542" w:rsidP="0095150C">
            <w:pPr>
              <w:rPr>
                <w:sz w:val="19"/>
                <w:szCs w:val="19"/>
              </w:rPr>
            </w:pPr>
            <w:r w:rsidRPr="00205A67">
              <w:rPr>
                <w:b/>
                <w:bCs/>
                <w:sz w:val="19"/>
                <w:szCs w:val="19"/>
              </w:rPr>
              <w:t>Ronen Basri</w:t>
            </w:r>
            <w:r w:rsidRPr="00205A67">
              <w:rPr>
                <w:sz w:val="19"/>
                <w:szCs w:val="19"/>
              </w:rPr>
              <w:t>, Weizmann Institute of Science</w:t>
            </w:r>
          </w:p>
          <w:p w14:paraId="4B177FE2" w14:textId="3B0431C0" w:rsidR="00CC7542" w:rsidRPr="00205A67" w:rsidRDefault="00CC7542" w:rsidP="0095150C">
            <w:pPr>
              <w:rPr>
                <w:sz w:val="19"/>
                <w:szCs w:val="19"/>
              </w:rPr>
            </w:pPr>
            <w:r w:rsidRPr="00205A67">
              <w:rPr>
                <w:b/>
                <w:bCs/>
                <w:sz w:val="19"/>
                <w:szCs w:val="19"/>
              </w:rPr>
              <w:t>Rene Vidal</w:t>
            </w:r>
            <w:r w:rsidRPr="00205A67">
              <w:rPr>
                <w:sz w:val="19"/>
                <w:szCs w:val="19"/>
              </w:rPr>
              <w:t>, Johns Hopkins</w:t>
            </w:r>
            <w:r w:rsidR="00205A67">
              <w:rPr>
                <w:sz w:val="19"/>
                <w:szCs w:val="19"/>
              </w:rPr>
              <w:t xml:space="preserve"> Univ.</w:t>
            </w:r>
          </w:p>
          <w:p w14:paraId="5F91DF49" w14:textId="49F32CCC" w:rsidR="00CC7542" w:rsidRPr="00205A67" w:rsidRDefault="00CC7542" w:rsidP="0095150C">
            <w:pPr>
              <w:rPr>
                <w:sz w:val="19"/>
                <w:szCs w:val="19"/>
              </w:rPr>
            </w:pPr>
            <w:r w:rsidRPr="00205A67">
              <w:rPr>
                <w:b/>
                <w:bCs/>
                <w:sz w:val="19"/>
                <w:szCs w:val="19"/>
              </w:rPr>
              <w:t xml:space="preserve">Cornelia </w:t>
            </w:r>
            <w:proofErr w:type="spellStart"/>
            <w:r w:rsidRPr="00205A67">
              <w:rPr>
                <w:b/>
                <w:bCs/>
                <w:sz w:val="19"/>
                <w:szCs w:val="19"/>
              </w:rPr>
              <w:t>Fermuller</w:t>
            </w:r>
            <w:proofErr w:type="spellEnd"/>
            <w:r w:rsidRPr="00205A67">
              <w:rPr>
                <w:sz w:val="19"/>
                <w:szCs w:val="19"/>
              </w:rPr>
              <w:t xml:space="preserve">, </w:t>
            </w:r>
            <w:r w:rsidR="00E33431" w:rsidRPr="00205A67">
              <w:rPr>
                <w:sz w:val="19"/>
                <w:szCs w:val="19"/>
              </w:rPr>
              <w:t xml:space="preserve">University of </w:t>
            </w:r>
            <w:r w:rsidRPr="00205A67">
              <w:rPr>
                <w:sz w:val="19"/>
                <w:szCs w:val="19"/>
              </w:rPr>
              <w:t>Maryland</w:t>
            </w:r>
          </w:p>
          <w:p w14:paraId="7A2FD9B8" w14:textId="77777777" w:rsidR="00CC7542" w:rsidRPr="00205A67" w:rsidRDefault="00CC7542" w:rsidP="0095150C">
            <w:pPr>
              <w:rPr>
                <w:sz w:val="19"/>
                <w:szCs w:val="19"/>
              </w:rPr>
            </w:pPr>
          </w:p>
          <w:p w14:paraId="18C05EC2" w14:textId="77777777" w:rsidR="00CC7542" w:rsidRPr="00205A67" w:rsidRDefault="00CC7542" w:rsidP="0095150C">
            <w:pPr>
              <w:rPr>
                <w:b/>
                <w:bCs/>
                <w:sz w:val="19"/>
                <w:szCs w:val="19"/>
              </w:rPr>
            </w:pPr>
            <w:r w:rsidRPr="00205A67">
              <w:rPr>
                <w:b/>
                <w:bCs/>
                <w:sz w:val="19"/>
                <w:szCs w:val="19"/>
              </w:rPr>
              <w:t>Workshops Chairs</w:t>
            </w:r>
          </w:p>
          <w:p w14:paraId="26FFF625" w14:textId="5523B45F" w:rsidR="00CC7542" w:rsidRPr="00205A67" w:rsidRDefault="00CC7542" w:rsidP="0095150C">
            <w:pPr>
              <w:rPr>
                <w:sz w:val="19"/>
                <w:szCs w:val="19"/>
              </w:rPr>
            </w:pPr>
            <w:r w:rsidRPr="00205A67">
              <w:rPr>
                <w:b/>
                <w:bCs/>
                <w:sz w:val="19"/>
                <w:szCs w:val="19"/>
              </w:rPr>
              <w:t>Jim Davis</w:t>
            </w:r>
            <w:r w:rsidRPr="00205A67">
              <w:rPr>
                <w:sz w:val="19"/>
                <w:szCs w:val="19"/>
              </w:rPr>
              <w:t>, Ohio State</w:t>
            </w:r>
            <w:r w:rsidR="00200BC6">
              <w:rPr>
                <w:sz w:val="19"/>
                <w:szCs w:val="19"/>
              </w:rPr>
              <w:t xml:space="preserve"> University</w:t>
            </w:r>
          </w:p>
          <w:p w14:paraId="4492AFB9" w14:textId="77777777" w:rsidR="00CC7542" w:rsidRPr="00205A67" w:rsidRDefault="00CC7542" w:rsidP="0095150C">
            <w:pPr>
              <w:rPr>
                <w:sz w:val="19"/>
                <w:szCs w:val="19"/>
              </w:rPr>
            </w:pPr>
            <w:proofErr w:type="spellStart"/>
            <w:r w:rsidRPr="00205A67">
              <w:rPr>
                <w:b/>
                <w:bCs/>
                <w:sz w:val="19"/>
                <w:szCs w:val="19"/>
              </w:rPr>
              <w:t>Margrit</w:t>
            </w:r>
            <w:proofErr w:type="spellEnd"/>
            <w:r w:rsidRPr="00205A67">
              <w:rPr>
                <w:b/>
                <w:bCs/>
                <w:sz w:val="19"/>
                <w:szCs w:val="19"/>
              </w:rPr>
              <w:t xml:space="preserve"> </w:t>
            </w:r>
            <w:proofErr w:type="spellStart"/>
            <w:r w:rsidRPr="00205A67">
              <w:rPr>
                <w:b/>
                <w:bCs/>
                <w:sz w:val="19"/>
                <w:szCs w:val="19"/>
              </w:rPr>
              <w:t>Betke</w:t>
            </w:r>
            <w:proofErr w:type="spellEnd"/>
            <w:r w:rsidRPr="00205A67">
              <w:rPr>
                <w:sz w:val="19"/>
                <w:szCs w:val="19"/>
              </w:rPr>
              <w:t>, Boston University</w:t>
            </w:r>
          </w:p>
          <w:p w14:paraId="4A6C3495" w14:textId="77777777" w:rsidR="00CC7542" w:rsidRPr="00205A67" w:rsidRDefault="00CC7542" w:rsidP="0095150C">
            <w:pPr>
              <w:rPr>
                <w:sz w:val="19"/>
                <w:szCs w:val="19"/>
              </w:rPr>
            </w:pPr>
          </w:p>
          <w:p w14:paraId="342A12F1" w14:textId="77777777" w:rsidR="00CC7542" w:rsidRPr="00205A67" w:rsidRDefault="00CC7542" w:rsidP="0095150C">
            <w:pPr>
              <w:rPr>
                <w:b/>
                <w:bCs/>
                <w:sz w:val="19"/>
                <w:szCs w:val="19"/>
              </w:rPr>
            </w:pPr>
            <w:r w:rsidRPr="00205A67">
              <w:rPr>
                <w:b/>
                <w:bCs/>
                <w:sz w:val="19"/>
                <w:szCs w:val="19"/>
              </w:rPr>
              <w:t>Tutorials Chairs</w:t>
            </w:r>
          </w:p>
          <w:p w14:paraId="4D258715" w14:textId="77777777" w:rsidR="00CC7542" w:rsidRPr="00205A67" w:rsidRDefault="00CC7542" w:rsidP="0095150C">
            <w:pPr>
              <w:rPr>
                <w:sz w:val="19"/>
                <w:szCs w:val="19"/>
              </w:rPr>
            </w:pPr>
            <w:r w:rsidRPr="00205A67">
              <w:rPr>
                <w:b/>
                <w:bCs/>
                <w:sz w:val="19"/>
                <w:szCs w:val="19"/>
              </w:rPr>
              <w:t xml:space="preserve">Kristin </w:t>
            </w:r>
            <w:proofErr w:type="spellStart"/>
            <w:r w:rsidRPr="00205A67">
              <w:rPr>
                <w:b/>
                <w:bCs/>
                <w:sz w:val="19"/>
                <w:szCs w:val="19"/>
              </w:rPr>
              <w:t>Grauman</w:t>
            </w:r>
            <w:proofErr w:type="spellEnd"/>
            <w:r w:rsidRPr="00205A67">
              <w:rPr>
                <w:sz w:val="19"/>
                <w:szCs w:val="19"/>
              </w:rPr>
              <w:t>, UT Austin</w:t>
            </w:r>
          </w:p>
          <w:p w14:paraId="33BC212C" w14:textId="77777777" w:rsidR="00CC7542" w:rsidRPr="00205A67" w:rsidRDefault="00CC7542" w:rsidP="0095150C">
            <w:pPr>
              <w:rPr>
                <w:sz w:val="19"/>
                <w:szCs w:val="19"/>
              </w:rPr>
            </w:pPr>
            <w:r w:rsidRPr="00205A67">
              <w:rPr>
                <w:b/>
                <w:bCs/>
                <w:sz w:val="19"/>
                <w:szCs w:val="19"/>
              </w:rPr>
              <w:t xml:space="preserve">Raquel </w:t>
            </w:r>
            <w:proofErr w:type="spellStart"/>
            <w:r w:rsidRPr="00205A67">
              <w:rPr>
                <w:b/>
                <w:bCs/>
                <w:sz w:val="19"/>
                <w:szCs w:val="19"/>
              </w:rPr>
              <w:t>Urtasun</w:t>
            </w:r>
            <w:proofErr w:type="spellEnd"/>
            <w:r w:rsidRPr="00205A67">
              <w:rPr>
                <w:sz w:val="19"/>
                <w:szCs w:val="19"/>
              </w:rPr>
              <w:t>, TTIC</w:t>
            </w:r>
          </w:p>
          <w:p w14:paraId="53516814" w14:textId="77777777" w:rsidR="00CC7542" w:rsidRPr="00205A67" w:rsidRDefault="00CC7542" w:rsidP="0095150C">
            <w:pPr>
              <w:rPr>
                <w:sz w:val="19"/>
                <w:szCs w:val="19"/>
              </w:rPr>
            </w:pPr>
          </w:p>
          <w:p w14:paraId="7512B1F6" w14:textId="77777777" w:rsidR="00CC7542" w:rsidRPr="00205A67" w:rsidRDefault="00CC7542" w:rsidP="0095150C">
            <w:pPr>
              <w:rPr>
                <w:b/>
                <w:bCs/>
                <w:sz w:val="19"/>
                <w:szCs w:val="19"/>
              </w:rPr>
            </w:pPr>
            <w:r w:rsidRPr="00205A67">
              <w:rPr>
                <w:b/>
                <w:bCs/>
                <w:sz w:val="19"/>
                <w:szCs w:val="19"/>
              </w:rPr>
              <w:t>Finance Chairs</w:t>
            </w:r>
          </w:p>
          <w:p w14:paraId="69421D61" w14:textId="77777777" w:rsidR="00CC7542" w:rsidRPr="00205A67" w:rsidRDefault="00CC7542" w:rsidP="0095150C">
            <w:pPr>
              <w:rPr>
                <w:sz w:val="19"/>
                <w:szCs w:val="19"/>
              </w:rPr>
            </w:pPr>
            <w:r w:rsidRPr="00205A67">
              <w:rPr>
                <w:b/>
                <w:bCs/>
                <w:sz w:val="19"/>
                <w:szCs w:val="19"/>
              </w:rPr>
              <w:t xml:space="preserve">Terry </w:t>
            </w:r>
            <w:proofErr w:type="spellStart"/>
            <w:r w:rsidRPr="00205A67">
              <w:rPr>
                <w:b/>
                <w:bCs/>
                <w:sz w:val="19"/>
                <w:szCs w:val="19"/>
              </w:rPr>
              <w:t>Boult</w:t>
            </w:r>
            <w:proofErr w:type="spellEnd"/>
            <w:r w:rsidRPr="00205A67">
              <w:rPr>
                <w:sz w:val="19"/>
                <w:szCs w:val="19"/>
              </w:rPr>
              <w:t>, Univ. Colorado, Colorado Springs</w:t>
            </w:r>
          </w:p>
          <w:p w14:paraId="286E0B8D" w14:textId="77777777" w:rsidR="00CC7542" w:rsidRPr="00205A67" w:rsidRDefault="00CC7542" w:rsidP="0095150C">
            <w:pPr>
              <w:rPr>
                <w:sz w:val="19"/>
                <w:szCs w:val="19"/>
              </w:rPr>
            </w:pPr>
            <w:r w:rsidRPr="00205A67">
              <w:rPr>
                <w:b/>
                <w:bCs/>
                <w:sz w:val="19"/>
                <w:szCs w:val="19"/>
              </w:rPr>
              <w:t>Octavia Camps</w:t>
            </w:r>
            <w:r w:rsidRPr="00205A67">
              <w:rPr>
                <w:sz w:val="19"/>
                <w:szCs w:val="19"/>
              </w:rPr>
              <w:t>, Northeastern Univ.</w:t>
            </w:r>
          </w:p>
          <w:p w14:paraId="20BDD69F" w14:textId="77777777" w:rsidR="00CC7542" w:rsidRPr="00205A67" w:rsidRDefault="00CC7542" w:rsidP="0095150C">
            <w:pPr>
              <w:rPr>
                <w:sz w:val="19"/>
                <w:szCs w:val="19"/>
              </w:rPr>
            </w:pPr>
          </w:p>
          <w:p w14:paraId="2DDF66A8" w14:textId="77777777" w:rsidR="00CC7542" w:rsidRPr="00205A67" w:rsidRDefault="00CC7542" w:rsidP="0095150C">
            <w:pPr>
              <w:rPr>
                <w:b/>
                <w:bCs/>
                <w:sz w:val="19"/>
                <w:szCs w:val="19"/>
              </w:rPr>
            </w:pPr>
            <w:r w:rsidRPr="00205A67">
              <w:rPr>
                <w:b/>
                <w:bCs/>
                <w:sz w:val="19"/>
                <w:szCs w:val="19"/>
              </w:rPr>
              <w:t>Corporate Relations Chairs</w:t>
            </w:r>
          </w:p>
          <w:p w14:paraId="6E720D26" w14:textId="77777777" w:rsidR="00CC7542" w:rsidRPr="00205A67" w:rsidRDefault="00CC7542" w:rsidP="0095150C">
            <w:pPr>
              <w:rPr>
                <w:sz w:val="19"/>
                <w:szCs w:val="19"/>
              </w:rPr>
            </w:pPr>
            <w:r w:rsidRPr="00205A67">
              <w:rPr>
                <w:b/>
                <w:bCs/>
                <w:sz w:val="19"/>
                <w:szCs w:val="19"/>
              </w:rPr>
              <w:t xml:space="preserve">Kari </w:t>
            </w:r>
            <w:proofErr w:type="spellStart"/>
            <w:r w:rsidRPr="00205A67">
              <w:rPr>
                <w:b/>
                <w:bCs/>
                <w:sz w:val="19"/>
                <w:szCs w:val="19"/>
              </w:rPr>
              <w:t>Pulli</w:t>
            </w:r>
            <w:proofErr w:type="spellEnd"/>
            <w:r w:rsidRPr="00205A67">
              <w:rPr>
                <w:sz w:val="19"/>
                <w:szCs w:val="19"/>
              </w:rPr>
              <w:t>, NVidia Research</w:t>
            </w:r>
          </w:p>
          <w:p w14:paraId="286F6E02" w14:textId="77777777" w:rsidR="00CC7542" w:rsidRPr="00205A67" w:rsidRDefault="00CC7542" w:rsidP="0095150C">
            <w:pPr>
              <w:rPr>
                <w:sz w:val="19"/>
                <w:szCs w:val="19"/>
              </w:rPr>
            </w:pPr>
            <w:r w:rsidRPr="00205A67">
              <w:rPr>
                <w:b/>
                <w:bCs/>
                <w:sz w:val="19"/>
                <w:szCs w:val="19"/>
              </w:rPr>
              <w:t xml:space="preserve">Gang </w:t>
            </w:r>
            <w:proofErr w:type="spellStart"/>
            <w:r w:rsidRPr="00205A67">
              <w:rPr>
                <w:b/>
                <w:bCs/>
                <w:sz w:val="19"/>
                <w:szCs w:val="19"/>
              </w:rPr>
              <w:t>Hua</w:t>
            </w:r>
            <w:proofErr w:type="spellEnd"/>
            <w:r w:rsidRPr="00205A67">
              <w:rPr>
                <w:sz w:val="19"/>
                <w:szCs w:val="19"/>
              </w:rPr>
              <w:t>, Stevens Inst. of Tech.</w:t>
            </w:r>
          </w:p>
          <w:p w14:paraId="55DBF84D" w14:textId="33571AEF" w:rsidR="00CC7542" w:rsidRPr="00205A67" w:rsidRDefault="00CC7542" w:rsidP="0095150C">
            <w:pPr>
              <w:rPr>
                <w:sz w:val="19"/>
                <w:szCs w:val="19"/>
              </w:rPr>
            </w:pPr>
            <w:r w:rsidRPr="00205A67">
              <w:rPr>
                <w:b/>
                <w:bCs/>
                <w:sz w:val="19"/>
                <w:szCs w:val="19"/>
              </w:rPr>
              <w:t xml:space="preserve">Jens </w:t>
            </w:r>
            <w:proofErr w:type="spellStart"/>
            <w:r w:rsidRPr="00205A67">
              <w:rPr>
                <w:b/>
                <w:bCs/>
                <w:sz w:val="19"/>
                <w:szCs w:val="19"/>
              </w:rPr>
              <w:t>Rittscher</w:t>
            </w:r>
            <w:proofErr w:type="spellEnd"/>
            <w:r w:rsidRPr="00205A67">
              <w:rPr>
                <w:sz w:val="19"/>
                <w:szCs w:val="19"/>
              </w:rPr>
              <w:t xml:space="preserve">, GE Global </w:t>
            </w:r>
          </w:p>
          <w:p w14:paraId="72D176F0" w14:textId="77777777" w:rsidR="00CC7542" w:rsidRPr="00205A67" w:rsidRDefault="00CC7542" w:rsidP="0095150C">
            <w:pPr>
              <w:rPr>
                <w:sz w:val="19"/>
                <w:szCs w:val="19"/>
              </w:rPr>
            </w:pPr>
          </w:p>
          <w:p w14:paraId="68CCD4A3" w14:textId="77777777" w:rsidR="00CC7542" w:rsidRPr="00205A67" w:rsidRDefault="00CC7542" w:rsidP="0095150C">
            <w:pPr>
              <w:rPr>
                <w:b/>
                <w:bCs/>
                <w:sz w:val="19"/>
                <w:szCs w:val="19"/>
              </w:rPr>
            </w:pPr>
            <w:r w:rsidRPr="00205A67">
              <w:rPr>
                <w:b/>
                <w:bCs/>
                <w:sz w:val="19"/>
                <w:szCs w:val="19"/>
              </w:rPr>
              <w:t>Publicity Chair</w:t>
            </w:r>
          </w:p>
          <w:p w14:paraId="1506705F" w14:textId="2FB10822" w:rsidR="00CC7542" w:rsidRPr="00205A67" w:rsidRDefault="00CC7542" w:rsidP="0095150C">
            <w:pPr>
              <w:rPr>
                <w:sz w:val="19"/>
                <w:szCs w:val="19"/>
              </w:rPr>
            </w:pPr>
            <w:r w:rsidRPr="00205A67">
              <w:rPr>
                <w:b/>
                <w:bCs/>
                <w:sz w:val="19"/>
                <w:szCs w:val="19"/>
              </w:rPr>
              <w:t>Kristin Dana</w:t>
            </w:r>
            <w:r w:rsidRPr="00205A67">
              <w:rPr>
                <w:sz w:val="19"/>
                <w:szCs w:val="19"/>
              </w:rPr>
              <w:t>, Rutgers</w:t>
            </w:r>
            <w:r w:rsidR="00E92D51">
              <w:rPr>
                <w:sz w:val="19"/>
                <w:szCs w:val="19"/>
              </w:rPr>
              <w:t xml:space="preserve"> Univ.</w:t>
            </w:r>
          </w:p>
          <w:p w14:paraId="3311A95B" w14:textId="77777777" w:rsidR="00CC7542" w:rsidRPr="00205A67" w:rsidRDefault="00CC7542" w:rsidP="0095150C">
            <w:pPr>
              <w:rPr>
                <w:sz w:val="19"/>
                <w:szCs w:val="19"/>
              </w:rPr>
            </w:pPr>
          </w:p>
          <w:p w14:paraId="479ACE6B" w14:textId="77777777" w:rsidR="00CC7542" w:rsidRPr="00205A67" w:rsidRDefault="00CC7542" w:rsidP="0095150C">
            <w:pPr>
              <w:rPr>
                <w:b/>
                <w:bCs/>
                <w:sz w:val="19"/>
                <w:szCs w:val="19"/>
              </w:rPr>
            </w:pPr>
            <w:r w:rsidRPr="00205A67">
              <w:rPr>
                <w:b/>
                <w:bCs/>
                <w:sz w:val="19"/>
                <w:szCs w:val="19"/>
              </w:rPr>
              <w:t>Video Proceedings Chair</w:t>
            </w:r>
          </w:p>
          <w:p w14:paraId="18EDA7DB" w14:textId="77777777" w:rsidR="00CC7542" w:rsidRPr="00205A67" w:rsidRDefault="00CC7542" w:rsidP="0095150C">
            <w:pPr>
              <w:rPr>
                <w:sz w:val="19"/>
                <w:szCs w:val="19"/>
              </w:rPr>
            </w:pPr>
            <w:proofErr w:type="spellStart"/>
            <w:r w:rsidRPr="00205A67">
              <w:rPr>
                <w:b/>
                <w:bCs/>
                <w:sz w:val="19"/>
                <w:szCs w:val="19"/>
              </w:rPr>
              <w:t>Ioannis</w:t>
            </w:r>
            <w:proofErr w:type="spellEnd"/>
            <w:r w:rsidRPr="00205A67">
              <w:rPr>
                <w:b/>
                <w:bCs/>
                <w:sz w:val="19"/>
                <w:szCs w:val="19"/>
              </w:rPr>
              <w:t xml:space="preserve"> </w:t>
            </w:r>
            <w:proofErr w:type="spellStart"/>
            <w:r w:rsidRPr="00205A67">
              <w:rPr>
                <w:b/>
                <w:bCs/>
                <w:sz w:val="19"/>
                <w:szCs w:val="19"/>
              </w:rPr>
              <w:t>Kakadiaris</w:t>
            </w:r>
            <w:proofErr w:type="spellEnd"/>
            <w:r w:rsidRPr="00205A67">
              <w:rPr>
                <w:sz w:val="19"/>
                <w:szCs w:val="19"/>
              </w:rPr>
              <w:t>, University of Houston</w:t>
            </w:r>
          </w:p>
          <w:p w14:paraId="704D2CE2" w14:textId="77777777" w:rsidR="00CC7542" w:rsidRPr="00205A67" w:rsidRDefault="00CC7542" w:rsidP="0095150C">
            <w:pPr>
              <w:rPr>
                <w:sz w:val="19"/>
                <w:szCs w:val="19"/>
              </w:rPr>
            </w:pPr>
          </w:p>
          <w:p w14:paraId="5BBFE05F" w14:textId="77777777" w:rsidR="00CC7542" w:rsidRPr="00205A67" w:rsidRDefault="00CC7542" w:rsidP="0095150C">
            <w:pPr>
              <w:rPr>
                <w:b/>
                <w:bCs/>
                <w:sz w:val="19"/>
                <w:szCs w:val="19"/>
              </w:rPr>
            </w:pPr>
            <w:r w:rsidRPr="00205A67">
              <w:rPr>
                <w:b/>
                <w:bCs/>
                <w:sz w:val="19"/>
                <w:szCs w:val="19"/>
              </w:rPr>
              <w:t>Publications Chair</w:t>
            </w:r>
          </w:p>
          <w:p w14:paraId="6B0F8988" w14:textId="77777777" w:rsidR="00CC7542" w:rsidRPr="00205A67" w:rsidRDefault="00CC7542" w:rsidP="0095150C">
            <w:pPr>
              <w:rPr>
                <w:sz w:val="19"/>
                <w:szCs w:val="19"/>
              </w:rPr>
            </w:pPr>
            <w:r w:rsidRPr="00205A67">
              <w:rPr>
                <w:b/>
                <w:bCs/>
                <w:sz w:val="19"/>
                <w:szCs w:val="19"/>
              </w:rPr>
              <w:t>Eric Mortensen</w:t>
            </w:r>
            <w:r w:rsidRPr="00205A67">
              <w:rPr>
                <w:sz w:val="19"/>
                <w:szCs w:val="19"/>
              </w:rPr>
              <w:t xml:space="preserve">, </w:t>
            </w:r>
            <w:proofErr w:type="spellStart"/>
            <w:r w:rsidRPr="00205A67">
              <w:rPr>
                <w:sz w:val="19"/>
                <w:szCs w:val="19"/>
              </w:rPr>
              <w:t>Lucidyne</w:t>
            </w:r>
            <w:proofErr w:type="spellEnd"/>
            <w:r w:rsidRPr="00205A67">
              <w:rPr>
                <w:sz w:val="19"/>
                <w:szCs w:val="19"/>
              </w:rPr>
              <w:t xml:space="preserve"> Technologies</w:t>
            </w:r>
          </w:p>
          <w:p w14:paraId="4E1C0B42" w14:textId="77777777" w:rsidR="00CC7542" w:rsidRPr="00205A67" w:rsidRDefault="00CC7542" w:rsidP="0095150C">
            <w:pPr>
              <w:rPr>
                <w:sz w:val="19"/>
                <w:szCs w:val="19"/>
              </w:rPr>
            </w:pPr>
          </w:p>
          <w:p w14:paraId="24E8CFB3" w14:textId="77777777" w:rsidR="00CC7542" w:rsidRPr="00205A67" w:rsidRDefault="00CC7542" w:rsidP="0095150C">
            <w:pPr>
              <w:rPr>
                <w:b/>
                <w:bCs/>
                <w:sz w:val="19"/>
                <w:szCs w:val="19"/>
              </w:rPr>
            </w:pPr>
            <w:r w:rsidRPr="00205A67">
              <w:rPr>
                <w:b/>
                <w:bCs/>
                <w:sz w:val="19"/>
                <w:szCs w:val="19"/>
              </w:rPr>
              <w:t>Demos/Exhibitions Chair</w:t>
            </w:r>
          </w:p>
          <w:p w14:paraId="1274CF03" w14:textId="77777777" w:rsidR="00CC7542" w:rsidRPr="00205A67" w:rsidRDefault="00CC7542" w:rsidP="0095150C">
            <w:pPr>
              <w:rPr>
                <w:sz w:val="19"/>
                <w:szCs w:val="19"/>
              </w:rPr>
            </w:pPr>
            <w:r w:rsidRPr="00205A67">
              <w:rPr>
                <w:b/>
                <w:bCs/>
                <w:sz w:val="19"/>
                <w:szCs w:val="19"/>
              </w:rPr>
              <w:t>Michael Brown</w:t>
            </w:r>
            <w:r w:rsidRPr="00205A67">
              <w:rPr>
                <w:sz w:val="19"/>
                <w:szCs w:val="19"/>
              </w:rPr>
              <w:t>, NUS</w:t>
            </w:r>
          </w:p>
          <w:p w14:paraId="2636566C" w14:textId="77777777" w:rsidR="00CC7542" w:rsidRPr="00205A67" w:rsidRDefault="00CC7542" w:rsidP="0095150C">
            <w:pPr>
              <w:rPr>
                <w:sz w:val="19"/>
                <w:szCs w:val="19"/>
              </w:rPr>
            </w:pPr>
          </w:p>
          <w:p w14:paraId="0D9E26C8" w14:textId="77777777" w:rsidR="00CC7542" w:rsidRPr="00205A67" w:rsidRDefault="00CC7542" w:rsidP="0095150C">
            <w:pPr>
              <w:rPr>
                <w:b/>
                <w:bCs/>
                <w:sz w:val="19"/>
                <w:szCs w:val="19"/>
              </w:rPr>
            </w:pPr>
            <w:r w:rsidRPr="00205A67">
              <w:rPr>
                <w:b/>
                <w:bCs/>
                <w:sz w:val="19"/>
                <w:szCs w:val="19"/>
              </w:rPr>
              <w:t>Doctoral Consortium Chair</w:t>
            </w:r>
          </w:p>
          <w:p w14:paraId="07428D51" w14:textId="77777777" w:rsidR="00CC7542" w:rsidRPr="00205A67" w:rsidRDefault="00CC7542" w:rsidP="0095150C">
            <w:pPr>
              <w:rPr>
                <w:sz w:val="19"/>
                <w:szCs w:val="19"/>
              </w:rPr>
            </w:pPr>
            <w:r w:rsidRPr="00205A67">
              <w:rPr>
                <w:b/>
                <w:bCs/>
                <w:sz w:val="19"/>
                <w:szCs w:val="19"/>
              </w:rPr>
              <w:t xml:space="preserve">Raquel </w:t>
            </w:r>
            <w:proofErr w:type="spellStart"/>
            <w:r w:rsidRPr="00205A67">
              <w:rPr>
                <w:b/>
                <w:bCs/>
                <w:sz w:val="19"/>
                <w:szCs w:val="19"/>
              </w:rPr>
              <w:t>Urtasun</w:t>
            </w:r>
            <w:proofErr w:type="spellEnd"/>
            <w:r w:rsidRPr="00205A67">
              <w:rPr>
                <w:sz w:val="19"/>
                <w:szCs w:val="19"/>
              </w:rPr>
              <w:t>, TTIC</w:t>
            </w:r>
          </w:p>
          <w:p w14:paraId="1F341AEB" w14:textId="77777777" w:rsidR="00CC7542" w:rsidRPr="00205A67" w:rsidRDefault="00CC7542" w:rsidP="0095150C">
            <w:pPr>
              <w:rPr>
                <w:sz w:val="19"/>
                <w:szCs w:val="19"/>
              </w:rPr>
            </w:pPr>
          </w:p>
          <w:p w14:paraId="2CF96F95" w14:textId="77777777" w:rsidR="00CC7542" w:rsidRPr="00205A67" w:rsidRDefault="00CC7542" w:rsidP="0095150C">
            <w:pPr>
              <w:rPr>
                <w:b/>
                <w:bCs/>
                <w:sz w:val="19"/>
                <w:szCs w:val="19"/>
              </w:rPr>
            </w:pPr>
            <w:r w:rsidRPr="00205A67">
              <w:rPr>
                <w:b/>
                <w:bCs/>
                <w:sz w:val="19"/>
                <w:szCs w:val="19"/>
              </w:rPr>
              <w:t>Student Activities Chair</w:t>
            </w:r>
          </w:p>
          <w:p w14:paraId="783A622B" w14:textId="37863A4F" w:rsidR="00CC7542" w:rsidRPr="00205A67" w:rsidRDefault="00CC7542" w:rsidP="0095150C">
            <w:pPr>
              <w:rPr>
                <w:sz w:val="19"/>
                <w:szCs w:val="19"/>
              </w:rPr>
            </w:pPr>
            <w:r w:rsidRPr="00205A67">
              <w:rPr>
                <w:b/>
                <w:bCs/>
                <w:sz w:val="19"/>
                <w:szCs w:val="19"/>
              </w:rPr>
              <w:t xml:space="preserve">Jason </w:t>
            </w:r>
            <w:proofErr w:type="spellStart"/>
            <w:r w:rsidRPr="00205A67">
              <w:rPr>
                <w:b/>
                <w:bCs/>
                <w:sz w:val="19"/>
                <w:szCs w:val="19"/>
              </w:rPr>
              <w:t>Corso</w:t>
            </w:r>
            <w:proofErr w:type="spellEnd"/>
            <w:r w:rsidRPr="00205A67">
              <w:rPr>
                <w:sz w:val="19"/>
                <w:szCs w:val="19"/>
              </w:rPr>
              <w:t xml:space="preserve">, SUNY </w:t>
            </w:r>
            <w:r w:rsidR="00E92D51" w:rsidRPr="00205A67">
              <w:rPr>
                <w:sz w:val="19"/>
                <w:szCs w:val="19"/>
              </w:rPr>
              <w:t>Buffalo</w:t>
            </w:r>
          </w:p>
          <w:p w14:paraId="72D510EA" w14:textId="77777777" w:rsidR="00CC7542" w:rsidRPr="00205A67" w:rsidRDefault="00CC7542" w:rsidP="0095150C">
            <w:pPr>
              <w:rPr>
                <w:sz w:val="19"/>
                <w:szCs w:val="19"/>
              </w:rPr>
            </w:pPr>
          </w:p>
          <w:p w14:paraId="72F6E69A" w14:textId="77777777" w:rsidR="00CC7542" w:rsidRPr="00205A67" w:rsidRDefault="00CC7542" w:rsidP="0095150C">
            <w:pPr>
              <w:rPr>
                <w:b/>
                <w:bCs/>
                <w:sz w:val="19"/>
                <w:szCs w:val="19"/>
              </w:rPr>
            </w:pPr>
            <w:r w:rsidRPr="00205A67">
              <w:rPr>
                <w:b/>
                <w:bCs/>
                <w:sz w:val="19"/>
                <w:szCs w:val="19"/>
              </w:rPr>
              <w:t>Local Arrangements Chair</w:t>
            </w:r>
          </w:p>
          <w:p w14:paraId="04F99D0E" w14:textId="3377C35D" w:rsidR="00CC7542" w:rsidRPr="00205A67" w:rsidRDefault="00CC7542" w:rsidP="0095150C">
            <w:pPr>
              <w:rPr>
                <w:sz w:val="19"/>
                <w:szCs w:val="19"/>
              </w:rPr>
            </w:pPr>
            <w:r w:rsidRPr="00205A67">
              <w:rPr>
                <w:b/>
                <w:bCs/>
                <w:sz w:val="19"/>
                <w:szCs w:val="19"/>
              </w:rPr>
              <w:t xml:space="preserve">Brian </w:t>
            </w:r>
            <w:proofErr w:type="spellStart"/>
            <w:r w:rsidRPr="00205A67">
              <w:rPr>
                <w:b/>
                <w:bCs/>
                <w:sz w:val="19"/>
                <w:szCs w:val="19"/>
              </w:rPr>
              <w:t>Kulis</w:t>
            </w:r>
            <w:proofErr w:type="spellEnd"/>
            <w:r w:rsidRPr="00205A67">
              <w:rPr>
                <w:sz w:val="19"/>
                <w:szCs w:val="19"/>
              </w:rPr>
              <w:t>, Ohio State</w:t>
            </w:r>
            <w:r w:rsidR="00E92D51">
              <w:rPr>
                <w:sz w:val="19"/>
                <w:szCs w:val="19"/>
              </w:rPr>
              <w:t xml:space="preserve"> Univ.</w:t>
            </w:r>
          </w:p>
          <w:p w14:paraId="770AE658" w14:textId="77777777" w:rsidR="00CC7542" w:rsidRPr="00205A67" w:rsidRDefault="00CC7542" w:rsidP="0095150C">
            <w:pPr>
              <w:rPr>
                <w:sz w:val="19"/>
                <w:szCs w:val="19"/>
              </w:rPr>
            </w:pPr>
          </w:p>
          <w:p w14:paraId="7833AA03" w14:textId="77777777" w:rsidR="00CC7542" w:rsidRPr="00205A67" w:rsidRDefault="00CC7542" w:rsidP="0095150C">
            <w:pPr>
              <w:rPr>
                <w:b/>
                <w:bCs/>
                <w:sz w:val="19"/>
                <w:szCs w:val="19"/>
              </w:rPr>
            </w:pPr>
            <w:r w:rsidRPr="00205A67">
              <w:rPr>
                <w:b/>
                <w:bCs/>
                <w:sz w:val="19"/>
                <w:szCs w:val="19"/>
              </w:rPr>
              <w:t>Technology Chairs</w:t>
            </w:r>
          </w:p>
          <w:p w14:paraId="710E3298" w14:textId="5B854A86" w:rsidR="00CC7542" w:rsidRPr="00205A67" w:rsidRDefault="00CC7542" w:rsidP="0095150C">
            <w:pPr>
              <w:rPr>
                <w:sz w:val="19"/>
                <w:szCs w:val="19"/>
              </w:rPr>
            </w:pPr>
            <w:proofErr w:type="spellStart"/>
            <w:r w:rsidRPr="00205A67">
              <w:rPr>
                <w:b/>
                <w:bCs/>
                <w:sz w:val="19"/>
                <w:szCs w:val="19"/>
              </w:rPr>
              <w:t>Yaser</w:t>
            </w:r>
            <w:proofErr w:type="spellEnd"/>
            <w:r w:rsidRPr="00205A67">
              <w:rPr>
                <w:b/>
                <w:bCs/>
                <w:sz w:val="19"/>
                <w:szCs w:val="19"/>
              </w:rPr>
              <w:t xml:space="preserve"> Sheikh</w:t>
            </w:r>
            <w:r w:rsidRPr="00205A67">
              <w:rPr>
                <w:sz w:val="19"/>
                <w:szCs w:val="19"/>
              </w:rPr>
              <w:t>,</w:t>
            </w:r>
            <w:r w:rsidR="00E92D51">
              <w:rPr>
                <w:sz w:val="19"/>
                <w:szCs w:val="19"/>
              </w:rPr>
              <w:t xml:space="preserve"> CMU</w:t>
            </w:r>
          </w:p>
          <w:p w14:paraId="48B7D4A6" w14:textId="77777777" w:rsidR="00CC7542" w:rsidRPr="00205A67" w:rsidRDefault="00CC7542" w:rsidP="0095150C">
            <w:pPr>
              <w:rPr>
                <w:sz w:val="19"/>
                <w:szCs w:val="19"/>
              </w:rPr>
            </w:pPr>
            <w:proofErr w:type="spellStart"/>
            <w:r w:rsidRPr="00205A67">
              <w:rPr>
                <w:b/>
                <w:bCs/>
                <w:sz w:val="19"/>
                <w:szCs w:val="19"/>
              </w:rPr>
              <w:t>Jingyi</w:t>
            </w:r>
            <w:proofErr w:type="spellEnd"/>
            <w:r w:rsidRPr="00205A67">
              <w:rPr>
                <w:b/>
                <w:bCs/>
                <w:sz w:val="19"/>
                <w:szCs w:val="19"/>
              </w:rPr>
              <w:t xml:space="preserve"> Yu</w:t>
            </w:r>
            <w:r w:rsidRPr="00205A67">
              <w:rPr>
                <w:sz w:val="19"/>
                <w:szCs w:val="19"/>
              </w:rPr>
              <w:t>, University of Delaware</w:t>
            </w:r>
          </w:p>
          <w:p w14:paraId="4F65BFA4" w14:textId="77777777" w:rsidR="00CC7542" w:rsidRPr="00205A67" w:rsidRDefault="00CC7542" w:rsidP="0095150C">
            <w:pPr>
              <w:rPr>
                <w:sz w:val="19"/>
                <w:szCs w:val="19"/>
              </w:rPr>
            </w:pPr>
          </w:p>
          <w:p w14:paraId="0D75E088" w14:textId="77777777" w:rsidR="00CC7542" w:rsidRPr="00205A67" w:rsidRDefault="00CC7542" w:rsidP="0095150C">
            <w:pPr>
              <w:rPr>
                <w:b/>
                <w:bCs/>
                <w:sz w:val="19"/>
                <w:szCs w:val="19"/>
              </w:rPr>
            </w:pPr>
            <w:r w:rsidRPr="00205A67">
              <w:rPr>
                <w:b/>
                <w:bCs/>
                <w:sz w:val="19"/>
                <w:szCs w:val="19"/>
              </w:rPr>
              <w:t>Website Chairs</w:t>
            </w:r>
          </w:p>
          <w:p w14:paraId="7E336EBC" w14:textId="17C844A2" w:rsidR="00CC7542" w:rsidRPr="00205A67" w:rsidRDefault="00CC7542" w:rsidP="0095150C">
            <w:pPr>
              <w:rPr>
                <w:sz w:val="19"/>
                <w:szCs w:val="19"/>
              </w:rPr>
            </w:pPr>
            <w:r w:rsidRPr="00205A67">
              <w:rPr>
                <w:b/>
                <w:bCs/>
                <w:sz w:val="19"/>
                <w:szCs w:val="19"/>
              </w:rPr>
              <w:t>Ryan Farrell</w:t>
            </w:r>
            <w:r w:rsidR="00E92D51">
              <w:rPr>
                <w:sz w:val="19"/>
                <w:szCs w:val="19"/>
              </w:rPr>
              <w:t xml:space="preserve">, </w:t>
            </w:r>
            <w:r w:rsidR="00BC3398">
              <w:rPr>
                <w:sz w:val="19"/>
                <w:szCs w:val="19"/>
              </w:rPr>
              <w:t>BYU</w:t>
            </w:r>
          </w:p>
          <w:p w14:paraId="162C1E62" w14:textId="77777777" w:rsidR="00CC7542" w:rsidRPr="00205A67" w:rsidRDefault="00CC7542" w:rsidP="0095150C">
            <w:pPr>
              <w:rPr>
                <w:sz w:val="19"/>
                <w:szCs w:val="19"/>
              </w:rPr>
            </w:pPr>
            <w:r w:rsidRPr="00205A67">
              <w:rPr>
                <w:b/>
                <w:bCs/>
                <w:sz w:val="19"/>
                <w:szCs w:val="19"/>
              </w:rPr>
              <w:t>Gary Huang</w:t>
            </w:r>
            <w:r w:rsidRPr="00205A67">
              <w:rPr>
                <w:sz w:val="19"/>
                <w:szCs w:val="19"/>
              </w:rPr>
              <w:t xml:space="preserve">, HHMI </w:t>
            </w:r>
            <w:proofErr w:type="spellStart"/>
            <w:r w:rsidRPr="00205A67">
              <w:rPr>
                <w:sz w:val="19"/>
                <w:szCs w:val="19"/>
              </w:rPr>
              <w:t>Janelia</w:t>
            </w:r>
            <w:proofErr w:type="spellEnd"/>
            <w:r w:rsidRPr="00205A67">
              <w:rPr>
                <w:sz w:val="19"/>
                <w:szCs w:val="19"/>
              </w:rPr>
              <w:t xml:space="preserve"> Farm</w:t>
            </w:r>
          </w:p>
          <w:p w14:paraId="35964149" w14:textId="542B696C" w:rsidR="00CC7542" w:rsidRPr="00205A67" w:rsidRDefault="00CC7542" w:rsidP="0095150C">
            <w:pPr>
              <w:rPr>
                <w:sz w:val="19"/>
                <w:szCs w:val="19"/>
              </w:rPr>
            </w:pPr>
            <w:proofErr w:type="spellStart"/>
            <w:r w:rsidRPr="00205A67">
              <w:rPr>
                <w:b/>
                <w:bCs/>
                <w:sz w:val="19"/>
                <w:szCs w:val="19"/>
              </w:rPr>
              <w:t>Yaser</w:t>
            </w:r>
            <w:proofErr w:type="spellEnd"/>
            <w:r w:rsidRPr="00205A67">
              <w:rPr>
                <w:b/>
                <w:bCs/>
                <w:sz w:val="19"/>
                <w:szCs w:val="19"/>
              </w:rPr>
              <w:t xml:space="preserve"> </w:t>
            </w:r>
            <w:proofErr w:type="spellStart"/>
            <w:r w:rsidRPr="00205A67">
              <w:rPr>
                <w:b/>
                <w:bCs/>
                <w:sz w:val="19"/>
                <w:szCs w:val="19"/>
              </w:rPr>
              <w:t>Yacoob</w:t>
            </w:r>
            <w:proofErr w:type="spellEnd"/>
            <w:r w:rsidRPr="00205A67">
              <w:rPr>
                <w:sz w:val="19"/>
                <w:szCs w:val="19"/>
              </w:rPr>
              <w:t xml:space="preserve">, </w:t>
            </w:r>
            <w:r w:rsidR="00E92D51">
              <w:rPr>
                <w:sz w:val="19"/>
                <w:szCs w:val="19"/>
              </w:rPr>
              <w:t xml:space="preserve">Univ. </w:t>
            </w:r>
            <w:r w:rsidRPr="00205A67">
              <w:rPr>
                <w:sz w:val="19"/>
                <w:szCs w:val="19"/>
              </w:rPr>
              <w:t>Maryland</w:t>
            </w:r>
          </w:p>
          <w:p w14:paraId="60536363" w14:textId="77777777" w:rsidR="00CC7542" w:rsidRPr="00205A67" w:rsidRDefault="00CC7542" w:rsidP="0095150C">
            <w:pPr>
              <w:rPr>
                <w:sz w:val="19"/>
                <w:szCs w:val="19"/>
              </w:rPr>
            </w:pPr>
          </w:p>
          <w:p w14:paraId="7A18ACF2" w14:textId="77777777" w:rsidR="00CC7542" w:rsidRPr="00205A67" w:rsidRDefault="00CC7542" w:rsidP="0095150C">
            <w:pPr>
              <w:rPr>
                <w:b/>
                <w:bCs/>
                <w:sz w:val="19"/>
                <w:szCs w:val="19"/>
              </w:rPr>
            </w:pPr>
            <w:r w:rsidRPr="00205A67">
              <w:rPr>
                <w:b/>
                <w:bCs/>
                <w:sz w:val="19"/>
                <w:szCs w:val="19"/>
              </w:rPr>
              <w:t>Event Planner</w:t>
            </w:r>
          </w:p>
          <w:p w14:paraId="1FAFB3E8" w14:textId="77777777" w:rsidR="00CC7542" w:rsidRPr="00205A67" w:rsidRDefault="00CC7542" w:rsidP="0095150C">
            <w:pPr>
              <w:rPr>
                <w:sz w:val="19"/>
                <w:szCs w:val="19"/>
              </w:rPr>
            </w:pPr>
            <w:r w:rsidRPr="00205A67">
              <w:rPr>
                <w:b/>
                <w:bCs/>
                <w:sz w:val="19"/>
                <w:szCs w:val="19"/>
              </w:rPr>
              <w:t>Nicole Finn</w:t>
            </w:r>
            <w:r w:rsidRPr="00205A67">
              <w:rPr>
                <w:sz w:val="19"/>
                <w:szCs w:val="19"/>
              </w:rPr>
              <w:t>, C to C Events</w:t>
            </w:r>
          </w:p>
          <w:p w14:paraId="329585A7" w14:textId="77777777" w:rsidR="00CC7542" w:rsidRPr="00205A67" w:rsidRDefault="00CC7542" w:rsidP="0095150C">
            <w:pPr>
              <w:rPr>
                <w:sz w:val="19"/>
                <w:szCs w:val="19"/>
              </w:rPr>
            </w:pPr>
          </w:p>
          <w:p w14:paraId="2D351E40" w14:textId="77777777" w:rsidR="00CC7542" w:rsidRPr="00205A67" w:rsidRDefault="00CC7542" w:rsidP="0095150C">
            <w:pPr>
              <w:rPr>
                <w:b/>
                <w:bCs/>
                <w:sz w:val="19"/>
                <w:szCs w:val="19"/>
              </w:rPr>
            </w:pPr>
            <w:r w:rsidRPr="00205A67">
              <w:rPr>
                <w:b/>
                <w:bCs/>
                <w:sz w:val="19"/>
                <w:szCs w:val="19"/>
              </w:rPr>
              <w:t>Conference Center and Hotel Liaison</w:t>
            </w:r>
          </w:p>
          <w:p w14:paraId="69D65B22" w14:textId="77777777" w:rsidR="00CC7542" w:rsidRPr="00205A67" w:rsidRDefault="00CC7542" w:rsidP="0095150C">
            <w:pPr>
              <w:rPr>
                <w:sz w:val="19"/>
                <w:szCs w:val="19"/>
              </w:rPr>
            </w:pPr>
            <w:r w:rsidRPr="00205A67">
              <w:rPr>
                <w:b/>
                <w:bCs/>
                <w:sz w:val="19"/>
                <w:szCs w:val="19"/>
              </w:rPr>
              <w:t xml:space="preserve">Barbara </w:t>
            </w:r>
            <w:proofErr w:type="spellStart"/>
            <w:r w:rsidRPr="00205A67">
              <w:rPr>
                <w:b/>
                <w:bCs/>
                <w:sz w:val="19"/>
                <w:szCs w:val="19"/>
              </w:rPr>
              <w:t>Ozaeta</w:t>
            </w:r>
            <w:proofErr w:type="spellEnd"/>
            <w:r w:rsidRPr="00205A67">
              <w:rPr>
                <w:sz w:val="19"/>
                <w:szCs w:val="19"/>
              </w:rPr>
              <w:t>, MVP Meetings</w:t>
            </w:r>
          </w:p>
          <w:p w14:paraId="5F73180B" w14:textId="77777777" w:rsidR="00CC7542" w:rsidRPr="00205A67" w:rsidRDefault="00CC7542" w:rsidP="0095150C">
            <w:pPr>
              <w:rPr>
                <w:sz w:val="19"/>
                <w:szCs w:val="19"/>
              </w:rPr>
            </w:pPr>
          </w:p>
          <w:p w14:paraId="5D6E3F07" w14:textId="77777777" w:rsidR="00CC7542" w:rsidRPr="00205A67" w:rsidRDefault="00CC7542" w:rsidP="0095150C">
            <w:pPr>
              <w:rPr>
                <w:b/>
                <w:bCs/>
                <w:sz w:val="19"/>
                <w:szCs w:val="19"/>
              </w:rPr>
            </w:pPr>
            <w:r w:rsidRPr="00205A67">
              <w:rPr>
                <w:b/>
                <w:bCs/>
                <w:sz w:val="19"/>
                <w:szCs w:val="19"/>
              </w:rPr>
              <w:t>IEEE Conference Support</w:t>
            </w:r>
          </w:p>
          <w:p w14:paraId="6974D1FF" w14:textId="77777777" w:rsidR="00CC7542" w:rsidRPr="00205A67" w:rsidRDefault="00CC7542" w:rsidP="0095150C">
            <w:pPr>
              <w:rPr>
                <w:sz w:val="19"/>
                <w:szCs w:val="19"/>
              </w:rPr>
            </w:pPr>
            <w:r w:rsidRPr="00205A67">
              <w:rPr>
                <w:b/>
                <w:bCs/>
                <w:sz w:val="19"/>
                <w:szCs w:val="19"/>
              </w:rPr>
              <w:t xml:space="preserve">Carmen </w:t>
            </w:r>
            <w:proofErr w:type="spellStart"/>
            <w:r w:rsidRPr="00205A67">
              <w:rPr>
                <w:b/>
                <w:bCs/>
                <w:sz w:val="19"/>
                <w:szCs w:val="19"/>
              </w:rPr>
              <w:t>Saliba</w:t>
            </w:r>
            <w:proofErr w:type="spellEnd"/>
            <w:r w:rsidRPr="00205A67">
              <w:rPr>
                <w:sz w:val="19"/>
                <w:szCs w:val="19"/>
              </w:rPr>
              <w:t>, IEEE</w:t>
            </w:r>
          </w:p>
          <w:p w14:paraId="41A91767" w14:textId="77777777" w:rsidR="00CC7542" w:rsidRPr="00205A67" w:rsidRDefault="00CC7542" w:rsidP="0095150C">
            <w:pPr>
              <w:rPr>
                <w:sz w:val="19"/>
                <w:szCs w:val="19"/>
              </w:rPr>
            </w:pPr>
          </w:p>
          <w:p w14:paraId="0EF39640" w14:textId="77777777" w:rsidR="00CC7542" w:rsidRPr="00205A67" w:rsidRDefault="00CC7542" w:rsidP="0095150C">
            <w:pPr>
              <w:rPr>
                <w:b/>
                <w:bCs/>
                <w:sz w:val="19"/>
                <w:szCs w:val="19"/>
              </w:rPr>
            </w:pPr>
            <w:r w:rsidRPr="00205A67">
              <w:rPr>
                <w:b/>
                <w:bCs/>
                <w:sz w:val="19"/>
                <w:szCs w:val="19"/>
              </w:rPr>
              <w:t>Logistics Advisor</w:t>
            </w:r>
          </w:p>
          <w:p w14:paraId="31D7C1D5" w14:textId="77777777" w:rsidR="00CC7542" w:rsidRPr="00E27284" w:rsidRDefault="00CC7542" w:rsidP="0095150C">
            <w:pPr>
              <w:rPr>
                <w:b/>
                <w:bCs/>
              </w:rPr>
            </w:pPr>
            <w:r w:rsidRPr="00205A67">
              <w:rPr>
                <w:b/>
                <w:bCs/>
                <w:sz w:val="19"/>
                <w:szCs w:val="19"/>
              </w:rPr>
              <w:t xml:space="preserve">Ginger </w:t>
            </w:r>
            <w:proofErr w:type="spellStart"/>
            <w:r w:rsidRPr="00205A67">
              <w:rPr>
                <w:b/>
                <w:bCs/>
                <w:sz w:val="19"/>
                <w:szCs w:val="19"/>
              </w:rPr>
              <w:t>Boult</w:t>
            </w:r>
            <w:proofErr w:type="spellEnd"/>
          </w:p>
        </w:tc>
      </w:tr>
      <w:tr w:rsidR="00CC7542" w14:paraId="2F79AE05" w14:textId="77777777" w:rsidTr="00CC7542">
        <w:trPr>
          <w:trHeight w:val="4025"/>
        </w:trPr>
        <w:tc>
          <w:tcPr>
            <w:tcW w:w="3338" w:type="dxa"/>
            <w:gridSpan w:val="2"/>
          </w:tcPr>
          <w:p w14:paraId="0AEA6AFA" w14:textId="77777777" w:rsidR="00CC7542" w:rsidRDefault="00CC7542" w:rsidP="0095150C">
            <w:r>
              <w:t xml:space="preserve">Motion and Tracking </w:t>
            </w:r>
          </w:p>
          <w:p w14:paraId="5E16A494" w14:textId="77777777" w:rsidR="00CC7542" w:rsidRDefault="00CC7542" w:rsidP="0095150C">
            <w:r>
              <w:t xml:space="preserve">Stereo and Structure from Motion </w:t>
            </w:r>
          </w:p>
          <w:p w14:paraId="25B49E9B" w14:textId="77777777" w:rsidR="00CC7542" w:rsidRDefault="00CC7542" w:rsidP="0095150C">
            <w:r>
              <w:t xml:space="preserve">Shape-from-X </w:t>
            </w:r>
          </w:p>
          <w:p w14:paraId="1D3555CF" w14:textId="77777777" w:rsidR="00CC7542" w:rsidRDefault="00CC7542" w:rsidP="0095150C">
            <w:r>
              <w:t xml:space="preserve">Color and Texture </w:t>
            </w:r>
          </w:p>
          <w:p w14:paraId="2229B434" w14:textId="77777777" w:rsidR="00CC7542" w:rsidRDefault="00CC7542" w:rsidP="0095150C">
            <w:r>
              <w:t xml:space="preserve">Segmentation and Grouping </w:t>
            </w:r>
          </w:p>
          <w:p w14:paraId="34F2E5BD" w14:textId="77777777" w:rsidR="00CC7542" w:rsidRDefault="00CC7542" w:rsidP="0095150C">
            <w:r>
              <w:t xml:space="preserve">Image-Based Modeling </w:t>
            </w:r>
          </w:p>
          <w:p w14:paraId="65645C00" w14:textId="4B362BE7" w:rsidR="00CC7542" w:rsidRDefault="00CC7542" w:rsidP="0095150C">
            <w:r>
              <w:t xml:space="preserve">Illumination and Reflectance </w:t>
            </w:r>
          </w:p>
          <w:p w14:paraId="783F0AC4" w14:textId="258CF6D8" w:rsidR="006704F0" w:rsidRDefault="006704F0" w:rsidP="0095150C">
            <w:r>
              <w:t>Mobile vision</w:t>
            </w:r>
          </w:p>
          <w:p w14:paraId="562A4BC2" w14:textId="77777777" w:rsidR="00CC7542" w:rsidRDefault="00CC7542" w:rsidP="0095150C">
            <w:r>
              <w:t xml:space="preserve">Shape Representation and Matching </w:t>
            </w:r>
          </w:p>
          <w:p w14:paraId="2FA93090" w14:textId="77777777" w:rsidR="00CC7542" w:rsidRDefault="00CC7542" w:rsidP="0095150C">
            <w:r>
              <w:t>Sensors</w:t>
            </w:r>
          </w:p>
          <w:p w14:paraId="08B8CB0C" w14:textId="77777777" w:rsidR="00CC7542" w:rsidRDefault="00CC7542" w:rsidP="0095150C">
            <w:r>
              <w:t xml:space="preserve">Early and Biologically-Inspired Vision </w:t>
            </w:r>
          </w:p>
          <w:p w14:paraId="5EFA73FC" w14:textId="77777777" w:rsidR="00FB6E48" w:rsidRDefault="00CC7542" w:rsidP="00FB6E48">
            <w:r>
              <w:t xml:space="preserve">Computational Photography </w:t>
            </w:r>
          </w:p>
          <w:p w14:paraId="345250D2" w14:textId="494069C8" w:rsidR="00CC7542" w:rsidRPr="00CC7542" w:rsidRDefault="00CC7542" w:rsidP="00FB6E48">
            <w:r>
              <w:t>Video</w:t>
            </w:r>
          </w:p>
        </w:tc>
        <w:tc>
          <w:tcPr>
            <w:tcW w:w="3433" w:type="dxa"/>
            <w:gridSpan w:val="2"/>
          </w:tcPr>
          <w:p w14:paraId="54F34A60" w14:textId="77777777" w:rsidR="00CC7542" w:rsidRDefault="00CC7542" w:rsidP="00CC7542">
            <w:r>
              <w:t xml:space="preserve">Object Recognition </w:t>
            </w:r>
          </w:p>
          <w:p w14:paraId="3966AB17" w14:textId="77777777" w:rsidR="00FB6E48" w:rsidRDefault="00CC7542" w:rsidP="00CC7542">
            <w:r>
              <w:t xml:space="preserve">Object Detection </w:t>
            </w:r>
          </w:p>
          <w:p w14:paraId="147926A9" w14:textId="32BE69EC" w:rsidR="00CC7542" w:rsidRDefault="00CC7542" w:rsidP="00CC7542">
            <w:r>
              <w:t xml:space="preserve">Categorization </w:t>
            </w:r>
          </w:p>
          <w:p w14:paraId="06CCD673" w14:textId="77777777" w:rsidR="00CC7542" w:rsidRDefault="00CC7542" w:rsidP="00CC7542">
            <w:r>
              <w:t xml:space="preserve">Video Analysis and Event Recognition </w:t>
            </w:r>
          </w:p>
          <w:p w14:paraId="7B4B9DF7" w14:textId="0D6EB402" w:rsidR="00CC7542" w:rsidRDefault="00CC7542" w:rsidP="00CC7542">
            <w:r>
              <w:t xml:space="preserve">Face and Gesture </w:t>
            </w:r>
            <w:r w:rsidR="00DF0AAC">
              <w:t>Recognition</w:t>
            </w:r>
            <w:r>
              <w:t xml:space="preserve"> </w:t>
            </w:r>
          </w:p>
          <w:p w14:paraId="36751C4F" w14:textId="77777777" w:rsidR="00FB6E48" w:rsidRDefault="00CC7542" w:rsidP="00CC7542">
            <w:r>
              <w:t>Statistical Methods and Learning</w:t>
            </w:r>
          </w:p>
          <w:p w14:paraId="1EF802AC" w14:textId="6EEE68C4" w:rsidR="00CC7542" w:rsidRDefault="006704F0" w:rsidP="00CC7542">
            <w:r>
              <w:t>Language and vision</w:t>
            </w:r>
          </w:p>
          <w:p w14:paraId="2B8B305D" w14:textId="77777777" w:rsidR="00CC7542" w:rsidRDefault="00CC7542" w:rsidP="00CC7542">
            <w:r>
              <w:t xml:space="preserve">Performance Evaluation </w:t>
            </w:r>
          </w:p>
          <w:p w14:paraId="15CB3C40" w14:textId="77777777" w:rsidR="00CC7542" w:rsidRDefault="00CC7542" w:rsidP="00CC7542">
            <w:r>
              <w:t xml:space="preserve">Medical Image Analysis </w:t>
            </w:r>
          </w:p>
          <w:p w14:paraId="30D31C46" w14:textId="77777777" w:rsidR="00CC7542" w:rsidRDefault="00CC7542" w:rsidP="00CC7542">
            <w:r>
              <w:t xml:space="preserve">Image and Video Retrieval </w:t>
            </w:r>
          </w:p>
          <w:p w14:paraId="2DF065AC" w14:textId="77777777" w:rsidR="00CC7542" w:rsidRDefault="00CC7542" w:rsidP="00CC7542">
            <w:r>
              <w:t xml:space="preserve">Vision for Graphics </w:t>
            </w:r>
          </w:p>
          <w:p w14:paraId="7A7952D2" w14:textId="77777777" w:rsidR="00CC7542" w:rsidRDefault="00CC7542" w:rsidP="00CC7542">
            <w:r>
              <w:t xml:space="preserve">Vision for Robotics </w:t>
            </w:r>
          </w:p>
          <w:p w14:paraId="1E50CE9B" w14:textId="77777777" w:rsidR="00CC7542" w:rsidRDefault="00CC7542" w:rsidP="00CC7542">
            <w:r>
              <w:t>Applications of Computer Vision</w:t>
            </w:r>
          </w:p>
          <w:p w14:paraId="1B6B2C3E" w14:textId="6598EAD0" w:rsidR="00FB6E48" w:rsidRPr="00FB6E48" w:rsidRDefault="00FB6E48" w:rsidP="00FB6E48">
            <w:r>
              <w:t>Biometrics</w:t>
            </w:r>
          </w:p>
        </w:tc>
        <w:tc>
          <w:tcPr>
            <w:tcW w:w="2805" w:type="dxa"/>
            <w:vMerge/>
          </w:tcPr>
          <w:p w14:paraId="798CF400" w14:textId="77777777" w:rsidR="00CC7542" w:rsidRDefault="00CC7542" w:rsidP="0095150C"/>
        </w:tc>
      </w:tr>
      <w:tr w:rsidR="00CC7542" w14:paraId="71EB0C4F" w14:textId="77777777" w:rsidTr="00010978">
        <w:trPr>
          <w:trHeight w:val="1876"/>
        </w:trPr>
        <w:tc>
          <w:tcPr>
            <w:tcW w:w="1548" w:type="dxa"/>
          </w:tcPr>
          <w:p w14:paraId="6A15BFC5" w14:textId="7712A37A" w:rsidR="00CC7542" w:rsidRPr="00CC7542" w:rsidRDefault="00CC7542" w:rsidP="00CC7542">
            <w:pPr>
              <w:rPr>
                <w:b/>
                <w:bCs/>
              </w:rPr>
            </w:pPr>
            <w:r w:rsidRPr="00CC7542">
              <w:rPr>
                <w:b/>
                <w:bCs/>
              </w:rPr>
              <w:t xml:space="preserve">Important </w:t>
            </w:r>
          </w:p>
          <w:p w14:paraId="5F6ACD1E" w14:textId="77777777" w:rsidR="00CC7542" w:rsidRDefault="00CC7542" w:rsidP="00CC7542">
            <w:pPr>
              <w:rPr>
                <w:b/>
                <w:bCs/>
              </w:rPr>
            </w:pPr>
            <w:r w:rsidRPr="00CC7542">
              <w:rPr>
                <w:b/>
                <w:bCs/>
              </w:rPr>
              <w:t>Dates:</w:t>
            </w:r>
          </w:p>
          <w:p w14:paraId="1F4BEEF6" w14:textId="77777777" w:rsidR="00CC7542" w:rsidRDefault="00CC7542" w:rsidP="00CC7542">
            <w:pPr>
              <w:rPr>
                <w:b/>
                <w:bCs/>
              </w:rPr>
            </w:pPr>
          </w:p>
          <w:p w14:paraId="3F1B1EE5" w14:textId="77777777" w:rsidR="00954FBF" w:rsidRDefault="00954FBF" w:rsidP="00CC7542">
            <w:pPr>
              <w:rPr>
                <w:b/>
                <w:bCs/>
              </w:rPr>
            </w:pPr>
          </w:p>
          <w:p w14:paraId="0E7D14A1" w14:textId="77777777" w:rsidR="00CC7542" w:rsidRPr="00954FBF" w:rsidRDefault="00CC7542" w:rsidP="00CC7542">
            <w:pPr>
              <w:rPr>
                <w:sz w:val="12"/>
                <w:szCs w:val="12"/>
              </w:rPr>
            </w:pPr>
            <w:r w:rsidRPr="00954FBF">
              <w:rPr>
                <w:sz w:val="12"/>
                <w:szCs w:val="12"/>
              </w:rPr>
              <w:t xml:space="preserve">* Submission date is fixed, </w:t>
            </w:r>
          </w:p>
          <w:p w14:paraId="6F8D2B5E" w14:textId="77777777" w:rsidR="00CC7542" w:rsidRDefault="00CC7542" w:rsidP="00CC7542">
            <w:r w:rsidRPr="00954FBF">
              <w:rPr>
                <w:sz w:val="12"/>
                <w:szCs w:val="12"/>
              </w:rPr>
              <w:t>no extensions will be given</w:t>
            </w:r>
          </w:p>
        </w:tc>
        <w:tc>
          <w:tcPr>
            <w:tcW w:w="2966" w:type="dxa"/>
            <w:gridSpan w:val="2"/>
          </w:tcPr>
          <w:p w14:paraId="15C5AEE9" w14:textId="77777777" w:rsidR="00CC7542" w:rsidRPr="00010978" w:rsidRDefault="00CC7542" w:rsidP="00CC7542">
            <w:pPr>
              <w:rPr>
                <w:b/>
              </w:rPr>
            </w:pPr>
            <w:r w:rsidRPr="00010978">
              <w:rPr>
                <w:b/>
              </w:rPr>
              <w:t xml:space="preserve">Paper Submission Deadline*: </w:t>
            </w:r>
          </w:p>
          <w:p w14:paraId="5BD3DA90" w14:textId="77777777" w:rsidR="00CC7542" w:rsidRDefault="00CC7542" w:rsidP="00CC7542">
            <w:r>
              <w:t xml:space="preserve">Rebuttal Phase: </w:t>
            </w:r>
          </w:p>
          <w:p w14:paraId="6974AFCF" w14:textId="77777777" w:rsidR="00CC7542" w:rsidRDefault="00CC7542" w:rsidP="00CC7542">
            <w:r>
              <w:t xml:space="preserve">Final Decisions Announced: </w:t>
            </w:r>
          </w:p>
          <w:p w14:paraId="3C898ED0" w14:textId="77777777" w:rsidR="00CC7542" w:rsidRDefault="00CC7542" w:rsidP="00CC7542">
            <w:r>
              <w:t xml:space="preserve">Camera-Ready Deadline: </w:t>
            </w:r>
          </w:p>
          <w:p w14:paraId="043889A6" w14:textId="77777777" w:rsidR="00CC7542" w:rsidRDefault="00CC7542" w:rsidP="00CC7542">
            <w:r>
              <w:t xml:space="preserve">Main Conference: </w:t>
            </w:r>
          </w:p>
        </w:tc>
        <w:tc>
          <w:tcPr>
            <w:tcW w:w="2257" w:type="dxa"/>
          </w:tcPr>
          <w:p w14:paraId="08054EBE" w14:textId="77777777" w:rsidR="00D56FCD" w:rsidRPr="00010978" w:rsidRDefault="00CC7542" w:rsidP="00D56FCD">
            <w:pPr>
              <w:rPr>
                <w:b/>
              </w:rPr>
            </w:pPr>
            <w:r w:rsidRPr="00010978">
              <w:rPr>
                <w:b/>
              </w:rPr>
              <w:t xml:space="preserve">November 1, 2013 </w:t>
            </w:r>
          </w:p>
          <w:p w14:paraId="4EAA93A8" w14:textId="607743FD" w:rsidR="00D56FCD" w:rsidRDefault="00B201C5" w:rsidP="00D56FCD">
            <w:r>
              <w:t>January 22</w:t>
            </w:r>
            <w:r w:rsidR="00CC7542">
              <w:t xml:space="preserve"> – </w:t>
            </w:r>
            <w:r w:rsidR="00A36D68">
              <w:t>27</w:t>
            </w:r>
            <w:r w:rsidR="00CC7542">
              <w:t>, 201</w:t>
            </w:r>
            <w:r w:rsidR="00D56FCD">
              <w:t>4</w:t>
            </w:r>
            <w:r w:rsidR="00CC7542">
              <w:t xml:space="preserve"> </w:t>
            </w:r>
          </w:p>
          <w:p w14:paraId="00EF7C8F" w14:textId="77777777" w:rsidR="00D56FCD" w:rsidRDefault="00D56FCD" w:rsidP="00D56FCD">
            <w:r>
              <w:t>March 1, 2014</w:t>
            </w:r>
          </w:p>
          <w:p w14:paraId="7E8A3C55" w14:textId="77777777" w:rsidR="00CC7542" w:rsidRDefault="00D56FCD" w:rsidP="00D56FCD">
            <w:r>
              <w:t>April, 2014</w:t>
            </w:r>
            <w:r w:rsidR="00CC7542">
              <w:br/>
            </w:r>
            <w:r>
              <w:t>June 2</w:t>
            </w:r>
            <w:r w:rsidR="00CC7542">
              <w:t xml:space="preserve">3 – </w:t>
            </w:r>
            <w:r>
              <w:t>2</w:t>
            </w:r>
            <w:r w:rsidR="00CC7542">
              <w:t>8, 201</w:t>
            </w:r>
            <w:r>
              <w:t>4</w:t>
            </w:r>
          </w:p>
        </w:tc>
        <w:tc>
          <w:tcPr>
            <w:tcW w:w="2805" w:type="dxa"/>
            <w:vMerge/>
          </w:tcPr>
          <w:p w14:paraId="1839868A" w14:textId="77777777" w:rsidR="00CC7542" w:rsidRDefault="00CC7542" w:rsidP="0095150C"/>
        </w:tc>
      </w:tr>
      <w:tr w:rsidR="00CC7542" w14:paraId="10683BA1" w14:textId="77777777" w:rsidTr="00CC7542">
        <w:trPr>
          <w:trHeight w:val="5624"/>
        </w:trPr>
        <w:tc>
          <w:tcPr>
            <w:tcW w:w="6771" w:type="dxa"/>
            <w:gridSpan w:val="4"/>
          </w:tcPr>
          <w:p w14:paraId="61442B08" w14:textId="03451DDD" w:rsidR="00CC7542" w:rsidRPr="00CC7542" w:rsidRDefault="00CC7542" w:rsidP="0095150C">
            <w:pPr>
              <w:rPr>
                <w:b/>
                <w:bCs/>
              </w:rPr>
            </w:pPr>
            <w:r w:rsidRPr="00CC7542">
              <w:rPr>
                <w:b/>
                <w:bCs/>
              </w:rPr>
              <w:lastRenderedPageBreak/>
              <w:t xml:space="preserve">Paper Submission </w:t>
            </w:r>
          </w:p>
          <w:p w14:paraId="5EA0D654" w14:textId="1F0FA331" w:rsidR="00FD6936" w:rsidRDefault="00CC7542" w:rsidP="00AC2C27">
            <w:pPr>
              <w:jc w:val="both"/>
            </w:pPr>
            <w:r>
              <w:t xml:space="preserve">All submissions will be handled electronically via the conference website http://www.pamitc.org/cvpr14. </w:t>
            </w:r>
            <w:r w:rsidR="00AC2C27">
              <w:t xml:space="preserve">All authors must agree to the </w:t>
            </w:r>
            <w:r w:rsidR="00EF79FD">
              <w:t>policies</w:t>
            </w:r>
            <w:r w:rsidR="00AC2C27">
              <w:t xml:space="preserve"> stipulated below. </w:t>
            </w:r>
            <w:r w:rsidR="00E92D51">
              <w:t xml:space="preserve"> </w:t>
            </w:r>
            <w:r w:rsidR="00FD6936">
              <w:t>The submission deadline i</w:t>
            </w:r>
            <w:r w:rsidR="00773D0C">
              <w:t>s</w:t>
            </w:r>
            <w:r w:rsidR="00FD6936">
              <w:t xml:space="preserve"> November 1</w:t>
            </w:r>
            <w:r w:rsidR="00FD6936" w:rsidRPr="00FD6936">
              <w:rPr>
                <w:vertAlign w:val="superscript"/>
              </w:rPr>
              <w:t>st</w:t>
            </w:r>
            <w:r w:rsidR="00FD6936">
              <w:t xml:space="preserve"> and </w:t>
            </w:r>
            <w:r w:rsidR="00773D0C">
              <w:t xml:space="preserve">it will </w:t>
            </w:r>
            <w:r w:rsidR="00FD6936">
              <w:t>not be changed. Supplemental materials can be submitted until November 8</w:t>
            </w:r>
            <w:r w:rsidR="00FD6936" w:rsidRPr="00FD6936">
              <w:rPr>
                <w:vertAlign w:val="superscript"/>
              </w:rPr>
              <w:t>th</w:t>
            </w:r>
            <w:r w:rsidR="00FD6936">
              <w:t>.</w:t>
            </w:r>
          </w:p>
          <w:p w14:paraId="50726077" w14:textId="77777777" w:rsidR="00CC7542" w:rsidRDefault="00CC7542" w:rsidP="0095150C"/>
          <w:p w14:paraId="4EEBA09A" w14:textId="77777777" w:rsidR="00AC2C27" w:rsidRPr="00CC7542" w:rsidRDefault="002A0FCB" w:rsidP="00AC2C27">
            <w:pPr>
              <w:rPr>
                <w:b/>
                <w:bCs/>
              </w:rPr>
            </w:pPr>
            <w:r>
              <w:rPr>
                <w:b/>
                <w:bCs/>
              </w:rPr>
              <w:t>Policies</w:t>
            </w:r>
          </w:p>
          <w:p w14:paraId="67D31F89" w14:textId="77777777" w:rsidR="005641D9" w:rsidRDefault="00AC2C27" w:rsidP="00A100EE">
            <w:pPr>
              <w:jc w:val="both"/>
            </w:pPr>
            <w:r>
              <w:t>In submitting a manuscript to CVPR, authors acknowledge that no paper substantially similar in content has been or will be submitted to another conference or workshop during the review period (November 1</w:t>
            </w:r>
            <w:r w:rsidR="005641D9">
              <w:t xml:space="preserve">, 2014 – March 1, 2010). </w:t>
            </w:r>
          </w:p>
          <w:p w14:paraId="724498D1" w14:textId="77777777" w:rsidR="005641D9" w:rsidRDefault="005641D9" w:rsidP="00A100EE">
            <w:pPr>
              <w:jc w:val="both"/>
            </w:pPr>
            <w:bookmarkStart w:id="0" w:name="_GoBack"/>
            <w:bookmarkEnd w:id="0"/>
          </w:p>
          <w:p w14:paraId="6025F1E7" w14:textId="77777777" w:rsidR="005641D9" w:rsidRDefault="005641D9" w:rsidP="00A100EE">
            <w:pPr>
              <w:jc w:val="both"/>
            </w:pPr>
            <w:r>
              <w:t>B</w:t>
            </w:r>
            <w:r w:rsidR="00AC2C27">
              <w:t>y submitting a paper</w:t>
            </w:r>
            <w:r>
              <w:t xml:space="preserve"> to CVPR</w:t>
            </w:r>
            <w:r w:rsidR="00AC2C27">
              <w:t>, the authors agree to the review process</w:t>
            </w:r>
            <w:r>
              <w:t xml:space="preserve"> and understand that </w:t>
            </w:r>
            <w:r w:rsidR="00AC2C27">
              <w:t xml:space="preserve">papers are processed by the Toronto system to match each manuscript </w:t>
            </w:r>
            <w:r>
              <w:t>to</w:t>
            </w:r>
            <w:r w:rsidR="00AC2C27">
              <w:t xml:space="preserve"> the best possible </w:t>
            </w:r>
            <w:r>
              <w:t xml:space="preserve">chairs and </w:t>
            </w:r>
            <w:r w:rsidR="00AC2C27">
              <w:t xml:space="preserve">reviewers. </w:t>
            </w:r>
          </w:p>
          <w:p w14:paraId="5BF95C66" w14:textId="77777777" w:rsidR="005641D9" w:rsidRDefault="005641D9" w:rsidP="00A100EE">
            <w:pPr>
              <w:jc w:val="both"/>
            </w:pPr>
          </w:p>
          <w:p w14:paraId="407D18F3" w14:textId="5F7ED906" w:rsidR="00AC2C27" w:rsidRDefault="00AC2C27" w:rsidP="00A100EE">
            <w:pPr>
              <w:jc w:val="both"/>
            </w:pPr>
            <w:r>
              <w:t>A</w:t>
            </w:r>
            <w:r w:rsidR="005641D9">
              <w:t>ll a</w:t>
            </w:r>
            <w:r>
              <w:t>ccepted papers will be made publicly available by the Computer Vision Foundation (CVF) before the conference.</w:t>
            </w:r>
            <w:r w:rsidR="005641D9">
              <w:t xml:space="preserve"> Authors wishing to submit a patent understand that the paper becomes of public domain after the final (camera-ready) version is submitted.</w:t>
            </w:r>
            <w:r w:rsidR="00A100EE">
              <w:t xml:space="preserve"> More information about CVF is available at </w:t>
            </w:r>
            <w:hyperlink r:id="rId8" w:history="1">
              <w:r w:rsidR="00E10ADB" w:rsidRPr="00D22099">
                <w:rPr>
                  <w:rStyle w:val="Hyperlink"/>
                </w:rPr>
                <w:t>http://www.cv-foundation.org/</w:t>
              </w:r>
            </w:hyperlink>
          </w:p>
          <w:p w14:paraId="050C12F9" w14:textId="77777777" w:rsidR="00846767" w:rsidRDefault="00846767" w:rsidP="00A100EE">
            <w:pPr>
              <w:jc w:val="both"/>
            </w:pPr>
          </w:p>
          <w:p w14:paraId="7C534C4E" w14:textId="77777777" w:rsidR="00E10ADB" w:rsidRPr="00143AB6" w:rsidRDefault="00E10ADB" w:rsidP="00A100EE">
            <w:pPr>
              <w:jc w:val="both"/>
              <w:rPr>
                <w:b/>
              </w:rPr>
            </w:pPr>
            <w:r w:rsidRPr="00143AB6">
              <w:rPr>
                <w:b/>
              </w:rPr>
              <w:t>Double Submission</w:t>
            </w:r>
          </w:p>
          <w:p w14:paraId="22A34BCB" w14:textId="5409E216" w:rsidR="00E10ADB" w:rsidRPr="001E39BE" w:rsidRDefault="001E39BE" w:rsidP="001E39B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Helvetica" w:hAnsi="Helvetica" w:cs="Helvetica"/>
                <w:lang w:bidi="ar-SA"/>
              </w:rPr>
            </w:pPr>
            <w:r w:rsidRPr="001E39BE">
              <w:rPr>
                <w:rFonts w:ascii="Calibri" w:hAnsi="Calibri" w:cs="Calibri"/>
                <w:lang w:bidi="ar-SA"/>
              </w:rPr>
              <w:t xml:space="preserve">An extended version of a paper submitted to CVPR (with sufficiently new material) can be submitted to a journal </w:t>
            </w:r>
            <w:r w:rsidRPr="001E39BE">
              <w:rPr>
                <w:rFonts w:ascii="Calibri" w:hAnsi="Calibri" w:cs="Calibri"/>
                <w:i/>
                <w:iCs/>
                <w:lang w:bidi="ar-SA"/>
              </w:rPr>
              <w:t>anytime after</w:t>
            </w:r>
            <w:r w:rsidRPr="001E39BE">
              <w:rPr>
                <w:rFonts w:ascii="Calibri" w:hAnsi="Calibri" w:cs="Calibri"/>
                <w:lang w:bidi="ar-SA"/>
              </w:rPr>
              <w:t xml:space="preserve"> the CVPR's submission deadline (even </w:t>
            </w:r>
            <w:r w:rsidRPr="001E39BE">
              <w:rPr>
                <w:rFonts w:ascii="Calibri" w:hAnsi="Calibri" w:cs="Calibri"/>
                <w:i/>
                <w:iCs/>
                <w:lang w:bidi="ar-SA"/>
              </w:rPr>
              <w:t>before</w:t>
            </w:r>
            <w:r w:rsidRPr="001E39BE">
              <w:rPr>
                <w:rFonts w:ascii="Calibri" w:hAnsi="Calibri" w:cs="Calibri"/>
                <w:lang w:bidi="ar-SA"/>
              </w:rPr>
              <w:t xml:space="preserve"> a final decision on the paper is sent to the authors).</w:t>
            </w:r>
            <w:r w:rsidR="00E10ADB" w:rsidRPr="00E10ADB">
              <w:t xml:space="preserve"> An author submitting </w:t>
            </w:r>
            <w:r w:rsidR="00143AB6">
              <w:t xml:space="preserve">an extended version of a CVPR paper </w:t>
            </w:r>
            <w:r w:rsidR="008973D9">
              <w:t>to a journal needs to</w:t>
            </w:r>
            <w:r w:rsidR="00E10ADB" w:rsidRPr="00E10ADB">
              <w:t xml:space="preserve"> ensure that </w:t>
            </w:r>
            <w:r w:rsidR="00E10ADB">
              <w:t>the</w:t>
            </w:r>
            <w:r w:rsidR="00E10ADB" w:rsidRPr="00E10ADB">
              <w:t xml:space="preserve"> paper</w:t>
            </w:r>
            <w:r w:rsidR="008973D9">
              <w:t xml:space="preserve"> (a)</w:t>
            </w:r>
            <w:r w:rsidR="00E10ADB" w:rsidRPr="00E10ADB">
              <w:t xml:space="preserve"> satisfies all submission requirements of t</w:t>
            </w:r>
            <w:r w:rsidR="008973D9">
              <w:t>he intended journal and (</w:t>
            </w:r>
            <w:r w:rsidR="009B5BDA">
              <w:t>b</w:t>
            </w:r>
            <w:r w:rsidR="008973D9">
              <w:t xml:space="preserve">) </w:t>
            </w:r>
            <w:r w:rsidR="00E10ADB" w:rsidRPr="00E10ADB">
              <w:t>does not violate any copyright with IEEE.</w:t>
            </w:r>
            <w:r w:rsidR="00E10ADB">
              <w:t xml:space="preserve"> </w:t>
            </w:r>
            <w:r w:rsidR="008973D9">
              <w:t xml:space="preserve">Authors may also wish to </w:t>
            </w:r>
            <w:r w:rsidR="008973D9" w:rsidRPr="00E10ADB">
              <w:t xml:space="preserve">notify </w:t>
            </w:r>
            <w:r w:rsidR="008973D9">
              <w:t xml:space="preserve">the </w:t>
            </w:r>
            <w:r w:rsidR="008973D9" w:rsidRPr="00E10ADB">
              <w:t xml:space="preserve">CVPR program chairs </w:t>
            </w:r>
            <w:r w:rsidR="008973D9">
              <w:t>of their journal submission.</w:t>
            </w:r>
          </w:p>
          <w:p w14:paraId="4CFE776C" w14:textId="77777777" w:rsidR="00846767" w:rsidRDefault="00846767" w:rsidP="00A100EE">
            <w:pPr>
              <w:jc w:val="both"/>
            </w:pPr>
          </w:p>
          <w:p w14:paraId="5938469F" w14:textId="486D403E" w:rsidR="00846767" w:rsidRDefault="00846767" w:rsidP="00A100EE">
            <w:pPr>
              <w:jc w:val="both"/>
            </w:pPr>
            <w:r>
              <w:t xml:space="preserve">Uploading a version of the submitted paper in an archival website (e.g., arxive.org) before or after submission is allowed and is not a violation of the policies. </w:t>
            </w:r>
          </w:p>
          <w:p w14:paraId="1A32F66D" w14:textId="77777777" w:rsidR="00AC2C27" w:rsidRDefault="00AC2C27" w:rsidP="0095150C"/>
          <w:p w14:paraId="30246666" w14:textId="77777777" w:rsidR="00CC7542" w:rsidRPr="00CC7542" w:rsidRDefault="00CC7542" w:rsidP="0095150C">
            <w:pPr>
              <w:rPr>
                <w:b/>
                <w:bCs/>
              </w:rPr>
            </w:pPr>
            <w:r w:rsidRPr="00CC7542">
              <w:rPr>
                <w:b/>
                <w:bCs/>
              </w:rPr>
              <w:t xml:space="preserve">Tutorials, Workshops and Demos </w:t>
            </w:r>
          </w:p>
          <w:p w14:paraId="7F7936BC" w14:textId="77777777" w:rsidR="00CC7542" w:rsidRDefault="00CC7542" w:rsidP="00A100EE">
            <w:pPr>
              <w:jc w:val="both"/>
            </w:pPr>
            <w:r>
              <w:t xml:space="preserve">In addition to the main technical program, the conference will include workshops, short courses and demonstrations. Submit proposals to the appropriate chair: </w:t>
            </w:r>
          </w:p>
          <w:p w14:paraId="6835C8C6" w14:textId="77777777" w:rsidR="00CC7542" w:rsidRDefault="00CC7542" w:rsidP="00E27284">
            <w:r>
              <w:t>Workshops: Jim Davis (</w:t>
            </w:r>
            <w:r w:rsidRPr="00E27284">
              <w:t>jwdavis@cse.ohio-state.edu</w:t>
            </w:r>
            <w:r>
              <w:t xml:space="preserve">) </w:t>
            </w:r>
          </w:p>
          <w:p w14:paraId="72644525" w14:textId="77777777" w:rsidR="00CC7542" w:rsidRDefault="00CC7542" w:rsidP="00E27284">
            <w:r>
              <w:t xml:space="preserve">Short courses: </w:t>
            </w:r>
            <w:r w:rsidRPr="00E27284">
              <w:t xml:space="preserve">Kristin </w:t>
            </w:r>
            <w:proofErr w:type="spellStart"/>
            <w:r w:rsidRPr="00E27284">
              <w:t>Grauman</w:t>
            </w:r>
            <w:proofErr w:type="spellEnd"/>
            <w:r>
              <w:t xml:space="preserve"> (</w:t>
            </w:r>
            <w:r w:rsidRPr="00E27284">
              <w:t>grauman</w:t>
            </w:r>
            <w:r>
              <w:t>@cs.utexas.</w:t>
            </w:r>
            <w:r w:rsidRPr="00E27284">
              <w:t>edu</w:t>
            </w:r>
            <w:r>
              <w:t xml:space="preserve">) </w:t>
            </w:r>
          </w:p>
          <w:p w14:paraId="0BBD87E4" w14:textId="77777777" w:rsidR="00CC7542" w:rsidRDefault="00CC7542" w:rsidP="00E27284">
            <w:r>
              <w:t xml:space="preserve">Demos: </w:t>
            </w:r>
            <w:r w:rsidRPr="00E27284">
              <w:t xml:space="preserve">Michael Brown </w:t>
            </w:r>
            <w:r>
              <w:t>(brown</w:t>
            </w:r>
            <w:r w:rsidRPr="00E27284">
              <w:t>@comp.nus.edu.sg</w:t>
            </w:r>
            <w:r>
              <w:t xml:space="preserve">) </w:t>
            </w:r>
          </w:p>
          <w:p w14:paraId="2984BF10" w14:textId="77777777" w:rsidR="001246E0" w:rsidRDefault="001246E0" w:rsidP="00E92D51"/>
          <w:p w14:paraId="563B3E70" w14:textId="4CBA0430" w:rsidR="00E92D51" w:rsidRDefault="00E92D51" w:rsidP="00E92D51">
            <w:r w:rsidRPr="0095150C">
              <w:t xml:space="preserve">Further information and updates: </w:t>
            </w:r>
            <w:r>
              <w:t>http://www.pamitc.org/cvpr14.</w:t>
            </w:r>
          </w:p>
        </w:tc>
        <w:tc>
          <w:tcPr>
            <w:tcW w:w="2805" w:type="dxa"/>
            <w:vMerge/>
          </w:tcPr>
          <w:p w14:paraId="39D73710" w14:textId="77777777" w:rsidR="00CC7542" w:rsidRDefault="00CC7542" w:rsidP="0095150C"/>
        </w:tc>
      </w:tr>
    </w:tbl>
    <w:p w14:paraId="4A244593" w14:textId="4FF9497A" w:rsidR="0095150C" w:rsidRDefault="0095150C" w:rsidP="00E27284"/>
    <w:sectPr w:rsidR="0095150C" w:rsidSect="004A78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50C"/>
    <w:rsid w:val="00010978"/>
    <w:rsid w:val="00023318"/>
    <w:rsid w:val="00087336"/>
    <w:rsid w:val="001137AD"/>
    <w:rsid w:val="001246E0"/>
    <w:rsid w:val="00142D16"/>
    <w:rsid w:val="00143AB6"/>
    <w:rsid w:val="00182BF1"/>
    <w:rsid w:val="00197B8F"/>
    <w:rsid w:val="001E39BE"/>
    <w:rsid w:val="00200BC6"/>
    <w:rsid w:val="00205A67"/>
    <w:rsid w:val="002A0FCB"/>
    <w:rsid w:val="002A7812"/>
    <w:rsid w:val="002D7ADD"/>
    <w:rsid w:val="002E4EE0"/>
    <w:rsid w:val="003764C0"/>
    <w:rsid w:val="003D3C37"/>
    <w:rsid w:val="004933DB"/>
    <w:rsid w:val="004A7803"/>
    <w:rsid w:val="005304CB"/>
    <w:rsid w:val="005641D9"/>
    <w:rsid w:val="005D3D35"/>
    <w:rsid w:val="005E17D8"/>
    <w:rsid w:val="00621D2F"/>
    <w:rsid w:val="00634ABE"/>
    <w:rsid w:val="00643641"/>
    <w:rsid w:val="00652F71"/>
    <w:rsid w:val="006704F0"/>
    <w:rsid w:val="006A6199"/>
    <w:rsid w:val="007506B4"/>
    <w:rsid w:val="00773D0C"/>
    <w:rsid w:val="00775624"/>
    <w:rsid w:val="00780826"/>
    <w:rsid w:val="007A7EB1"/>
    <w:rsid w:val="007D190C"/>
    <w:rsid w:val="00846767"/>
    <w:rsid w:val="008973D9"/>
    <w:rsid w:val="008D4922"/>
    <w:rsid w:val="00912DA5"/>
    <w:rsid w:val="0095150C"/>
    <w:rsid w:val="00954FBF"/>
    <w:rsid w:val="009B5BDA"/>
    <w:rsid w:val="009D119C"/>
    <w:rsid w:val="009F1293"/>
    <w:rsid w:val="00A0117C"/>
    <w:rsid w:val="00A100EE"/>
    <w:rsid w:val="00A36D68"/>
    <w:rsid w:val="00A45E07"/>
    <w:rsid w:val="00A83A3C"/>
    <w:rsid w:val="00AC2C27"/>
    <w:rsid w:val="00AC6688"/>
    <w:rsid w:val="00B201C5"/>
    <w:rsid w:val="00B25DEC"/>
    <w:rsid w:val="00B33DCD"/>
    <w:rsid w:val="00B63527"/>
    <w:rsid w:val="00BC3398"/>
    <w:rsid w:val="00BD3F04"/>
    <w:rsid w:val="00CA0AFD"/>
    <w:rsid w:val="00CB4212"/>
    <w:rsid w:val="00CC7542"/>
    <w:rsid w:val="00CF4723"/>
    <w:rsid w:val="00D56FCD"/>
    <w:rsid w:val="00DF0AAC"/>
    <w:rsid w:val="00E10ADB"/>
    <w:rsid w:val="00E27284"/>
    <w:rsid w:val="00E33431"/>
    <w:rsid w:val="00E61C6B"/>
    <w:rsid w:val="00E92D51"/>
    <w:rsid w:val="00EF79FD"/>
    <w:rsid w:val="00F1145F"/>
    <w:rsid w:val="00F226EE"/>
    <w:rsid w:val="00F55C6E"/>
    <w:rsid w:val="00FB6E48"/>
    <w:rsid w:val="00FD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9051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15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2728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19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19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15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2728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19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19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v-foundation.org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3F03DE-CACF-4CC1-9960-BBF9E76E3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ronen</dc:creator>
  <cp:lastModifiedBy>Ryan Farrell</cp:lastModifiedBy>
  <cp:revision>7</cp:revision>
  <cp:lastPrinted>2013-10-10T22:33:00Z</cp:lastPrinted>
  <dcterms:created xsi:type="dcterms:W3CDTF">2013-10-10T18:02:00Z</dcterms:created>
  <dcterms:modified xsi:type="dcterms:W3CDTF">2013-10-10T22:33:00Z</dcterms:modified>
</cp:coreProperties>
</file>