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7F67A" w14:textId="1E8BF01F" w:rsidR="00552CC3" w:rsidRDefault="007928C7" w:rsidP="007928C7">
      <w:pPr>
        <w:pStyle w:val="Heading1"/>
      </w:pPr>
      <w:r>
        <w:t>Brooklyn Blanket Transfers</w:t>
      </w:r>
    </w:p>
    <w:p w14:paraId="2E4FC1A0" w14:textId="4F8F2395" w:rsidR="007928C7" w:rsidRDefault="007928C7" w:rsidP="007928C7">
      <w:r>
        <w:t>The attached sheet lists all CUNY courses that were transferred to Brooklyn College between Spring 2019 and Spring 2022 in decreasing order of the number of students who transferred those courses.</w:t>
      </w:r>
      <w:r w:rsidR="003A2CBF">
        <w:t xml:space="preserve"> </w:t>
      </w:r>
    </w:p>
    <w:p w14:paraId="7987A1AF" w14:textId="506676FC" w:rsidR="007928C7" w:rsidRDefault="007928C7" w:rsidP="007928C7">
      <w:r>
        <w:t xml:space="preserve">In this dataset, the </w:t>
      </w:r>
      <w:r>
        <w:rPr>
          <w:b/>
          <w:bCs/>
        </w:rPr>
        <w:t>N</w:t>
      </w:r>
      <w:r w:rsidRPr="007928C7">
        <w:rPr>
          <w:b/>
          <w:bCs/>
        </w:rPr>
        <w:t xml:space="preserve">umber of </w:t>
      </w:r>
      <w:r>
        <w:rPr>
          <w:b/>
          <w:bCs/>
        </w:rPr>
        <w:t>S</w:t>
      </w:r>
      <w:r w:rsidRPr="007928C7">
        <w:rPr>
          <w:b/>
          <w:bCs/>
        </w:rPr>
        <w:t>tudents</w:t>
      </w:r>
      <w:r>
        <w:t xml:space="preserve"> and the </w:t>
      </w:r>
      <w:r>
        <w:rPr>
          <w:b/>
          <w:bCs/>
        </w:rPr>
        <w:t>N</w:t>
      </w:r>
      <w:r w:rsidRPr="007928C7">
        <w:rPr>
          <w:b/>
          <w:bCs/>
        </w:rPr>
        <w:t xml:space="preserve">umber of </w:t>
      </w:r>
      <w:r>
        <w:rPr>
          <w:b/>
          <w:bCs/>
        </w:rPr>
        <w:t>E</w:t>
      </w:r>
      <w:r w:rsidRPr="007928C7">
        <w:rPr>
          <w:b/>
          <w:bCs/>
        </w:rPr>
        <w:t>valuations</w:t>
      </w:r>
      <w:r>
        <w:t xml:space="preserve"> </w:t>
      </w:r>
      <w:proofErr w:type="gramStart"/>
      <w:r>
        <w:t>are</w:t>
      </w:r>
      <w:proofErr w:type="gramEnd"/>
      <w:r>
        <w:t xml:space="preserve"> generally the same numbers; if a student’s courses are evaluated</w:t>
      </w:r>
      <w:r w:rsidR="003A2CBF">
        <w:t xml:space="preserve"> more than once</w:t>
      </w:r>
      <w:r>
        <w:t>, the number of evaluations would be larger.</w:t>
      </w:r>
      <w:r w:rsidR="003A2CBF">
        <w:t xml:space="preserve"> (There are only 13 instances where the two numbers are different in this dataset.)</w:t>
      </w:r>
    </w:p>
    <w:p w14:paraId="2C929ECF" w14:textId="5A00AB84" w:rsidR="007928C7" w:rsidRDefault="007928C7" w:rsidP="007928C7">
      <w:r>
        <w:t xml:space="preserve">The </w:t>
      </w:r>
      <w:r w:rsidRPr="007928C7">
        <w:rPr>
          <w:b/>
          <w:bCs/>
        </w:rPr>
        <w:t>Rule Descriptions</w:t>
      </w:r>
      <w:r>
        <w:t xml:space="preserve"> column gives an English description of the transfer rules in CUNYfirst that control how the </w:t>
      </w:r>
      <w:r w:rsidRPr="007928C7">
        <w:rPr>
          <w:b/>
          <w:bCs/>
        </w:rPr>
        <w:t>Sending Course</w:t>
      </w:r>
      <w:r>
        <w:t xml:space="preserve"> transfers to Brooklyn. The descriptions start with a code (“ANT 1” in Row 2, for example) that identifies the rule in CUNYfirst, but is relevant only when entering changes in CUNYfirst. In the descriptions, the number of credits for each receiving course is given in parentheses. Where the number of credits is not a fixed amount, the letter M indicates that the receiving course is a Message course; B indicates that it is a Blanket Credit course and asterisk means that there is some other mechanism for determining the number of credits. The number of credits transferred is always equal to the number of credits earned at the sending college, per CUNY policy. This issue is discussed further below.</w:t>
      </w:r>
    </w:p>
    <w:p w14:paraId="66C0D04D" w14:textId="4EA89974" w:rsidR="007928C7" w:rsidRDefault="007928C7" w:rsidP="007928C7">
      <w:r>
        <w:t xml:space="preserve">The </w:t>
      </w:r>
      <w:r>
        <w:rPr>
          <w:b/>
          <w:bCs/>
        </w:rPr>
        <w:t>Receiving Courses</w:t>
      </w:r>
      <w:r>
        <w:t xml:space="preserve"> column shows all the Brooklyn courses </w:t>
      </w:r>
      <w:r w:rsidR="003A2CBF">
        <w:t>for which</w:t>
      </w:r>
      <w:r>
        <w:t xml:space="preserve"> students </w:t>
      </w:r>
      <w:proofErr w:type="gramStart"/>
      <w:r>
        <w:t>actually received</w:t>
      </w:r>
      <w:proofErr w:type="gramEnd"/>
      <w:r>
        <w:t xml:space="preserve"> credit when transferr</w:t>
      </w:r>
      <w:r w:rsidR="003A2CBF">
        <w:t>ing</w:t>
      </w:r>
      <w:r>
        <w:t xml:space="preserve"> the sending course, with the number of students receiving each course given in square brackets. A “B” following the number of students indicate</w:t>
      </w:r>
      <w:r w:rsidR="003A2CBF">
        <w:t>d</w:t>
      </w:r>
      <w:r>
        <w:t xml:space="preserve"> blanket credit courses.</w:t>
      </w:r>
    </w:p>
    <w:p w14:paraId="0F3B2936" w14:textId="6BA8B749" w:rsidR="003A2CBF" w:rsidRPr="003A2CBF" w:rsidRDefault="003A2CBF" w:rsidP="007928C7">
      <w:pPr>
        <w:spacing w:before="0" w:after="0" w:afterAutospacing="0"/>
      </w:pPr>
      <w:r>
        <w:t>Some rows are</w:t>
      </w:r>
      <w:r w:rsidR="007928C7">
        <w:t xml:space="preserve"> </w:t>
      </w:r>
      <w:r>
        <w:rPr>
          <w:rFonts w:ascii="Calibri" w:eastAsia="Times New Roman" w:hAnsi="Calibri" w:cs="Calibri"/>
          <w:b/>
          <w:bCs/>
          <w:color w:val="800080"/>
          <w:sz w:val="22"/>
          <w:szCs w:val="22"/>
        </w:rPr>
        <w:t>shown</w:t>
      </w:r>
      <w:r w:rsidR="007928C7">
        <w:rPr>
          <w:rFonts w:ascii="Calibri" w:eastAsia="Times New Roman" w:hAnsi="Calibri" w:cs="Calibri"/>
          <w:b/>
          <w:bCs/>
          <w:color w:val="800080"/>
          <w:sz w:val="22"/>
          <w:szCs w:val="22"/>
        </w:rPr>
        <w:t xml:space="preserve"> in this color</w:t>
      </w:r>
      <w:r>
        <w:rPr>
          <w:rFonts w:ascii="Calibri" w:eastAsia="Times New Roman" w:hAnsi="Calibri" w:cs="Calibri"/>
          <w:b/>
          <w:bCs/>
          <w:color w:val="800080"/>
          <w:sz w:val="22"/>
          <w:szCs w:val="22"/>
        </w:rPr>
        <w:t xml:space="preserve"> </w:t>
      </w:r>
      <w:r>
        <w:t>because they cover cases “of particular interest,” meaning either the sending course transfers only as blanket credit, or the sending course transferred as something other than what the CUNYfirst transfer rules for that course specify.</w:t>
      </w:r>
    </w:p>
    <w:p w14:paraId="3669A6FF" w14:textId="45589D35" w:rsidR="007928C7" w:rsidRPr="007928C7" w:rsidRDefault="003A2CBF" w:rsidP="007928C7">
      <w:r>
        <w:t>BAR ASTR 1000 “</w:t>
      </w:r>
      <w:r w:rsidRPr="003A2CBF">
        <w:t>FSWC        | This course is no longer offered and is available for transfer credit only.</w:t>
      </w:r>
      <w:r>
        <w:t>”</w:t>
      </w:r>
    </w:p>
    <w:sectPr w:rsidR="007928C7" w:rsidRPr="00792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8C7"/>
    <w:rsid w:val="003A2CBF"/>
    <w:rsid w:val="00552CC3"/>
    <w:rsid w:val="007928C7"/>
    <w:rsid w:val="00A15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4CB76"/>
  <w15:chartTrackingRefBased/>
  <w15:docId w15:val="{FF70B89A-2BA1-B941-9DE5-AADBEAE63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8C7"/>
    <w:pPr>
      <w:spacing w:before="120" w:after="100" w:afterAutospacing="1"/>
    </w:pPr>
  </w:style>
  <w:style w:type="paragraph" w:styleId="Heading1">
    <w:name w:val="heading 1"/>
    <w:basedOn w:val="Normal"/>
    <w:next w:val="Normal"/>
    <w:link w:val="Heading1Char"/>
    <w:autoRedefine/>
    <w:uiPriority w:val="9"/>
    <w:qFormat/>
    <w:rsid w:val="007928C7"/>
    <w:pPr>
      <w:keepNext/>
      <w:keepLines/>
      <w:spacing w:after="12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8C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97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299</Words>
  <Characters>1706</Characters>
  <Application>Microsoft Office Word</Application>
  <DocSecurity>0</DocSecurity>
  <Lines>14</Lines>
  <Paragraphs>4</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Vickery</dc:creator>
  <cp:keywords/>
  <dc:description/>
  <cp:lastModifiedBy>Christopher Vickery</cp:lastModifiedBy>
  <cp:revision>2</cp:revision>
  <dcterms:created xsi:type="dcterms:W3CDTF">2022-04-30T04:28:00Z</dcterms:created>
  <dcterms:modified xsi:type="dcterms:W3CDTF">2022-04-30T04:28:00Z</dcterms:modified>
</cp:coreProperties>
</file>