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spacing w:after="100"/>
      </w:pPr>
    </w:p>
    <w:p>
      <w:r>
        <w:t xml:space="preserve">SmartParking-Documentación</w:t>
      </w:r>
    </w:p>
    <w:p>
      <w:pPr>
        <w:spacing w:after="200"/>
      </w:pPr>
    </w:p>
    <w:p>
      <w:r>
        <w:tbl>
          <w:tblPr>
            <w:tblW w:type="pct" w:w="5000"/>
            <w:tblInd w:type="dxa" w:w="10"/>
            <w:tblCellMar>
              <w:left w:type="dxa" w:w="0"/>
              <w:right w:type="dxa" w:w="0"/>
            </w:tblCellMar>
            <w:tblLook w:val="0000"/>
          </w:tblPr>
          <w:tblGrid>
            <w:gridCol w:w="3328"/>
            <w:gridCol w:w="3328"/>
            <w:gridCol w:w="3328"/>
          </w:tblGrid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Clase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Atributos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Metodos</w:t>
                </w:r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SmartParking(Main)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ninguno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main():void</w:t>
                </w:r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Lote  </w:t>
                </w:r>
                <w:r>
                  <w:t xml:space="preserve">
</w:t>
                </w:r>
              </w:p>
              <w:p>
                <w:r>
                  <w:t xml:space="preserve">implements cambioEstado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-estado:boolean</w:t>
                </w:r>
                <w:r>
                  <w:t xml:space="preserve">
</w:t>
                </w:r>
              </w:p>
              <w:p>
                <w:r>
                  <w:t xml:space="preserve">-uso:String</w:t>
                </w:r>
                <w:r>
                  <w:t xml:space="preserve">
</w:t>
                </w:r>
              </w:p>
              <w:p>
                <w:r>
                  <w:t xml:space="preserve">-listeners:ArrayList&lt;&gt;</w:t>
                </w:r>
                <w:r>
                  <w:t xml:space="preserve">
</w:t>
                </w:r>
              </w:p>
              <w:p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+getEstado():boolean</w:t>
                </w:r>
                <w:r>
                  <w:t xml:space="preserve">
</w:t>
                </w:r>
              </w:p>
              <w:p>
                <w:r>
                  <w:t xml:space="preserve">
</w:t>
                </w:r>
              </w:p>
              <w:p>
                <w:r>
                  <w:t xml:space="preserve">+setEstado(entrada:int):void</w:t>
                </w:r>
                <w:r>
                  <w:t xml:space="preserve">
</w:t>
                </w:r>
              </w:p>
              <w:p>
                <w:r>
                  <w:t xml:space="preserve">+addEventListener(ChangeEvent listener):void</w:t>
                </w:r>
                <w:r>
                  <w:t xml:space="preserve">
</w:t>
                </w:r>
              </w:p>
              <w:p>
                <w:r>
                  <w:t xml:space="preserve">+enEstado(ChangeEvent cv):void</w:t>
                </w:r>
                <w:r>
                  <w:t xml:space="preserve">
</w:t>
                </w:r>
              </w:p>
              <w:p>
                <w:r>
                  <w:t xml:space="preserve">+enOcupado(ChangeEvent cv):void  </w:t>
                </w:r>
                <w:r>
                  <w:t xml:space="preserve">
</w:t>
                </w:r>
              </w:p>
              <w:p>
                <w:r>
                  <w:t xml:space="preserve">-triggerEnEstadoEvent():void</w:t>
                </w:r>
                <w:r>
                  <w:t xml:space="preserve">
</w:t>
                </w:r>
              </w:p>
              <w:p>
                <w:r>
                  <w:t xml:space="preserve">-triggerOnEstadoEvent():void</w:t>
                </w:r>
                <w:r>
                  <w:t xml:space="preserve">
</w:t>
                </w:r>
              </w:p>
              <w:p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Estacionamiento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ninguno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+getColor(estado:boolean):int</w:t>
                </w:r>
                <w:r>
                  <w:t xml:space="preserve">
</w:t>
                </w:r>
              </w:p>
              <w:p>
                <w:r>
                  <w:t xml:space="preserve">
</w:t>
                </w:r>
              </w:p>
              <w:p>
                <w:r>
                  <w:t xml:space="preserve">-actualizarEstado(int pos, int valorConexion):void</w:t>
                </w:r>
                <w:r>
                  <w:t xml:space="preserve">
</w:t>
                </w:r>
              </w:p>
              <w:p>
                <w:r>
                  <w:t xml:space="preserve">
</w:t>
                </w:r>
              </w:p>
              <w:p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ChangeEvent</w:t>
                </w:r>
                <w:r>
                  <w:t xml:space="preserve">
</w:t>
                </w:r>
              </w:p>
              <w:p>
                <w:r>
                  <w:t xml:space="preserve">extends EventObject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lote:Lote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ChangeEvent(source:Object, _lote :Lote)</w:t>
                </w:r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Interface cambioEstado</w:t>
                </w:r>
                <w:r>
                  <w:t xml:space="preserve">
</w:t>
                </w:r>
              </w:p>
              <w:p>
                <w:r>
                  <w:t xml:space="preserve">extends EventListener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ninguno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enEstado(cv:ChangeEvent )</w:t>
                </w:r>
                <w:r>
                  <w:t xml:space="preserve">
</w:t>
                </w:r>
              </w:p>
              <w:p>
                <w:r>
                  <w:t xml:space="preserve">enOcupado(cv:hangeEvent)</w:t>
                </w:r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conexionArduino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-puerto:String</w:t>
                </w:r>
                <w:r>
                  <w:t xml:space="preserve">
</w:t>
                </w:r>
              </w:p>
              <w:p>
                <w:r>
                  <w:t xml:space="preserve">+listener:SerialPortEventListener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+serialEvent:void()</w:t>
                </w:r>
                <w:r>
                  <w:t xml:space="preserve">
</w:t>
                </w:r>
              </w:p>
              <w:p>
                <w:r>
                  <w:t xml:space="preserve">importa PanamaHitek_Arduino</w:t>
                </w:r>
                <w:r>
                  <w:t xml:space="preserve">
</w:t>
                </w:r>
              </w:p>
              <w:p>
                <w:r>
                  <w:t xml:space="preserve">
</w:t>
                </w:r>
              </w:p>
              <w:p>
                <w:r>
                  <w:t xml:space="preserve">arduinoRx():void</w:t>
                </w:r>
                <w:r>
                  <w:t xml:space="preserve">
</w:t>
                </w:r>
              </w:p>
              <w:p>
                <w:r>
                  <w:t xml:space="preserve">isMesaggeAvailable():boolean</w:t>
                </w:r>
                <w:r>
                  <w:t xml:space="preserve">
</w:t>
                </w:r>
              </w:p>
              <w:p>
                <w:r>
                  <w:t xml:space="preserve">receiveData()</w:t>
                </w:r>
                <w:r>
                  <w:t xml:space="preserve">
</w:t>
                </w:r>
              </w:p>
            </w:tc>
          </w:tr>
          <w:t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Data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ninguno</w:t>
                </w:r>
                <w:r>
                  <w:t xml:space="preserve">
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>
                <w:r>
                  <w:t xml:space="preserve">manejoData():void</w:t>
                </w:r>
                <w:r>
                  <w:t xml:space="preserve">
</w:t>
                </w:r>
              </w:p>
            </w:tc>
          </w:tr>
        </w:tbl>
      </w:r>
    </w:p>
    <w:p>
      <w:pPr>
        <w:spacing w:after="200"/>
      </w:pPr>
    </w:p>
    <w:p>
      <w:r>
        <w:t xml:space="preserve">getEstado en clase Lote entrega un booleano, verdadero si esta disponible, falso si esta ocupado.</w:t>
      </w:r>
      <w:r>
        <w:t xml:space="preserve">
</w:t>
      </w:r>
    </w:p>
    <w:p>
      <w:r>
        <w:t xml:space="preserve">setEstado en clase Lote permite a la clase estacionamiento cambiar el atributo estado de Lote.</w:t>
      </w:r>
      <w:r>
        <w:t xml:space="preserve">
</w:t>
      </w:r>
    </w:p>
    <w:p>
      <w:r>
        <w:t xml:space="preserve">El resto de metodos en Lote permiten detectar cambios en el estado de este para enviarlos a la clase manejo de datos para su posterior alamacenamiento.</w:t>
      </w:r>
      <w:r>
        <w:t xml:space="preserve">
</w:t>
      </w:r>
    </w:p>
    <w:p>
      <w:r>
        <w:t xml:space="preserve">
</w:t>
      </w:r>
    </w:p>
    <w:p>
      <w:r>
        <w:t xml:space="preserve">La clase ChangeEvent envia un event cuando hay cambios en Lote</w:t>
      </w:r>
      <w:r>
        <w:t xml:space="preserve">
</w:t>
      </w:r>
    </w:p>
    <w:p>
      <w:r>
        <w:t xml:space="preserve">
</w:t>
      </w:r>
    </w:p>
    <w:p>
      <w:r>
        <w:t xml:space="preserve">Estacionamiento getColor procesa el estado de un lote y lo en base a este genera un int que indica el color que tendra el espacio correspondiente al lugar del Lote en ventana</w:t>
      </w:r>
      <w:r>
        <w:t xml:space="preserve">
</w:t>
      </w:r>
    </w:p>
    <w:p>
      <w:r>
        <w:t xml:space="preserve">
</w:t>
      </w:r>
    </w:p>
    <w:p>
      <w:r>
        <w:t xml:space="preserve">Estacionamiento actualizarEstado se encarga de manejar el estado de los Lotes según los datos que reciba desde valorConexion</w:t>
      </w:r>
      <w:r>
        <w:t xml:space="preserve">
</w:t>
      </w:r>
    </w:p>
    <w:p>
      <w:r>
        <w:t xml:space="preserve">
</w:t>
      </w:r>
    </w:p>
    <w:p>
      <w:r>
        <w:t xml:space="preserve">conexionArduino SerialEvent recibe los datos captados por arduino y los envia a Estacionamiento para su procesamiento</w:t>
      </w:r>
      <w:r>
        <w:t xml:space="preserve">
</w:t>
      </w:r>
    </w:p>
    <w:p>
      <w:r>
        <w:t xml:space="preserve">
</w:t>
      </w:r>
    </w:p>
    <w:p>
      <w:r>
        <w:t xml:space="preserve">conexionArduino arduinoRx inicia en enlace entre java y arduino, permite recibir los datos</w:t>
      </w:r>
      <w:r>
        <w:t xml:space="preserve">
</w:t>
      </w:r>
    </w:p>
    <w:p>
      <w:r>
        <w:t xml:space="preserve">
</w:t>
      </w:r>
    </w:p>
    <w:p>
      <w:r>
        <w:t xml:space="preserve">conexionArduino isMessageAvailabe retorna un booleano, verdadero si se recibe información desde arduinos y falso en caso contrario.</w:t>
      </w:r>
      <w:r>
        <w:t xml:space="preserve">
</w:t>
      </w:r>
    </w:p>
    <w:p>
      <w:r>
        <w:t xml:space="preserve">
</w:t>
      </w:r>
    </w:p>
    <w:p>
      <w:r>
        <w:t xml:space="preserve">conexionArduino receiveData muestra o almacena los datos recibidos.</w:t>
      </w:r>
      <w:r>
        <w:t xml:space="preserve">
</w:t>
      </w:r>
    </w:p>
    <w:p>
      <w:r>
        <w:t xml:space="preserve">
</w:t>
      </w:r>
    </w:p>
    <w:p>
      <w:r>
        <w:t xml:space="preserve">Data ManejoData guarda los datos recividos y la fecha en un archivo txt (aún en fase de implementación)</w:t>
      </w:r>
    </w:p>
    <w:p>
      <w:pPr>
        <w:spacing w:after="200"/>
      </w:pPr>
    </w:p>
    <w:p>
      <w:r>
        <w:drawing>
          <wp:inline distB="0" distL="0" distR="0" distT="0">
            <wp:extent cx="7594600" cy="54356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qFormat/>
    <w:rsid w:val="00052F11"/>
    <w:rPr>
      <w:rFonts w:ascii="Arial" w:hAnsi="Arial"/>
      <w:szCs w:val="24"/>
      <w:lang w:eastAsia="en-GB" w:val="en-GB"/>
    </w:rPr>
  </w:style>
  <w:style w:styleId="Heading1" w:type="paragraph">
    <w:name w:val="heading 1"/>
    <w:basedOn w:val="Normal"/>
    <w:next w:val="Normal"/>
    <w:qFormat/>
    <w:rsid w:val="00052F11"/>
    <w:pPr>
      <w:keepNext/>
      <w:spacing w:after="60" w:before="100"/>
      <w:outlineLvl w:val="0"/>
    </w:pPr>
    <w:rPr>
      <w:rFonts w:cs="Arial"/>
      <w:b/>
      <w:bCs/>
      <w:kern w:val="32"/>
      <w:sz w:val="48"/>
      <w:szCs w:val="32"/>
    </w:rPr>
  </w:style>
  <w:style w:styleId="Heading2" w:type="paragraph">
    <w:name w:val="heading 2"/>
    <w:basedOn w:val="Normal"/>
    <w:next w:val="Normal"/>
    <w:qFormat/>
    <w:rsid w:val="00052F11"/>
    <w:pPr>
      <w:keepNext/>
      <w:pBdr>
        <w:bottom w:color="auto" w:space="1" w:sz="4" w:val="single"/>
      </w:pBdr>
      <w:spacing w:after="60" w:before="240"/>
      <w:outlineLvl w:val="1"/>
    </w:pPr>
    <w:rPr>
      <w:rFonts w:cs="Arial"/>
      <w:b/>
      <w:bCs/>
      <w:iCs/>
      <w:sz w:val="44"/>
      <w:szCs w:val="28"/>
    </w:rPr>
  </w:style>
  <w:style w:styleId="Heading3" w:type="paragraph">
    <w:name w:val="heading 3"/>
    <w:basedOn w:val="Normal"/>
    <w:next w:val="Normal"/>
    <w:qFormat/>
    <w:rsid w:val="00052F11"/>
    <w:pPr>
      <w:keepNext/>
      <w:spacing w:after="60" w:before="240"/>
      <w:outlineLvl w:val="2"/>
    </w:pPr>
    <w:rPr>
      <w:rFonts w:cs="Arial"/>
      <w:b/>
      <w:bCs/>
      <w:sz w:val="36"/>
      <w:szCs w:val="26"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  <w:sz w:val="28"/>
      <w:szCs w:val="28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themeColor="text1" w:themeTint="BF" w:val="404040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autoRedefine/>
    <w:uiPriority w:val="39"/>
    <w:rsid w:val="001B17E9"/>
  </w:style>
  <w:style w:styleId="TOC2" w:type="paragraph">
    <w:name w:val="toc 2"/>
    <w:basedOn w:val="Normal"/>
    <w:next w:val="Normal"/>
    <w:autoRedefine/>
    <w:uiPriority w:val="39"/>
    <w:rsid w:val="001B17E9"/>
    <w:pPr>
      <w:ind w:left="200"/>
    </w:pPr>
  </w:style>
  <w:style w:styleId="TOC3" w:type="paragraph">
    <w:name w:val="toc 3"/>
    <w:basedOn w:val="Normal"/>
    <w:next w:val="Normal"/>
    <w:autoRedefine/>
    <w:uiPriority w:val="39"/>
    <w:rsid w:val="001B17E9"/>
    <w:pPr>
      <w:ind w:left="400"/>
    </w:p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Theme="majorHAnsi" w:cstheme="majorBidi" w:eastAsiaTheme="majorEastAsia" w:hAnsiTheme="majorHAnsi"/>
      <w:b/>
      <w:bCs/>
      <w:color w:themeColor="accent1" w:themeShade="7F" w:val="243F60"/>
      <w:sz w:val="28"/>
      <w:szCs w:val="28"/>
      <w:lang w:eastAsia="en-GB" w:val="en-GB"/>
    </w:rPr>
  </w:style>
  <w:style w:customStyle="1" w:styleId="Heading6Char" w:type="character">
    <w:name w:val="Heading 6 Char"/>
    <w:basedOn w:val="DefaultParagraphFont"/>
    <w:link w:val="Heading6"/>
    <w:rsid w:val="00D80F78"/>
    <w:rPr>
      <w:rFonts w:asciiTheme="majorHAnsi" w:cstheme="majorBidi" w:eastAsiaTheme="majorEastAsia" w:hAnsiTheme="majorHAnsi"/>
      <w:b/>
      <w:bCs/>
      <w:i/>
      <w:iCs/>
      <w:color w:themeColor="accent1" w:themeShade="7F" w:val="243F60"/>
      <w:sz w:val="28"/>
      <w:szCs w:val="28"/>
      <w:lang w:eastAsia="en-GB" w:val="en-GB"/>
    </w:rPr>
  </w:style>
  <w:style w:customStyle="1" w:styleId="Heading7Char" w:type="character">
    <w:name w:val="Heading 7 Char"/>
    <w:basedOn w:val="DefaultParagraphFont"/>
    <w:link w:val="Heading7"/>
    <w:rsid w:val="00D80F78"/>
    <w:rPr>
      <w:rFonts w:asciiTheme="majorHAnsi" w:cstheme="majorBidi" w:eastAsiaTheme="majorEastAsia" w:hAnsiTheme="majorHAnsi"/>
      <w:b/>
      <w:bCs/>
      <w:color w:themeColor="text1" w:themeTint="BF" w:val="404040"/>
      <w:sz w:val="28"/>
      <w:szCs w:val="28"/>
      <w:lang w:eastAsia="en-GB" w:val="en-GB"/>
    </w:rPr>
  </w:style>
  <w:style w:customStyle="1" w:styleId="Heading8Char" w:type="character">
    <w:name w:val="Heading 8 Char"/>
    <w:basedOn w:val="DefaultParagraphFont"/>
    <w:link w:val="Heading8"/>
    <w:rsid w:val="009B6E9B"/>
    <w:rPr>
      <w:rFonts w:asciiTheme="majorHAnsi" w:cstheme="majorBidi" w:eastAsiaTheme="majorEastAsia" w:hAnsiTheme="majorHAnsi"/>
      <w:b/>
      <w:bCs/>
      <w:i/>
      <w:color w:themeColor="text1" w:themeTint="BF" w:val="404040"/>
      <w:sz w:val="28"/>
      <w:lang w:eastAsia="en-GB" w:val="en-GB"/>
    </w:rPr>
  </w:style>
  <w:style w:customStyle="1" w:styleId="Heading9Char" w:type="character">
    <w:name w:val="Heading 9 Char"/>
    <w:basedOn w:val="DefaultParagraphFont"/>
    <w:link w:val="Heading9"/>
    <w:rsid w:val="009B6E9B"/>
    <w:rPr>
      <w:rFonts w:asciiTheme="majorHAnsi" w:cstheme="majorBidi" w:eastAsiaTheme="majorEastAsia" w:hAnsiTheme="majorHAnsi"/>
      <w:bCs/>
      <w:i/>
      <w:iCs/>
      <w:color w:themeColor="text1" w:themeTint="BF" w:val="404040"/>
      <w:sz w:val="28"/>
      <w:lang w:eastAsia="en-GB" w:val="en-GB"/>
    </w:r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sz w:val="22"/>
      <w:b w:val="0"/>
      <w:i w:val="0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sz w:val="22"/>
      <w:b w:val="0"/>
      <w:i w:val="0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sz w:val="16"/>
      <w:b w:val="0"/>
      <w:i w:val="0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sz w:val="16"/>
      <w:b w:val="0"/>
      <w:i w:val="0"/>
      <w:u w:val="none"/>
    </w:rPr>
  </w:style>
  <w:style w:styleId="TOC1" w:type="paragraph">
    <w:name w:val="toc 1"/>
    <w:basedOn w:val="Normal"/>
    <w:link w:val="TOC1Char"/>
    <w:qFormat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3" w:type="paragraph">
    <w:name w:val="toc 3"/>
    <w:basedOn w:val="Normal"/>
    <w:link w:val="TOC3Char"/>
    <w:qFormat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2" w:type="paragraph">
    <w:name w:val="toc 2"/>
    <w:basedOn w:val="Normal"/>
    <w:link w:val="TOC2Char"/>
    <w:qFormat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sz w:val="22"/>
      <w:b w:val="0"/>
      <w:i w:val="0"/>
      <w:u w:val="none"/>
    </w:rPr>
  </w:style>
  <w:style w:styleId="Heading9" w:type="paragraph">
    <w:name w:val="heading 9"/>
    <w:basedOn w:val="Normal"/>
    <w:link w:val="Heading9Char"/>
    <w:qFormat/>
    <w:pPr>
      <w:spacing w:after="0" w:before="200"/>
      <w:keepNext/>
      <w:keepLines/>
    </w:pPr>
    <w:rPr>
      <w:rFonts w:ascii="Cambria" w:cs="Cambria" w:eastAsia="Cambria" w:hAnsi="Cambria"/>
      <w:sz w:val="20"/>
      <w:b w:val="0"/>
      <w:i/>
      <w:u w:val="none"/>
      <w:color w:val="404040"/>
    </w:rPr>
  </w:style>
  <w:style w:styleId="Heading9Char" w:type="character">
    <w:name w:val="heading 9"/>
    <w:basedOn w:val="Normal"/>
    <w:link w:val="Heading9"/>
    <w:pPr>
      <w:spacing w:after="0" w:before="200"/>
      <w:keepNext/>
      <w:keepLines/>
    </w:pPr>
    <w:rPr>
      <w:rFonts w:ascii="Cambria" w:cs="Cambria" w:eastAsia="Cambria" w:hAnsi="Cambria"/>
      <w:sz w:val="20"/>
      <w:b w:val="0"/>
      <w:i/>
      <w:u w:val="none"/>
      <w:color w:val="404040"/>
    </w:rPr>
  </w:style>
  <w:style w:styleId="Heading8" w:type="paragraph">
    <w:name w:val="heading 8"/>
    <w:basedOn w:val="Normal"/>
    <w:link w:val="Heading8Char"/>
    <w:qFormat/>
    <w:pPr>
      <w:spacing w:after="0" w:before="200"/>
      <w:keepNext/>
      <w:keepLines/>
    </w:pPr>
    <w:rPr>
      <w:rFonts w:ascii="Cambria" w:cs="Cambria" w:eastAsia="Cambria" w:hAnsi="Cambria"/>
      <w:sz w:val="20"/>
      <w:b w:val="0"/>
      <w:i w:val="0"/>
      <w:u w:val="none"/>
      <w:color w:val="404040"/>
    </w:rPr>
  </w:style>
  <w:style w:styleId="Heading8Char" w:type="character">
    <w:name w:val="heading 8"/>
    <w:basedOn w:val="Normal"/>
    <w:link w:val="Heading8"/>
    <w:pPr>
      <w:spacing w:after="0" w:before="200"/>
      <w:keepNext/>
      <w:keepLines/>
    </w:pPr>
    <w:rPr>
      <w:rFonts w:ascii="Cambria" w:cs="Cambria" w:eastAsia="Cambria" w:hAnsi="Cambria"/>
      <w:sz w:val="20"/>
      <w:b w:val="0"/>
      <w:i w:val="0"/>
      <w:u w:val="none"/>
      <w:color w:val="404040"/>
    </w:rPr>
  </w:style>
  <w:style w:styleId="Heading7" w:type="paragraph">
    <w:name w:val="heading 7"/>
    <w:basedOn w:val="Normal"/>
    <w:link w:val="Heading7Char"/>
    <w:qFormat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404040"/>
    </w:rPr>
  </w:style>
  <w:style w:styleId="Heading7Char" w:type="character">
    <w:name w:val="heading 7"/>
    <w:basedOn w:val="Normal"/>
    <w:link w:val="Heading7"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404040"/>
    </w:rPr>
  </w:style>
  <w:style w:styleId="Heading6" w:type="paragraph">
    <w:name w:val="heading 6"/>
    <w:basedOn w:val="Normal"/>
    <w:link w:val="Heading6Char"/>
    <w:qFormat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243F60"/>
    </w:rPr>
  </w:style>
  <w:style w:styleId="Heading6Char" w:type="character">
    <w:name w:val="heading 6"/>
    <w:basedOn w:val="Normal"/>
    <w:link w:val="Heading6"/>
    <w:pPr>
      <w:spacing w:after="0" w:before="200"/>
      <w:keepNext/>
      <w:keepLines/>
    </w:pPr>
    <w:rPr>
      <w:rFonts w:ascii="Cambria" w:cs="Cambria" w:eastAsia="Cambria" w:hAnsi="Cambria"/>
      <w:sz w:val="22"/>
      <w:b w:val="0"/>
      <w:i/>
      <w:u w:val="none"/>
      <w:color w:val="243F60"/>
    </w:rPr>
  </w:style>
  <w:style w:styleId="Heading5" w:type="paragraph">
    <w:name w:val="heading 5"/>
    <w:basedOn w:val="Normal"/>
    <w:link w:val="Heading5Char"/>
    <w:qFormat/>
    <w:pPr>
      <w:spacing w:after="0" w:before="200"/>
      <w:keepNext/>
      <w:keepLines/>
    </w:pPr>
    <w:rPr>
      <w:rFonts w:ascii="Cambria" w:cs="Cambria" w:eastAsia="Cambria" w:hAnsi="Cambria"/>
      <w:sz w:val="22"/>
      <w:b w:val="0"/>
      <w:i w:val="0"/>
      <w:u w:val="none"/>
      <w:color w:val="243F60"/>
    </w:rPr>
  </w:style>
  <w:style w:styleId="Heading5Char" w:type="character">
    <w:name w:val="heading 5"/>
    <w:basedOn w:val="Normal"/>
    <w:link w:val="Heading5"/>
    <w:pPr>
      <w:spacing w:after="0" w:before="200"/>
      <w:keepNext/>
      <w:keepLines/>
    </w:pPr>
    <w:rPr>
      <w:rFonts w:ascii="Cambria" w:cs="Cambria" w:eastAsia="Cambria" w:hAnsi="Cambria"/>
      <w:sz w:val="22"/>
      <w:b w:val="0"/>
      <w:i w:val="0"/>
      <w:u w:val="none"/>
      <w:color w:val="243F60"/>
    </w:rPr>
  </w:style>
  <w:style w:styleId="Heading4" w:type="paragraph">
    <w:name w:val="heading 4"/>
    <w:basedOn w:val="Normal"/>
    <w:link w:val="Heading4Char"/>
    <w:qFormat/>
    <w:pPr>
      <w:spacing w:after="0" w:before="200"/>
      <w:keepNext/>
      <w:keepLines/>
    </w:pPr>
    <w:rPr>
      <w:rFonts w:ascii="Cambria" w:cs="Cambria" w:eastAsia="Cambria" w:hAnsi="Cambria"/>
      <w:sz w:val="22"/>
      <w:b/>
      <w:i/>
      <w:u w:val="none"/>
      <w:color w:val="4F81BD"/>
    </w:rPr>
  </w:style>
  <w:style w:styleId="Heading4Char" w:type="character">
    <w:name w:val="heading 4"/>
    <w:basedOn w:val="Normal"/>
    <w:link w:val="Heading4"/>
    <w:pPr>
      <w:spacing w:after="0" w:before="200"/>
      <w:keepNext/>
      <w:keepLines/>
    </w:pPr>
    <w:rPr>
      <w:rFonts w:ascii="Cambria" w:cs="Cambria" w:eastAsia="Cambria" w:hAnsi="Cambria"/>
      <w:sz w:val="22"/>
      <w:b/>
      <w:i/>
      <w:u w:val="none"/>
      <w:color w:val="4F81BD"/>
    </w:rPr>
  </w:style>
  <w:style w:styleId="Heading3" w:type="paragraph">
    <w:name w:val="heading 3"/>
    <w:basedOn w:val="Normal"/>
    <w:link w:val="Heading3Char"/>
    <w:qFormat/>
    <w:pPr>
      <w:spacing w:after="0" w:before="200"/>
      <w:keepNext/>
      <w:keepLines/>
    </w:pPr>
    <w:rPr>
      <w:rFonts w:ascii="Cambria" w:cs="Cambria" w:eastAsia="Cambria" w:hAnsi="Cambria"/>
      <w:sz w:val="22"/>
      <w:b/>
      <w:i w:val="0"/>
      <w:u w:val="none"/>
      <w:color w:val="4F81BD"/>
    </w:rPr>
  </w:style>
  <w:style w:styleId="Heading3Char" w:type="character">
    <w:name w:val="heading 3"/>
    <w:basedOn w:val="Normal"/>
    <w:link w:val="Heading3"/>
    <w:pPr>
      <w:spacing w:after="0" w:before="200"/>
      <w:keepNext/>
      <w:keepLines/>
    </w:pPr>
    <w:rPr>
      <w:rFonts w:ascii="Cambria" w:cs="Cambria" w:eastAsia="Cambria" w:hAnsi="Cambria"/>
      <w:sz w:val="22"/>
      <w:b/>
      <w:i w:val="0"/>
      <w:u w:val="none"/>
      <w:color w:val="4F81BD"/>
    </w:rPr>
  </w:style>
  <w:style w:styleId="Heading2" w:type="paragraph">
    <w:name w:val="heading 2"/>
    <w:basedOn w:val="Normal"/>
    <w:link w:val="Heading2Char"/>
    <w:qFormat/>
    <w:pPr>
      <w:spacing w:after="0" w:before="200"/>
      <w:keepNext/>
      <w:keepLines/>
    </w:pPr>
    <w:rPr>
      <w:rFonts w:ascii="Cambria" w:cs="Cambria" w:eastAsia="Cambria" w:hAnsi="Cambria"/>
      <w:sz w:val="26"/>
      <w:b/>
      <w:i w:val="0"/>
      <w:u w:val="none"/>
      <w:color w:val="4F81BD"/>
    </w:rPr>
  </w:style>
  <w:style w:styleId="Heading2Char" w:type="character">
    <w:name w:val="heading 2"/>
    <w:basedOn w:val="Normal"/>
    <w:link w:val="Heading2"/>
    <w:pPr>
      <w:spacing w:after="0" w:before="200"/>
      <w:keepNext/>
      <w:keepLines/>
    </w:pPr>
    <w:rPr>
      <w:rFonts w:ascii="Cambria" w:cs="Cambria" w:eastAsia="Cambria" w:hAnsi="Cambria"/>
      <w:sz w:val="26"/>
      <w:b/>
      <w:i w:val="0"/>
      <w:u w:val="none"/>
      <w:color w:val="4F81BD"/>
    </w:rPr>
  </w:style>
  <w:style w:styleId="Heading1" w:type="paragraph">
    <w:name w:val="heading 1"/>
    <w:basedOn w:val="Normal"/>
    <w:link w:val="Heading1Char"/>
    <w:qFormat/>
    <w:pPr>
      <w:spacing w:after="0" w:before="480"/>
      <w:keepNext/>
      <w:keepLines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Heading1Char" w:type="character">
    <w:name w:val="heading 1"/>
    <w:basedOn w:val="Normal"/>
    <w:link w:val="Heading1"/>
    <w:pPr>
      <w:spacing w:after="0" w:before="480"/>
      <w:keepNext/>
      <w:keepLines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Normal" w:type="paragraph">
    <w:name w:val="Normal"/>
    <w:basedOn w:val="Normal"/>
    <w:link w:val="NormalChar"/>
    <w:qFormat/>
    <w:pPr/>
    <w:rPr>
      <w:rFonts w:ascii="Calibri" w:cs="Calibri" w:eastAsia="Calibri" w:hAnsi="Calibri"/>
      <w:sz w:val="22"/>
      <w:b w:val="0"/>
      <w:i w:val="0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sz w:val="22"/>
      <w:b w:val="0"/>
      <w:i w:val="0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sz w:val="52"/>
      <w:b w:val="0"/>
      <w:i w:val="0"/>
      <w:u w:val="none"/>
      <w:color w:val="17365D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sz w:val="52"/>
      <w:b w:val="0"/>
      <w:i w:val="0"/>
      <w:u w:val="none"/>
      <w:color w:val="17365D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sz w:val="24"/>
      <w:b w:val="0"/>
      <w:i/>
      <w:u w:val="none"/>
      <w:color w:val="4F81BD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sz w:val="24"/>
      <w:b w:val="0"/>
      <w:i/>
      <w:u w:val="none"/>
      <w:color w:val="4F81BD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sz w:val="22"/>
      <w:b w:val="0"/>
      <w:i w:val="0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sz w:val="22"/>
      <w:b w:val="0"/>
      <w:i w:val="0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sz w:val="22"/>
      <w:b w:val="0"/>
      <w:i w:val="0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sz w:val="22"/>
      <w:b w:val="0"/>
      <w:i w:val="0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sz w:val="22"/>
      <w:b w:val="0"/>
      <w:i/>
      <w:u w:val="none"/>
      <w:color w:val="000000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sz w:val="22"/>
      <w:b w:val="0"/>
      <w:i/>
      <w:u w:val="none"/>
      <w:color w:val="000000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sz w:val="22"/>
      <w:b/>
      <w:i/>
      <w:u w:val="none"/>
      <w:color w:val="4F81BD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sz w:val="22"/>
      <w:b/>
      <w:i/>
      <w:u w:val="none"/>
      <w:color w:val="4F81BD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sz w:val="28"/>
      <w:b/>
      <w:i w:val="0"/>
      <w:u w:val="none"/>
      <w:color w:val="365F91"/>
    </w:rPr>
  </w:style>
  <w:style w:styleId="TableNormal" w:type="table">
    <w:name w:val="Normal Table"/>
    <w:basedOn w:val="TableNormal"/>
    <w:pPr>
      <w:ind w:left="0" w:right="0"/>
      <w:spacing w:after="0" w:before="0"/>
    </w:pPr>
    <w:tblPr>
      <w:tblStyleRowBandSize w:val="1"/>
      <w:tblStyleColBandSize w:val="1"/>
      <w:tblCellMar>
        <w:top w:type="dxa" w:w="0"/>
        <w:left w:type="dxa" w:w="108"/>
        <w:bottom w:type="dxa" w:w="0"/>
        <w:right w:type="dxa" w:w="108"/>
      </w:tblCellMar>
    </w:tblPr>
  </w:style>
  <w:style w:styleId="TableGrid" w:type="table">
    <w:name w:val="Table Grid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ind w:left="144" w:right="144"/>
      <w:spacing w:after="40" w:before="80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ind w:left="0" w:right="0"/>
      <w:spacing w:after="0" w:before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rPr>
      <w:rFonts w:ascii="Times New Roman" w:cs="Times New Roman" w:eastAsia="Times New Roman" w:hAnsi="Times New Roman"/>
      <w:sz w:val="20"/>
    </w:r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ind w:left="0" w:right="0"/>
      <w:spacing w:after="0" w:before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ind w:left="0" w:right="0"/>
      <w:spacing w:after="0" w:before="0"/>
    </w:p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rPr>
      <w:rFonts w:ascii="Times New Roman" w:cs="Times New Roman" w:eastAsia="Times New Roman" w:hAnsi="Times New Roman"/>
    </w:r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ind w:left="144" w:right="144"/>
      <w:spacing w:after="0" w:before="0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ind w:left="144" w:right="144"/>
      <w:spacing w:after="0" w:before="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SmartParking</dc:title>
  <dc:subject>documentacion</dc:subject>
  <dc:creator>Marcelo Bustos, Sebastian Robles y Cristian Vidal</dc:creator>
  <cp:keywords>
	</cp:keywords>
  <dc:description/>
  <cp:lastModifiedBy>Marcelo Bustos, Sebastian Robles y Cristian Vidal</cp:lastModifiedBy>
  <cp:revision>1</cp:revision>
  <dcterms:created xsi:type="dcterms:W3CDTF">2018-05-28T15:05:45-04:00</dcterms:created>
  <dcterms:modified xsi:type="dcterms:W3CDTF">2018-05-28T15:05:45-04:00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