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3700" w:hanging="3700"/>
        <w:contextualSpacing w:val="0"/>
        <w:jc w:val="both"/>
        <w:rPr/>
      </w:pPr>
      <w:r w:rsidDel="00000000" w:rsidR="00000000" w:rsidRPr="00000000">
        <w:rPr/>
        <w:drawing>
          <wp:inline distB="0" distT="0" distL="114300" distR="114300">
            <wp:extent cx="2439670" cy="1007745"/>
            <wp:effectExtent b="0" l="0" r="0" t="0"/>
            <wp:docPr descr="logo_dci-ufro" id="2" name="image3.png"/>
            <a:graphic>
              <a:graphicData uri="http://schemas.openxmlformats.org/drawingml/2006/picture">
                <pic:pic>
                  <pic:nvPicPr>
                    <pic:cNvPr descr="logo_dci-ufro" id="0" name="image3.png"/>
                    <pic:cNvPicPr preferRelativeResize="0"/>
                  </pic:nvPicPr>
                  <pic:blipFill>
                    <a:blip r:embed="rId6"/>
                    <a:srcRect b="0" l="0" r="0" t="0"/>
                    <a:stretch>
                      <a:fillRect/>
                    </a:stretch>
                  </pic:blipFill>
                  <pic:spPr>
                    <a:xfrm>
                      <a:off x="0" y="0"/>
                      <a:ext cx="2439670" cy="100774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1">
      <w:pPr>
        <w:ind w:left="3700" w:hanging="3700"/>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ind w:left="2596" w:hanging="1560"/>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ind w:left="2596" w:hanging="1560"/>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ind w:left="2596" w:hanging="1560"/>
        <w:contextualSpacing w:val="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Datos gestionados por el Software </w:t>
      </w:r>
    </w:p>
    <w:p w:rsidR="00000000" w:rsidDel="00000000" w:rsidP="00000000" w:rsidRDefault="00000000" w:rsidRPr="00000000" w14:paraId="00000006">
      <w:pPr>
        <w:ind w:left="2596" w:hanging="1560"/>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ind w:left="2596" w:hanging="1560"/>
        <w:contextualSpacing w:val="0"/>
        <w:rPr>
          <w:rFonts w:ascii="Arial" w:cs="Arial" w:eastAsia="Arial" w:hAnsi="Arial"/>
        </w:rPr>
      </w:pPr>
      <w:r w:rsidDel="00000000" w:rsidR="00000000" w:rsidRPr="00000000">
        <w:rPr>
          <w:rFonts w:ascii="Arial" w:cs="Arial" w:eastAsia="Arial" w:hAnsi="Arial"/>
          <w:rtl w:val="0"/>
        </w:rPr>
        <w:t xml:space="preserve">El circuito Arduino posee un fotoresistor conectado a 2 resistencias auxiliares y una fuente de</w:t>
      </w:r>
    </w:p>
    <w:p w:rsidR="00000000" w:rsidDel="00000000" w:rsidP="00000000" w:rsidRDefault="00000000" w:rsidRPr="00000000" w14:paraId="00000008">
      <w:pPr>
        <w:ind w:left="2596" w:hanging="1560"/>
        <w:contextualSpacing w:val="0"/>
        <w:rPr>
          <w:rFonts w:ascii="Arial" w:cs="Arial" w:eastAsia="Arial" w:hAnsi="Arial"/>
        </w:rPr>
      </w:pPr>
      <w:r w:rsidDel="00000000" w:rsidR="00000000" w:rsidRPr="00000000">
        <w:rPr>
          <w:rFonts w:ascii="Arial" w:cs="Arial" w:eastAsia="Arial" w:hAnsi="Arial"/>
          <w:rtl w:val="0"/>
        </w:rPr>
        <w:t xml:space="preserve">voltaje. El programa en Arduino mide el voltaje absorbido por el fotoresistor y entrega un entero</w:t>
      </w:r>
    </w:p>
    <w:p w:rsidR="00000000" w:rsidDel="00000000" w:rsidP="00000000" w:rsidRDefault="00000000" w:rsidRPr="00000000" w14:paraId="00000009">
      <w:pPr>
        <w:ind w:left="2596" w:hanging="1560"/>
        <w:contextualSpacing w:val="0"/>
        <w:rPr>
          <w:rFonts w:ascii="Arial" w:cs="Arial" w:eastAsia="Arial" w:hAnsi="Arial"/>
        </w:rPr>
      </w:pPr>
      <w:r w:rsidDel="00000000" w:rsidR="00000000" w:rsidRPr="00000000">
        <w:rPr>
          <w:rFonts w:ascii="Arial" w:cs="Arial" w:eastAsia="Arial" w:hAnsi="Arial"/>
          <w:rtl w:val="0"/>
        </w:rPr>
        <w:t xml:space="preserve">binario dependiendo de la medición del voltaje(si el voltaje medido es mayor o igual a 3.3V,</w:t>
      </w:r>
    </w:p>
    <w:p w:rsidR="00000000" w:rsidDel="00000000" w:rsidP="00000000" w:rsidRDefault="00000000" w:rsidRPr="00000000" w14:paraId="0000000A">
      <w:pPr>
        <w:ind w:left="2596" w:hanging="1560"/>
        <w:contextualSpacing w:val="0"/>
        <w:rPr>
          <w:rFonts w:ascii="Arial" w:cs="Arial" w:eastAsia="Arial" w:hAnsi="Arial"/>
        </w:rPr>
      </w:pPr>
      <w:r w:rsidDel="00000000" w:rsidR="00000000" w:rsidRPr="00000000">
        <w:rPr>
          <w:rFonts w:ascii="Arial" w:cs="Arial" w:eastAsia="Arial" w:hAnsi="Arial"/>
          <w:rtl w:val="0"/>
        </w:rPr>
        <w:t xml:space="preserve"> entonces el programa entrega un 1, de lo contrario, entrega un 0). Dicho valor es entregado al</w:t>
      </w:r>
    </w:p>
    <w:p w:rsidR="00000000" w:rsidDel="00000000" w:rsidP="00000000" w:rsidRDefault="00000000" w:rsidRPr="00000000" w14:paraId="0000000B">
      <w:pPr>
        <w:ind w:left="2596" w:hanging="1560"/>
        <w:contextualSpacing w:val="0"/>
        <w:rPr>
          <w:rFonts w:ascii="Arial" w:cs="Arial" w:eastAsia="Arial" w:hAnsi="Arial"/>
        </w:rPr>
      </w:pPr>
      <w:r w:rsidDel="00000000" w:rsidR="00000000" w:rsidRPr="00000000">
        <w:rPr>
          <w:rFonts w:ascii="Arial" w:cs="Arial" w:eastAsia="Arial" w:hAnsi="Arial"/>
          <w:rtl w:val="0"/>
        </w:rPr>
        <w:t xml:space="preserve">programa en Java como un número entero y es utilizado como tal. Además, cada fotoresistor</w:t>
      </w:r>
    </w:p>
    <w:p w:rsidR="00000000" w:rsidDel="00000000" w:rsidP="00000000" w:rsidRDefault="00000000" w:rsidRPr="00000000" w14:paraId="0000000C">
      <w:pPr>
        <w:ind w:left="1036.0000000000002" w:firstLine="0"/>
        <w:contextualSpacing w:val="0"/>
        <w:rPr>
          <w:rFonts w:ascii="Arial" w:cs="Arial" w:eastAsia="Arial" w:hAnsi="Arial"/>
        </w:rPr>
      </w:pPr>
      <w:r w:rsidDel="00000000" w:rsidR="00000000" w:rsidRPr="00000000">
        <w:rPr>
          <w:rFonts w:ascii="Arial" w:cs="Arial" w:eastAsia="Arial" w:hAnsi="Arial"/>
          <w:rtl w:val="0"/>
        </w:rPr>
        <w:t xml:space="preserve">es medido por un puerto específico, el cual es identificado por un número entero. El programa en Java debe recibir junto con las mediciones, el puerto desde el cual proviene, con el fin de guardar la medición más reciente en el espacio designado para cada puerto. </w:t>
      </w:r>
    </w:p>
    <w:p w:rsidR="00000000" w:rsidDel="00000000" w:rsidP="00000000" w:rsidRDefault="00000000" w:rsidRPr="00000000" w14:paraId="0000000D">
      <w:pPr>
        <w:ind w:left="1036.0000000000002" w:firstLine="0"/>
        <w:contextualSpacing w:val="0"/>
        <w:rPr/>
      </w:pPr>
      <w:r w:rsidDel="00000000" w:rsidR="00000000" w:rsidRPr="00000000">
        <w:rPr>
          <w:rFonts w:ascii="Arial" w:cs="Arial" w:eastAsia="Arial" w:hAnsi="Arial"/>
          <w:rtl w:val="0"/>
        </w:rPr>
        <w:t xml:space="preserve">El programa no utiliza ninguna herramienta o archivo auxiliar para guardar sus datos, es decir, los datos sólo durante el tiempo de ejecución del programa.</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30j0zll" w:id="0"/>
    <w:bookmarkEnd w:id="0"/>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1638935" cy="899160"/>
          <wp:effectExtent b="0" l="0" r="0" t="0"/>
          <wp:docPr descr="logo_dci-ufro" id="1" name="image2.png"/>
          <a:graphic>
            <a:graphicData uri="http://schemas.openxmlformats.org/drawingml/2006/picture">
              <pic:pic>
                <pic:nvPicPr>
                  <pic:cNvPr descr="logo_dci-ufro" id="0" name="image2.png"/>
                  <pic:cNvPicPr preferRelativeResize="0"/>
                </pic:nvPicPr>
                <pic:blipFill>
                  <a:blip r:embed="rId1"/>
                  <a:srcRect b="0" l="0" r="0" t="0"/>
                  <a:stretch>
                    <a:fillRect/>
                  </a:stretch>
                </pic:blipFill>
                <pic:spPr>
                  <a:xfrm>
                    <a:off x="0" y="0"/>
                    <a:ext cx="1638935" cy="89916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CL"/>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