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700" w:hanging="3700"/>
        <w:contextualSpacing w:val="0"/>
        <w:jc w:val="both"/>
        <w:rPr/>
      </w:pPr>
      <w:r w:rsidDel="00000000" w:rsidR="00000000" w:rsidRPr="00000000">
        <w:rPr/>
        <w:drawing>
          <wp:inline distB="0" distT="0" distL="114300" distR="114300">
            <wp:extent cx="2439670" cy="1007745"/>
            <wp:effectExtent b="0" l="0" r="0" t="0"/>
            <wp:docPr descr="logo_dci-ufro" id="1" name="image2.png"/>
            <a:graphic>
              <a:graphicData uri="http://schemas.openxmlformats.org/drawingml/2006/picture">
                <pic:pic>
                  <pic:nvPicPr>
                    <pic:cNvPr descr="logo_dci-ufro" id="0" name="image2.png"/>
                    <pic:cNvPicPr preferRelativeResize="0"/>
                  </pic:nvPicPr>
                  <pic:blipFill>
                    <a:blip r:embed="rId6"/>
                    <a:srcRect b="0" l="0" r="0" t="0"/>
                    <a:stretch>
                      <a:fillRect/>
                    </a:stretch>
                  </pic:blipFill>
                  <pic:spPr>
                    <a:xfrm>
                      <a:off x="0" y="0"/>
                      <a:ext cx="2439670" cy="100774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1">
      <w:pPr>
        <w:ind w:left="3700" w:hanging="3700"/>
        <w:contextualSpacing w:val="0"/>
        <w:jc w:val="both"/>
        <w:rPr/>
      </w:pPr>
      <w:r w:rsidDel="00000000" w:rsidR="00000000" w:rsidRPr="00000000">
        <w:rPr>
          <w:rtl w:val="0"/>
        </w:rPr>
      </w:r>
    </w:p>
    <w:p w:rsidR="00000000" w:rsidDel="00000000" w:rsidP="00000000" w:rsidRDefault="00000000" w:rsidRPr="00000000" w14:paraId="00000002">
      <w:pPr>
        <w:ind w:left="3700" w:hanging="3700"/>
        <w:contextualSpacing w:val="0"/>
        <w:jc w:val="both"/>
        <w:rPr/>
      </w:pPr>
      <w:r w:rsidDel="00000000" w:rsidR="00000000" w:rsidRPr="00000000">
        <w:rPr>
          <w:rtl w:val="0"/>
        </w:rPr>
      </w:r>
    </w:p>
    <w:p w:rsidR="00000000" w:rsidDel="00000000" w:rsidP="00000000" w:rsidRDefault="00000000" w:rsidRPr="00000000" w14:paraId="00000003">
      <w:pPr>
        <w:ind w:left="3700" w:hanging="3700"/>
        <w:contextualSpacing w:val="0"/>
        <w:jc w:val="both"/>
        <w:rPr/>
      </w:pPr>
      <w:r w:rsidDel="00000000" w:rsidR="00000000" w:rsidRPr="00000000">
        <w:rPr>
          <w:rtl w:val="0"/>
        </w:rPr>
      </w:r>
    </w:p>
    <w:p w:rsidR="00000000" w:rsidDel="00000000" w:rsidP="00000000" w:rsidRDefault="00000000" w:rsidRPr="00000000" w14:paraId="00000004">
      <w:pPr>
        <w:ind w:left="3700" w:hanging="3700"/>
        <w:contextualSpacing w:val="0"/>
        <w:jc w:val="both"/>
        <w:rPr/>
      </w:pPr>
      <w:r w:rsidDel="00000000" w:rsidR="00000000" w:rsidRPr="00000000">
        <w:rPr>
          <w:rtl w:val="0"/>
        </w:rPr>
      </w:r>
    </w:p>
    <w:p w:rsidR="00000000" w:rsidDel="00000000" w:rsidP="00000000" w:rsidRDefault="00000000" w:rsidRPr="00000000" w14:paraId="00000005">
      <w:pPr>
        <w:ind w:left="3700" w:hanging="3700"/>
        <w:contextualSpacing w:val="0"/>
        <w:jc w:val="both"/>
        <w:rPr/>
      </w:pPr>
      <w:r w:rsidDel="00000000" w:rsidR="00000000" w:rsidRPr="00000000">
        <w:rPr>
          <w:rtl w:val="0"/>
        </w:rPr>
      </w:r>
    </w:p>
    <w:p w:rsidR="00000000" w:rsidDel="00000000" w:rsidP="00000000" w:rsidRDefault="00000000" w:rsidRPr="00000000" w14:paraId="00000006">
      <w:pPr>
        <w:ind w:left="3700" w:hanging="3700"/>
        <w:contextualSpacing w:val="0"/>
        <w:jc w:val="both"/>
        <w:rPr/>
      </w:pPr>
      <w:r w:rsidDel="00000000" w:rsidR="00000000" w:rsidRPr="00000000">
        <w:rPr>
          <w:rtl w:val="0"/>
        </w:rPr>
      </w:r>
    </w:p>
    <w:p w:rsidR="00000000" w:rsidDel="00000000" w:rsidP="00000000" w:rsidRDefault="00000000" w:rsidRPr="00000000" w14:paraId="00000007">
      <w:pPr>
        <w:ind w:left="3700" w:hanging="3700"/>
        <w:contextualSpacing w:val="0"/>
        <w:jc w:val="both"/>
        <w:rPr/>
      </w:pPr>
      <w:r w:rsidDel="00000000" w:rsidR="00000000" w:rsidRPr="00000000">
        <w:rPr>
          <w:rtl w:val="0"/>
        </w:rPr>
      </w:r>
    </w:p>
    <w:p w:rsidR="00000000" w:rsidDel="00000000" w:rsidP="00000000" w:rsidRDefault="00000000" w:rsidRPr="00000000" w14:paraId="00000008">
      <w:pPr>
        <w:pStyle w:val="Heading4"/>
        <w:ind w:firstLine="3132"/>
        <w:contextualSpacing w:val="0"/>
        <w:jc w:val="both"/>
        <w:rPr>
          <w:rFonts w:ascii="Arial" w:cs="Arial" w:eastAsia="Arial" w:hAnsi="Arial"/>
          <w:sz w:val="52"/>
          <w:szCs w:val="52"/>
        </w:rPr>
      </w:pPr>
      <w:r w:rsidDel="00000000" w:rsidR="00000000" w:rsidRPr="00000000">
        <w:rPr>
          <w:rFonts w:ascii="Arial" w:cs="Arial" w:eastAsia="Arial" w:hAnsi="Arial"/>
          <w:sz w:val="52"/>
          <w:szCs w:val="52"/>
          <w:rtl w:val="0"/>
        </w:rPr>
        <w:t xml:space="preserve">SmartParking</w:t>
      </w:r>
    </w:p>
    <w:p w:rsidR="00000000" w:rsidDel="00000000" w:rsidP="00000000" w:rsidRDefault="00000000" w:rsidRPr="00000000" w14:paraId="00000009">
      <w:pPr>
        <w:pStyle w:val="Heading4"/>
        <w:ind w:firstLine="1566"/>
        <w:contextualSpacing w:val="0"/>
        <w:jc w:val="both"/>
        <w:rPr>
          <w:rFonts w:ascii="Arial" w:cs="Arial" w:eastAsia="Arial" w:hAnsi="Arial"/>
          <w:sz w:val="52"/>
          <w:szCs w:val="52"/>
        </w:rPr>
      </w:pPr>
      <w:r w:rsidDel="00000000" w:rsidR="00000000" w:rsidRPr="00000000">
        <w:rPr>
          <w:rFonts w:ascii="Arial" w:cs="Arial" w:eastAsia="Arial" w:hAnsi="Arial"/>
          <w:sz w:val="52"/>
          <w:szCs w:val="52"/>
          <w:rtl w:val="0"/>
        </w:rPr>
        <w:t xml:space="preserve">Manejo de recursos escasos.</w:t>
      </w:r>
    </w:p>
    <w:p w:rsidR="00000000" w:rsidDel="00000000" w:rsidP="00000000" w:rsidRDefault="00000000" w:rsidRPr="00000000" w14:paraId="0000000A">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3289300</wp:posOffset>
                </wp:positionH>
                <wp:positionV relativeFrom="paragraph">
                  <wp:posOffset>25400</wp:posOffset>
                </wp:positionV>
                <wp:extent cx="3000375" cy="1562100"/>
                <wp:effectExtent b="0" l="0" r="0" t="0"/>
                <wp:wrapNone/>
                <wp:docPr id="3" name=""/>
                <a:graphic>
                  <a:graphicData uri="http://schemas.microsoft.com/office/word/2010/wordprocessingShape">
                    <wps:wsp>
                      <wps:cNvSpPr/>
                      <wps:cNvPr id="2" name="Shape 2"/>
                      <wps:spPr>
                        <a:xfrm>
                          <a:off x="3850575" y="3003713"/>
                          <a:ext cx="2990850" cy="15525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Marcelo Bustos Ramirez.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Sebastian Robles Gonzalez.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Cristian Vidal Sepúlveda.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3289300</wp:posOffset>
                </wp:positionH>
                <wp:positionV relativeFrom="paragraph">
                  <wp:posOffset>25400</wp:posOffset>
                </wp:positionV>
                <wp:extent cx="3000375" cy="156210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000375" cy="1562100"/>
                        </a:xfrm>
                        <a:prstGeom prst="rect"/>
                        <a:ln/>
                      </pic:spPr>
                    </pic:pic>
                  </a:graphicData>
                </a:graphic>
              </wp:anchor>
            </w:drawing>
          </mc:Fallback>
        </mc:AlternateContent>
      </w:r>
    </w:p>
    <w:p w:rsidR="00000000" w:rsidDel="00000000" w:rsidP="00000000" w:rsidRDefault="00000000" w:rsidRPr="00000000" w14:paraId="00000010">
      <w:pPr>
        <w:contextualSpacing w:val="0"/>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2">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3">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4">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5">
      <w:pPr>
        <w:ind w:left="3250" w:hanging="660"/>
        <w:contextualSpacing w:val="0"/>
        <w:jc w:val="both"/>
        <w:rPr>
          <w:rFonts w:ascii="Arial" w:cs="Arial" w:eastAsia="Arial" w:hAnsi="Arial"/>
          <w:sz w:val="44"/>
          <w:szCs w:val="44"/>
        </w:rPr>
      </w:pPr>
      <w:r w:rsidDel="00000000" w:rsidR="00000000" w:rsidRPr="00000000">
        <w:rPr>
          <w:rFonts w:ascii="Arial" w:cs="Arial" w:eastAsia="Arial" w:hAnsi="Arial"/>
          <w:sz w:val="44"/>
          <w:szCs w:val="44"/>
          <w:rtl w:val="0"/>
        </w:rPr>
        <w:t xml:space="preserve">Temuco, Abril 2018</w:t>
      </w:r>
    </w:p>
    <w:p w:rsidR="00000000" w:rsidDel="00000000" w:rsidP="00000000" w:rsidRDefault="00000000" w:rsidRPr="00000000" w14:paraId="00000016">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7">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drawing>
          <wp:inline distB="0" distT="0" distL="114300" distR="114300">
            <wp:extent cx="1638935" cy="899160"/>
            <wp:effectExtent b="0" l="0" r="0" t="0"/>
            <wp:docPr descr="logo_dci-ufro" id="2" name="image3.png"/>
            <a:graphic>
              <a:graphicData uri="http://schemas.openxmlformats.org/drawingml/2006/picture">
                <pic:pic>
                  <pic:nvPicPr>
                    <pic:cNvPr descr="logo_dci-ufro" id="0" name="image3.png"/>
                    <pic:cNvPicPr preferRelativeResize="0"/>
                  </pic:nvPicPr>
                  <pic:blipFill>
                    <a:blip r:embed="rId8"/>
                    <a:srcRect b="0" l="0" r="0" t="0"/>
                    <a:stretch>
                      <a:fillRect/>
                    </a:stretch>
                  </pic:blipFill>
                  <pic:spPr>
                    <a:xfrm>
                      <a:off x="0" y="0"/>
                      <a:ext cx="1638935" cy="8991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3234" w:hanging="200"/>
        <w:contextualSpacing w:val="0"/>
        <w:jc w:val="left"/>
        <w:rPr>
          <w:rFonts w:ascii="Arial" w:cs="Arial" w:eastAsia="Arial" w:hAnsi="Arial"/>
          <w:sz w:val="40"/>
          <w:szCs w:val="40"/>
        </w:rPr>
      </w:pPr>
      <w:r w:rsidDel="00000000" w:rsidR="00000000" w:rsidRPr="00000000">
        <w:rPr>
          <w:rFonts w:ascii="Arial" w:cs="Arial" w:eastAsia="Arial" w:hAnsi="Arial"/>
          <w:sz w:val="40"/>
          <w:szCs w:val="40"/>
          <w:rtl w:val="0"/>
        </w:rPr>
        <w:t xml:space="preserve">Introducción.</w:t>
      </w:r>
    </w:p>
    <w:p w:rsidR="00000000" w:rsidDel="00000000" w:rsidP="00000000" w:rsidRDefault="00000000" w:rsidRPr="00000000" w14:paraId="0000001A">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mundo existen más de 1,1 billones de vehículos, en Chile más de 5 millones, en la Araucanía más de 220 mil(datos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rsidR="00000000" w:rsidDel="00000000" w:rsidP="00000000" w:rsidRDefault="00000000" w:rsidRPr="00000000" w14:paraId="0000001F">
      <w:pPr>
        <w:ind w:left="1756" w:hanging="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rsidR="00000000" w:rsidDel="00000000" w:rsidP="00000000" w:rsidRDefault="00000000" w:rsidRPr="00000000" w14:paraId="00000021">
      <w:pPr>
        <w:ind w:left="1756" w:hanging="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Para este prototipo nos basamos principalmente en herramientas de java y arduinos, además de herramientas de diseño, para generar las primeras propuestas de interfaces gráficas, y herramientas que permitan generar u organizar calendarios de trabajo y asignar responsabilidades. Adjunto a este informe se entrega un prototipo básico del proyecto y nuestras impresiones de este.</w:t>
      </w:r>
    </w:p>
    <w:p w:rsidR="00000000" w:rsidDel="00000000" w:rsidP="00000000" w:rsidRDefault="00000000" w:rsidRPr="00000000" w14:paraId="00000023">
      <w:pPr>
        <w:ind w:left="1080" w:hanging="108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left="1080" w:hanging="108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left="1080" w:hanging="108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6">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7">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8">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9">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A">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B">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C">
      <w:pPr>
        <w:ind w:left="2596" w:hanging="1560"/>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2D">
      <w:pPr>
        <w:ind w:left="2596" w:hanging="156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Principales secciones del Software</w:t>
      </w:r>
    </w:p>
    <w:p w:rsidR="00000000" w:rsidDel="00000000" w:rsidP="00000000" w:rsidRDefault="00000000" w:rsidRPr="00000000" w14:paraId="0000002E">
      <w:pPr>
        <w:ind w:left="2596" w:hanging="15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ind w:left="2596" w:hanging="156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 en su última versión, ha de constituirse de 3 secciones principales.</w:t>
      </w:r>
    </w:p>
    <w:p w:rsidR="00000000" w:rsidDel="00000000" w:rsidP="00000000" w:rsidRDefault="00000000" w:rsidRPr="00000000" w14:paraId="00000030">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que recolecte datos, una que interprete esos datos y una que presente la información relevante de los datos recolectados.</w:t>
      </w:r>
    </w:p>
    <w:p w:rsidR="00000000" w:rsidDel="00000000" w:rsidP="00000000" w:rsidRDefault="00000000" w:rsidRPr="00000000" w14:paraId="00000031">
      <w:pPr>
        <w:ind w:left="2596" w:hanging="15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ind w:left="2596" w:hanging="15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left="2596" w:hanging="156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Módulos y métodos</w:t>
      </w:r>
    </w:p>
    <w:p w:rsidR="00000000" w:rsidDel="00000000" w:rsidP="00000000" w:rsidRDefault="00000000" w:rsidRPr="00000000" w14:paraId="00000034">
      <w:pPr>
        <w:ind w:left="2596" w:hanging="15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una de las secciones anteriores necesitará de uno o varios módulos para operar. La primera sección requiere de dos métodos, uno que “lea” el voltaje medido por Arduino y otro que pueda transferir dichas lecturas hacia el programa principal, en Java.</w:t>
      </w:r>
    </w:p>
    <w:p w:rsidR="00000000" w:rsidDel="00000000" w:rsidP="00000000" w:rsidRDefault="00000000" w:rsidRPr="00000000" w14:paraId="00000036">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sección requiere de dos métodos que interprete el significado de las lecturas recibidas y otro que que le entregue dichas interpretaciones a la sección final.</w:t>
      </w:r>
    </w:p>
    <w:p w:rsidR="00000000" w:rsidDel="00000000" w:rsidP="00000000" w:rsidRDefault="00000000" w:rsidRPr="00000000" w14:paraId="00000037">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sección final requiere de dos métodos, uno que despliegue la información interpretada y otro que sirva como interfaz con el usuario.</w:t>
      </w:r>
    </w:p>
    <w:p w:rsidR="00000000" w:rsidDel="00000000" w:rsidP="00000000" w:rsidRDefault="00000000" w:rsidRPr="00000000" w14:paraId="00000038">
      <w:pPr>
        <w:ind w:left="1036.0000000000002"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estos son los métodos planteados para un prototipo a pequeña escala, y que la versión final del Software puede requerir más métodos.</w:t>
      </w: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rtl w:val="0"/>
        </w:rPr>
      </w:r>
    </w:p>
    <w:p w:rsidR="00000000" w:rsidDel="00000000" w:rsidP="00000000" w:rsidRDefault="00000000" w:rsidRPr="00000000" w14:paraId="0000003C">
      <w:pPr>
        <w:ind w:left="2596" w:hanging="156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Datos gestionados por el Software </w:t>
      </w:r>
    </w:p>
    <w:p w:rsidR="00000000" w:rsidDel="00000000" w:rsidP="00000000" w:rsidRDefault="00000000" w:rsidRPr="00000000" w14:paraId="0000003D">
      <w:pPr>
        <w:ind w:left="2596" w:hanging="15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ind w:left="1036.000000000000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planea que el software muestre el estado actual de los estacionamientos. Para ello, debe tener acceso a las lecturas de los voltajes hechos por Arduino, los cuales varían dependiendo de cuánta luz es recibida por los sensores.</w:t>
      </w:r>
      <w:r w:rsidDel="00000000" w:rsidR="00000000" w:rsidRPr="00000000">
        <w:rPr>
          <w:rtl w:val="0"/>
        </w:rPr>
      </w:r>
    </w:p>
    <w:p w:rsidR="00000000" w:rsidDel="00000000" w:rsidP="00000000" w:rsidRDefault="00000000" w:rsidRPr="00000000" w14:paraId="0000003F">
      <w:pPr>
        <w:contextualSpacing w:val="0"/>
        <w:jc w:val="center"/>
        <w:rPr/>
      </w:pPr>
      <w:r w:rsidDel="00000000" w:rsidR="00000000" w:rsidRPr="00000000">
        <w:rPr>
          <w:rtl w:val="0"/>
        </w:rPr>
      </w:r>
    </w:p>
    <w:sectPr>
      <w:pgSz w:h="16838" w:w="11906"/>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