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63" w:rsidRDefault="00F63352" w:rsidP="00F63352">
      <w:pPr>
        <w:pStyle w:val="Title"/>
        <w:jc w:val="center"/>
      </w:pPr>
      <w:r>
        <w:t>Forma FOR</w:t>
      </w:r>
    </w:p>
    <w:p w:rsidR="00F63352" w:rsidRDefault="00F63352" w:rsidP="00F63352"/>
    <w:p w:rsidR="00F63352" w:rsidRDefault="00F63352" w:rsidP="00F63352"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2C55DFC5" wp14:editId="75765045">
            <wp:simplePos x="0" y="0"/>
            <wp:positionH relativeFrom="column">
              <wp:posOffset>1158240</wp:posOffset>
            </wp:positionH>
            <wp:positionV relativeFrom="paragraph">
              <wp:posOffset>504825</wp:posOffset>
            </wp:positionV>
            <wp:extent cx="2733675" cy="942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FLUX.10.00 – </w:t>
      </w:r>
      <w:r>
        <w:t>Esta forma, que representa na sua essência o ciclo FOR, é representado pela seguinte imagem:</w:t>
      </w:r>
      <w:r w:rsidRPr="00F63352">
        <w:rPr>
          <w:noProof/>
          <w:lang w:eastAsia="pt-PT"/>
        </w:rPr>
        <w:t xml:space="preserve"> </w:t>
      </w:r>
    </w:p>
    <w:p w:rsidR="00F63352" w:rsidRDefault="00F63352" w:rsidP="00F63352"/>
    <w:p w:rsidR="00F63352" w:rsidRDefault="00F63352" w:rsidP="00F63352">
      <w:r>
        <w:rPr>
          <w:b/>
        </w:rPr>
        <w:t xml:space="preserve">FLUX.10.01 – </w:t>
      </w:r>
      <w:r>
        <w:t>Tal como o próprio ciclo FOR, esta forma está dividida em 3 secções: definição</w:t>
      </w:r>
      <w:r w:rsidR="0021142B">
        <w:t>(i=0)</w:t>
      </w:r>
      <w:r>
        <w:t>, condição</w:t>
      </w:r>
      <w:r w:rsidR="0021142B">
        <w:t>(i&lt;=100)</w:t>
      </w:r>
      <w:r>
        <w:t xml:space="preserve"> e o incremento</w:t>
      </w:r>
      <w:r w:rsidR="0021142B">
        <w:t>(i++)</w:t>
      </w:r>
      <w:r>
        <w:t>.</w:t>
      </w:r>
    </w:p>
    <w:p w:rsidR="00F63352" w:rsidRDefault="0021142B" w:rsidP="00F63352"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59EC97F7" wp14:editId="648EB246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352">
        <w:t>Exemplo:</w:t>
      </w:r>
    </w:p>
    <w:p w:rsidR="00EE3D6A" w:rsidRDefault="0021142B" w:rsidP="00EE3D6A">
      <w:r>
        <w:rPr>
          <w:b/>
        </w:rPr>
        <w:t>FLUX</w:t>
      </w:r>
      <w:r w:rsidR="00EE3D6A">
        <w:rPr>
          <w:b/>
        </w:rPr>
        <w:t>.10.02</w:t>
      </w:r>
      <w:r>
        <w:rPr>
          <w:b/>
        </w:rPr>
        <w:t xml:space="preserve"> -  </w:t>
      </w:r>
      <w:r w:rsidR="00EE3D6A">
        <w:t xml:space="preserve">A forma FOR dispõe </w:t>
      </w:r>
      <w:r>
        <w:t xml:space="preserve">de duas conexões de entrada: uma proviniente de outras formas e outra da instrução que executa. As conexões </w:t>
      </w:r>
      <w:r w:rsidR="00B72086">
        <w:t xml:space="preserve">de entrada </w:t>
      </w:r>
      <w:r>
        <w:t>apenas podem ser encaixada</w:t>
      </w:r>
      <w:r w:rsidR="00B72086">
        <w:t>s</w:t>
      </w:r>
      <w:r>
        <w:t xml:space="preserve"> na secção de definição</w:t>
      </w:r>
      <w:r w:rsidR="00B72086">
        <w:t>.</w:t>
      </w:r>
      <w:r w:rsidR="00EE3D6A">
        <w:t xml:space="preserve"> </w:t>
      </w:r>
      <w:r w:rsidR="00EE3D6A">
        <w:t xml:space="preserve">A forma suporta tantas condições de </w:t>
      </w:r>
      <w:r w:rsidR="00EE3D6A">
        <w:t xml:space="preserve">entrada </w:t>
      </w:r>
      <w:r w:rsidR="00EE3D6A">
        <w:t>quanto o número de instruções.</w:t>
      </w:r>
    </w:p>
    <w:p w:rsidR="00F63352" w:rsidRDefault="00F63352" w:rsidP="00F63352"/>
    <w:p w:rsidR="00EE3D6A" w:rsidRDefault="0021142B" w:rsidP="00B72086">
      <w:r>
        <w:rPr>
          <w:b/>
        </w:rPr>
        <w:t>FLUX</w:t>
      </w:r>
      <w:r w:rsidR="00EE3D6A">
        <w:rPr>
          <w:b/>
        </w:rPr>
        <w:t>.10.03</w:t>
      </w:r>
      <w:r>
        <w:rPr>
          <w:b/>
        </w:rPr>
        <w:t xml:space="preserve"> -  </w:t>
      </w:r>
      <w:r>
        <w:t xml:space="preserve">A forma FOR dispõe  de duas conexões de </w:t>
      </w:r>
      <w:r>
        <w:t>saída</w:t>
      </w:r>
      <w:r>
        <w:t xml:space="preserve">: uma </w:t>
      </w:r>
      <w:r w:rsidR="00B72086">
        <w:t xml:space="preserve">que saí do ciclo para outras formas e outra que indica que instruções o ciclo vai executar. </w:t>
      </w:r>
    </w:p>
    <w:p w:rsidR="00EE3D6A" w:rsidRDefault="00EE3D6A" w:rsidP="00B72086">
      <w:bookmarkStart w:id="0" w:name="_GoBack"/>
      <w:bookmarkEnd w:id="0"/>
      <w:r>
        <w:rPr>
          <w:noProof/>
          <w:lang w:eastAsia="pt-PT"/>
        </w:rPr>
        <w:lastRenderedPageBreak/>
        <w:drawing>
          <wp:anchor distT="0" distB="0" distL="114300" distR="114300" simplePos="0" relativeHeight="251668480" behindDoc="0" locked="0" layoutInCell="1" allowOverlap="1" wp14:anchorId="43DBD38D" wp14:editId="634FA82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724400" cy="2740489"/>
            <wp:effectExtent l="0" t="0" r="0" b="317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4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086">
        <w:t xml:space="preserve">As conexões de </w:t>
      </w:r>
      <w:r w:rsidR="00B72086">
        <w:t>saída</w:t>
      </w:r>
      <w:r w:rsidR="00B72086">
        <w:t xml:space="preserve"> apenas podem ser encaixada</w:t>
      </w:r>
      <w:r w:rsidR="00B72086">
        <w:t>s</w:t>
      </w:r>
      <w:r w:rsidR="00B72086">
        <w:t xml:space="preserve"> na secção de </w:t>
      </w:r>
      <w:r w:rsidR="00B72086">
        <w:t>incremento</w:t>
      </w:r>
      <w:r w:rsidR="00B72086">
        <w:t>.</w:t>
      </w:r>
      <w:r>
        <w:t xml:space="preserve"> A forma suporta tantas condições de sáida quanto o número de instruções.</w:t>
      </w:r>
    </w:p>
    <w:p w:rsidR="0021142B" w:rsidRDefault="0021142B" w:rsidP="0021142B"/>
    <w:p w:rsidR="00EE3D6A" w:rsidRDefault="00EE3D6A" w:rsidP="0021142B"/>
    <w:tbl>
      <w:tblPr>
        <w:tblStyle w:val="TableGrid"/>
        <w:tblpPr w:leftFromText="141" w:rightFromText="141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EE3D6A" w:rsidRPr="0009025C" w:rsidTr="00EE3D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EE3D6A" w:rsidRPr="0009025C" w:rsidRDefault="00EE3D6A" w:rsidP="00EE3D6A">
      <w:pPr>
        <w:rPr>
          <w:sz w:val="24"/>
          <w:szCs w:val="24"/>
        </w:rPr>
      </w:pPr>
      <w:r>
        <w:rPr>
          <w:b/>
          <w:sz w:val="24"/>
          <w:szCs w:val="24"/>
        </w:rPr>
        <w:t>FLUX.10</w:t>
      </w:r>
      <w:r w:rsidRPr="0009025C">
        <w:rPr>
          <w:b/>
          <w:sz w:val="24"/>
          <w:szCs w:val="24"/>
        </w:rPr>
        <w:t>.04</w:t>
      </w:r>
      <w:r w:rsidRPr="0009025C">
        <w:rPr>
          <w:sz w:val="24"/>
          <w:szCs w:val="24"/>
        </w:rPr>
        <w:t xml:space="preserve"> - Dentro da</w:t>
      </w:r>
      <w:r>
        <w:rPr>
          <w:sz w:val="24"/>
          <w:szCs w:val="24"/>
        </w:rPr>
        <w:t xml:space="preserve"> secção</w:t>
      </w:r>
      <w:r w:rsidRPr="000902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condição </w:t>
      </w:r>
      <w:r w:rsidRPr="0009025C">
        <w:rPr>
          <w:sz w:val="24"/>
          <w:szCs w:val="24"/>
        </w:rPr>
        <w:t>deve ser permitida a escrita de operadores relacionais e lógicos</w:t>
      </w:r>
    </w:p>
    <w:tbl>
      <w:tblPr>
        <w:tblStyle w:val="TableGrid"/>
        <w:tblpPr w:leftFromText="141" w:rightFromText="141" w:vertAnchor="text" w:horzAnchor="margin" w:tblpY="855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EE3D6A" w:rsidRPr="0009025C" w:rsidTr="00EE3D6A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EE3D6A" w:rsidRPr="0009025C" w:rsidTr="00EE3D6A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D6A" w:rsidRPr="0009025C" w:rsidRDefault="00EE3D6A" w:rsidP="00EE3D6A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EE3D6A" w:rsidRPr="0009025C" w:rsidRDefault="00EE3D6A" w:rsidP="00EE3D6A">
      <w:pPr>
        <w:pStyle w:val="ListParagraph"/>
        <w:rPr>
          <w:sz w:val="24"/>
          <w:szCs w:val="24"/>
        </w:rPr>
      </w:pPr>
    </w:p>
    <w:p w:rsidR="00EE3D6A" w:rsidRPr="0009025C" w:rsidRDefault="00EE3D6A" w:rsidP="00EE3D6A">
      <w:pPr>
        <w:pStyle w:val="ListParagraph"/>
        <w:rPr>
          <w:sz w:val="24"/>
          <w:szCs w:val="24"/>
        </w:rPr>
      </w:pPr>
    </w:p>
    <w:p w:rsidR="0021142B" w:rsidRDefault="0021142B" w:rsidP="00F63352"/>
    <w:p w:rsidR="0021142B" w:rsidRDefault="0021142B" w:rsidP="00F63352"/>
    <w:p w:rsidR="0021142B" w:rsidRDefault="0021142B" w:rsidP="00F63352"/>
    <w:p w:rsidR="0021142B" w:rsidRPr="0021142B" w:rsidRDefault="0021142B" w:rsidP="00F63352"/>
    <w:sectPr w:rsidR="0021142B" w:rsidRPr="0021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52"/>
    <w:rsid w:val="0021142B"/>
    <w:rsid w:val="00237B63"/>
    <w:rsid w:val="00A05EC7"/>
    <w:rsid w:val="00B72086"/>
    <w:rsid w:val="00EE3D6A"/>
    <w:rsid w:val="00F6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5FE2E-53F3-465D-BB70-F93BA51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3D6A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EE3D6A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3</cp:revision>
  <dcterms:created xsi:type="dcterms:W3CDTF">2013-03-29T09:48:00Z</dcterms:created>
  <dcterms:modified xsi:type="dcterms:W3CDTF">2013-03-29T10:19:00Z</dcterms:modified>
</cp:coreProperties>
</file>