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435"/>
        <w:gridCol w:w="2496"/>
        <w:gridCol w:w="2520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143,054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Medicaid, N = 71,774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Medicare, N = 71,280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± 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± 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± 20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(69%)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(17%)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(&lt;0.1%)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(13%)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(14%)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(77%)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14,062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6,829 (9.6%)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12,515 (18%)</w:t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(11%)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(19%)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(12%)</w:t>
            </w:r>
          </w:p>
        </w:tc>
      </w:tr>
      <w:tr>
        <w:trPr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(21%)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± 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± 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± 3.9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(26%)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(&lt;0.1%)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(23%)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(13%)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2022-11-27T21:42:22Z</dcterms:modified>
  <cp:category/>
</cp:coreProperties>
</file>