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Guida alla configurazione e utilizzo della VPN aziendale ZavaSecure</w:t>
      </w:r>
    </w:p>
    <w:p>
      <w:pPr>
        <w:pStyle w:val="Heading2"/>
      </w:pPr>
      <w:r>
        <w:t>Codice documento e versione</w:t>
      </w:r>
    </w:p>
    <w:p>
      <w:r>
        <w:t>Codice: VPN | Versione: v2</w:t>
      </w:r>
    </w:p>
    <w:p>
      <w:pPr>
        <w:pStyle w:val="Heading2"/>
      </w:pPr>
      <w:r>
        <w:t>Data di aggiornamento</w:t>
      </w:r>
    </w:p>
    <w:p>
      <w:r>
        <w:t>05/09/2022</w:t>
      </w:r>
    </w:p>
    <w:p>
      <w:pPr>
        <w:pStyle w:val="Heading1"/>
      </w:pPr>
      <w:r>
        <w:t>Introduzione e scopo della guida</w:t>
      </w:r>
    </w:p>
    <w:p>
      <w:pPr>
        <w:spacing w:after="120" w:line="360" w:lineRule="auto"/>
      </w:pPr>
      <w:r>
        <w:t>Questa versione aggiunge controllo postura (antivirus/cifratura) e accesso segmentato per ruolo (RBAC).</w:t>
      </w:r>
    </w:p>
    <w:p>
      <w:pPr>
        <w:spacing w:after="120" w:line="360" w:lineRule="auto"/>
      </w:pPr>
      <w:r>
        <w:t>Include criteri per durata sessione e riconnessione forzata, e note su Always On VPN per device tunnel.</w:t>
      </w:r>
    </w:p>
    <w:p>
      <w:pPr>
        <w:pStyle w:val="Heading1"/>
      </w:pPr>
      <w:r>
        <w:t>Ambito di applicazione</w:t>
      </w:r>
    </w:p>
    <w:p>
      <w:pPr>
        <w:spacing w:after="120" w:line="360" w:lineRule="auto"/>
      </w:pPr>
      <w:r>
        <w:t>Tutti gli utenti Zava S.p.A. che necessitano accesso remoto a sistemi interni da reti esterne, inclusi laptop gestiti e dispositivi mobili supportati.</w:t>
      </w:r>
    </w:p>
    <w:p>
      <w:pPr>
        <w:pStyle w:val="Heading1"/>
      </w:pPr>
      <w:r>
        <w:t>Prerequisiti tecnici</w:t>
      </w:r>
    </w:p>
    <w:p>
      <w:pPr>
        <w:spacing w:after="120" w:line="360" w:lineRule="auto"/>
      </w:pPr>
      <w:r>
        <w:t>Client aggiornati; autenticazione biometrica (Windows Hello/Touch ID) se richiesta.</w:t>
      </w:r>
    </w:p>
    <w:p>
      <w:pPr>
        <w:spacing w:after="120" w:line="360" w:lineRule="auto"/>
      </w:pPr>
      <w:r>
        <w:t>Dispositivo conforme: antivirus attivo, BitLocker/FileVault, patch recenti.</w:t>
      </w:r>
    </w:p>
    <w:p>
      <w:pPr>
        <w:pStyle w:val="Heading1"/>
      </w:pPr>
      <w:r>
        <w:t>Procedura dettagliata passo-passo</w:t>
      </w:r>
    </w:p>
    <w:p>
      <w:pPr>
        <w:spacing w:after="120" w:line="360" w:lineRule="auto"/>
      </w:pPr>
      <w:r>
        <w:t>Eseguire posture check (se previsto).</w:t>
      </w:r>
    </w:p>
    <w:p>
      <w:pPr>
        <w:spacing w:after="120" w:line="360" w:lineRule="auto"/>
      </w:pPr>
      <w:r>
        <w:t>Autenticarsi con credenziali+MFA (ed eventuale biometria).</w:t>
      </w:r>
    </w:p>
    <w:p>
      <w:pPr>
        <w:spacing w:after="120" w:line="360" w:lineRule="auto"/>
      </w:pPr>
      <w:r>
        <w:t>Selezionare profilo di accesso coerente con il proprio ruolo; verificare disponibilità applicazioni consentite.</w:t>
      </w:r>
    </w:p>
    <w:p>
      <w:pPr>
        <w:spacing w:after="120" w:line="360" w:lineRule="auto"/>
      </w:pPr>
      <w:r>
        <w:t>Windows 10/11 (IKEv2 integrato): Impostazioni &gt; Rete e Internet &gt; VPN &gt; Aggiungi connessione; Provider: Windows (integrato); Tipo VPN: IKEv2; Server: vpn.zava.it; Metodo accesso: Nome utente e password o Certificato; salvare. Se richiesto, configurare parametri crittografici con PowerShell per AES‑128/256, SHA‑256, DH14.</w:t>
      </w:r>
    </w:p>
    <w:p>
      <w:pPr>
        <w:spacing w:after="120" w:line="360" w:lineRule="auto"/>
      </w:pPr>
      <w:r>
        <w:t>macOS: Preferenze di Sistema &gt; Rete &gt; Aggiungi VPN IKEv2; Server= vpn.zava.it; Remote ID= vpn.zava.it; autenticazione Utente+Password o Certificato. Per profili avanzati usare Apple Configurator/MDM e abilitare Always‑On dove necessario.</w:t>
      </w:r>
    </w:p>
    <w:p>
      <w:pPr>
        <w:pStyle w:val="Heading1"/>
      </w:pPr>
      <w:r>
        <w:t>Note di sicurezza IT</w:t>
      </w:r>
    </w:p>
    <w:p>
      <w:pPr>
        <w:spacing w:after="120" w:line="360" w:lineRule="auto"/>
      </w:pPr>
      <w:r>
        <w:t>Non condividere codici OTP; abilitare blocco dispositivo e cifratura disco (BitLocker/FileVault).</w:t>
      </w:r>
    </w:p>
    <w:p>
      <w:pPr>
        <w:spacing w:after="120" w:line="360" w:lineRule="auto"/>
      </w:pPr>
      <w:r>
        <w:t>Mantenere client aggiornati; usare SSO/MFA dove previsto; evitare reti Wi‑Fi pubbliche non protette.</w:t>
      </w:r>
    </w:p>
    <w:p>
      <w:pPr>
        <w:spacing w:after="120" w:line="360" w:lineRule="auto"/>
      </w:pPr>
      <w:r>
        <w:t>Disconnettere la VPN al termine; non utilizzare per traffico non lavorativo.</w:t>
      </w:r>
    </w:p>
    <w:p>
      <w:pPr>
        <w:pStyle w:val="Heading1"/>
      </w:pPr>
      <w:r>
        <w:t>Errori comuni e troubleshooting</w:t>
      </w:r>
    </w:p>
    <w:p>
      <w:pPr>
        <w:spacing w:after="120" w:line="360" w:lineRule="auto"/>
      </w:pPr>
      <w:r>
        <w:t>Connessione fallita: verificare raggiungibilità di vpn.zava.it, firewall locale e rete; provare cablato.</w:t>
      </w:r>
    </w:p>
    <w:p>
      <w:pPr>
        <w:spacing w:after="120" w:line="360" w:lineRule="auto"/>
      </w:pPr>
      <w:r>
        <w:t>MFA non ricevuto: verificare notifiche sull’Authenticator e sincronizzazione oraria.</w:t>
      </w:r>
    </w:p>
    <w:p>
      <w:pPr>
        <w:spacing w:after="120" w:line="360" w:lineRule="auto"/>
      </w:pPr>
      <w:r>
        <w:t>DNS interni non risolti: riconnettere; su Windows eseguire ‘ipconfig /flushdns’, su macOS ‘dscacheutil -flushcache’.</w:t>
      </w:r>
    </w:p>
    <w:p>
      <w:pPr>
        <w:spacing w:after="120" w:line="360" w:lineRule="auto"/>
      </w:pPr>
      <w:r>
        <w:t>Prestazioni scarse: chiudere applicazioni ad alto traffico; evitare streaming durante sessioni VPN.</w:t>
      </w:r>
    </w:p>
    <w:p>
      <w:pPr>
        <w:spacing w:after="120" w:line="360" w:lineRule="auto"/>
      </w:pPr>
      <w:r>
        <w:t>Accesso negato a risorse: verificare profilo RBAC assegnato; potrebbe servire approvazione manager.</w:t>
      </w:r>
    </w:p>
    <w:p>
      <w:pPr>
        <w:pStyle w:val="Heading1"/>
      </w:pPr>
      <w:r>
        <w:t>FAQ e suggerimenti operativi</w:t>
      </w:r>
    </w:p>
    <w:p>
      <w:pPr>
        <w:spacing w:after="120" w:line="360" w:lineRule="auto"/>
      </w:pPr>
      <w:r>
        <w:t>Split tunneling: disabilitato per impostazione predefinita; può essere abilitato solo per servizi specifici su richiesta dell’IT.</w:t>
      </w:r>
    </w:p>
    <w:p>
      <w:pPr>
        <w:spacing w:after="120" w:line="360" w:lineRule="auto"/>
      </w:pPr>
      <w:r>
        <w:t>Uso da smartphone: supportato con app ufficiale; policy aziendali si applicano anche in mobilità.</w:t>
      </w:r>
    </w:p>
    <w:p>
      <w:pPr>
        <w:pStyle w:val="Heading1"/>
      </w:pPr>
      <w:r>
        <w:t>Contatti del supporto IT Zava S.p.A.</w:t>
      </w:r>
    </w:p>
    <w:p>
      <w:pPr>
        <w:spacing w:after="120" w:line="360" w:lineRule="auto"/>
      </w:pPr>
      <w:r>
        <w:t>Email: supporto.it@zava.it | Telefono: +39 0571 000000 | Portale ticket: https://it.zava.it/support</w:t>
      </w:r>
    </w:p>
    <w:p>
      <w:pPr>
        <w:pStyle w:val="Heading1"/>
      </w:pPr>
      <w:r>
        <w:t>Gestione versioni</w:t>
      </w:r>
    </w:p>
    <w:p>
      <w:pPr>
        <w:spacing w:after="120" w:line="360" w:lineRule="auto"/>
      </w:pPr>
      <w:r>
        <w:t>Salvo diversa indicazione dell’utente, deve essere sempre utilizzata la versione più recente del documento disponibile nel file group. Versioni precedenti (es. v1, v2) devono essere consultate solo su richiesta esplicita.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