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S1. Results of GAMM 01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Parametric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conditionNCOM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-53.88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Smooth terms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Smooth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s(time):conditionCOM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s(time):conditionNCOM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s(Xgaze,Ygaze)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s(time,Event)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3,323.07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3,502.00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s(time,subject)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>Notes: Reference category of condition: Eye-contact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2025-11-02T22:04:33Z</dcterms:modified>
  <cp:category/>
</cp:coreProperties>
</file>