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81" w:rsidRDefault="00832CFB" w:rsidP="002762BA">
      <w:pPr>
        <w:spacing w:line="360" w:lineRule="auto"/>
        <w:rPr>
          <w:rFonts w:ascii="Arial" w:hAnsi="Arial" w:cs="Arial"/>
          <w:color w:val="263947"/>
          <w:szCs w:val="21"/>
          <w:shd w:val="clear" w:color="auto" w:fill="FFFFFF"/>
        </w:rPr>
      </w:pPr>
      <w:bookmarkStart w:id="0" w:name="_GoBack"/>
      <w:r>
        <w:rPr>
          <w:rFonts w:ascii="Arial" w:hAnsi="Arial" w:cs="Arial"/>
          <w:color w:val="263947"/>
          <w:szCs w:val="21"/>
          <w:shd w:val="clear" w:color="auto" w:fill="FFFFFF"/>
        </w:rPr>
        <w:t xml:space="preserve">We conducted data simulations to evaluate the power of the planned analyses. 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 xml:space="preserve">The following power analysis was conducted with </w:t>
      </w:r>
      <w:r w:rsidR="008A012B">
        <w:rPr>
          <w:rFonts w:ascii="Arial" w:hAnsi="Arial" w:cs="Arial"/>
          <w:color w:val="263947"/>
          <w:szCs w:val="21"/>
          <w:shd w:val="clear" w:color="auto" w:fill="FFFFFF"/>
        </w:rPr>
        <w:t xml:space="preserve">a sample size of 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N=1</w:t>
      </w:r>
      <w:r w:rsidR="008A012B">
        <w:rPr>
          <w:rFonts w:ascii="Arial" w:hAnsi="Arial" w:cs="Arial"/>
          <w:color w:val="263947"/>
          <w:szCs w:val="21"/>
          <w:shd w:val="clear" w:color="auto" w:fill="FFFFFF"/>
        </w:rPr>
        <w:t>6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 xml:space="preserve">. </w:t>
      </w:r>
      <w:r w:rsidR="008A012B">
        <w:rPr>
          <w:rFonts w:ascii="Arial" w:hAnsi="Arial" w:cs="Arial"/>
          <w:color w:val="263947"/>
          <w:szCs w:val="21"/>
          <w:shd w:val="clear" w:color="auto" w:fill="FFFFFF"/>
        </w:rPr>
        <w:t>W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 xml:space="preserve">e assumed a mean proportion of </w:t>
      </w:r>
      <w:r w:rsidR="008A012B">
        <w:rPr>
          <w:rFonts w:ascii="Arial" w:hAnsi="Arial" w:cs="Arial"/>
          <w:color w:val="263947"/>
          <w:szCs w:val="21"/>
          <w:shd w:val="clear" w:color="auto" w:fill="FFFFFF"/>
        </w:rPr>
        <w:t xml:space="preserve">looks into the mechanism of </w:t>
      </w:r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>0.15 or 0.25 for the functional condition and 0.4 or 0.5 for the non-functional condition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. We simulated the random intercepts of subject ID by drawing random numbers (one per subject) from a normal distribution with a mean of zero and a standard deviation of 1.</w:t>
      </w:r>
      <w:r w:rsidR="008A012B">
        <w:rPr>
          <w:rFonts w:ascii="Arial" w:hAnsi="Arial" w:cs="Arial"/>
          <w:color w:val="263947"/>
          <w:szCs w:val="21"/>
          <w:shd w:val="clear" w:color="auto" w:fill="FFFFFF"/>
        </w:rPr>
        <w:t>1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. The size of the standard deviation corresponds to the coefficient for the intercept (</w:t>
      </w:r>
      <w:proofErr w:type="spellStart"/>
      <w:proofErr w:type="gramStart"/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qlogis</w:t>
      </w:r>
      <w:proofErr w:type="spellEnd"/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(</w:t>
      </w:r>
      <w:proofErr w:type="gramEnd"/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0.2</w:t>
      </w:r>
      <w:r w:rsidR="008A012B">
        <w:rPr>
          <w:rFonts w:ascii="Arial" w:hAnsi="Arial" w:cs="Arial"/>
          <w:color w:val="263947"/>
          <w:szCs w:val="21"/>
          <w:shd w:val="clear" w:color="auto" w:fill="FFFFFF"/>
        </w:rPr>
        <w:t>5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)). Next, we simulated random slopes of condition within subject by drawing random numbers from a normal distribution with a mean of zero and a standard deviation of corresponding to the magnitude of the coefficient for the differences between conditions (</w:t>
      </w:r>
      <w:proofErr w:type="spellStart"/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qlogis</w:t>
      </w:r>
      <w:proofErr w:type="spellEnd"/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(0.2</w:t>
      </w:r>
      <w:r w:rsidR="008A012B">
        <w:rPr>
          <w:rFonts w:ascii="Arial" w:hAnsi="Arial" w:cs="Arial"/>
          <w:color w:val="263947"/>
          <w:szCs w:val="21"/>
          <w:shd w:val="clear" w:color="auto" w:fill="FFFFFF"/>
        </w:rPr>
        <w:t>5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)-</w:t>
      </w:r>
      <w:proofErr w:type="spellStart"/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qlogis</w:t>
      </w:r>
      <w:proofErr w:type="spellEnd"/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(0.</w:t>
      </w:r>
      <w:r w:rsidR="008A012B">
        <w:rPr>
          <w:rFonts w:ascii="Arial" w:hAnsi="Arial" w:cs="Arial"/>
          <w:color w:val="263947"/>
          <w:szCs w:val="21"/>
          <w:shd w:val="clear" w:color="auto" w:fill="FFFFFF"/>
        </w:rPr>
        <w:t>5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 xml:space="preserve">); resulting in a random slope of </w:t>
      </w:r>
      <w:r w:rsidR="008A012B">
        <w:rPr>
          <w:rFonts w:ascii="Arial" w:hAnsi="Arial" w:cs="Arial"/>
          <w:color w:val="263947"/>
          <w:szCs w:val="21"/>
          <w:shd w:val="clear" w:color="auto" w:fill="FFFFFF"/>
        </w:rPr>
        <w:t>1.1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). We simulated random slopes of session and trial number within subject by drawing random numbers from a normal distribution (one per subject) with a mean of zero and a standard deviation being 0.2. We then combined the fixed and random effects into the linear predictor and generated the response variable by sampling from a binomial distribution using the inverse logit transformed linear predictor as probability of success. We simulated 1000 datasets (with 1</w:t>
      </w:r>
      <w:r w:rsidR="008A012B">
        <w:rPr>
          <w:rFonts w:ascii="Arial" w:hAnsi="Arial" w:cs="Arial"/>
          <w:color w:val="263947"/>
          <w:szCs w:val="21"/>
          <w:shd w:val="clear" w:color="auto" w:fill="FFFFFF"/>
        </w:rPr>
        <w:t>6 subjects and 8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 xml:space="preserve"> trials per condition) and fitted the GLMM described in the data analysis section (</w:t>
      </w:r>
      <w:r>
        <w:rPr>
          <w:rFonts w:ascii="Arial" w:hAnsi="Arial" w:cs="Arial"/>
          <w:color w:val="263947"/>
          <w:szCs w:val="21"/>
          <w:shd w:val="clear" w:color="auto" w:fill="FFFFFF"/>
        </w:rPr>
        <w:t>looking</w:t>
      </w:r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 xml:space="preserve"> ~ condition + </w:t>
      </w:r>
      <w:proofErr w:type="spellStart"/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>z.trial</w:t>
      </w:r>
      <w:proofErr w:type="spellEnd"/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 xml:space="preserve"> + </w:t>
      </w:r>
      <w:proofErr w:type="spellStart"/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>z.session</w:t>
      </w:r>
      <w:proofErr w:type="spellEnd"/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 xml:space="preserve"> + (</w:t>
      </w:r>
      <w:proofErr w:type="gramStart"/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>1</w:t>
      </w:r>
      <w:proofErr w:type="gramEnd"/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 xml:space="preserve"> + </w:t>
      </w:r>
      <w:proofErr w:type="spellStart"/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>condition.c</w:t>
      </w:r>
      <w:proofErr w:type="spellEnd"/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 xml:space="preserve"> + </w:t>
      </w:r>
      <w:proofErr w:type="spellStart"/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>z.trial</w:t>
      </w:r>
      <w:proofErr w:type="spellEnd"/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 xml:space="preserve"> + </w:t>
      </w:r>
      <w:proofErr w:type="spellStart"/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>z.session</w:t>
      </w:r>
      <w:proofErr w:type="spellEnd"/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 xml:space="preserve"> | subj.id)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). We evaluated the models using two criteria: whether they (i) converged and (ii) whether the likelihood ratio test of condition was significant. We determined the proportion of models that fulfilled both criteria out of all simulated mod</w:t>
      </w:r>
      <w:r>
        <w:rPr>
          <w:rFonts w:ascii="Arial" w:hAnsi="Arial" w:cs="Arial"/>
          <w:color w:val="263947"/>
          <w:szCs w:val="21"/>
          <w:shd w:val="clear" w:color="auto" w:fill="FFFFFF"/>
        </w:rPr>
        <w:t>els. This revealed a power of 74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%</w:t>
      </w:r>
      <w:r>
        <w:rPr>
          <w:rFonts w:ascii="Arial" w:hAnsi="Arial" w:cs="Arial"/>
          <w:color w:val="263947"/>
          <w:szCs w:val="21"/>
          <w:shd w:val="clear" w:color="auto" w:fill="FFFFFF"/>
        </w:rPr>
        <w:t xml:space="preserve"> with performance levels of 0.15 in the functional condition and 0.4 in the non-functional condition and a power of 66% with performance levels of 0.2</w:t>
      </w:r>
      <w:r>
        <w:rPr>
          <w:rFonts w:ascii="Arial" w:hAnsi="Arial" w:cs="Arial"/>
          <w:color w:val="263947"/>
          <w:szCs w:val="21"/>
          <w:shd w:val="clear" w:color="auto" w:fill="FFFFFF"/>
        </w:rPr>
        <w:t xml:space="preserve">5 in </w:t>
      </w:r>
      <w:r>
        <w:rPr>
          <w:rFonts w:ascii="Arial" w:hAnsi="Arial" w:cs="Arial"/>
          <w:color w:val="263947"/>
          <w:szCs w:val="21"/>
          <w:shd w:val="clear" w:color="auto" w:fill="FFFFFF"/>
        </w:rPr>
        <w:t>the functional condition and 0.5</w:t>
      </w:r>
      <w:r>
        <w:rPr>
          <w:rFonts w:ascii="Arial" w:hAnsi="Arial" w:cs="Arial"/>
          <w:color w:val="263947"/>
          <w:szCs w:val="21"/>
          <w:shd w:val="clear" w:color="auto" w:fill="FFFFFF"/>
        </w:rPr>
        <w:t xml:space="preserve"> in the non-functional condition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.</w:t>
      </w:r>
    </w:p>
    <w:bookmarkEnd w:id="0"/>
    <w:p w:rsidR="008A012B" w:rsidRPr="002762BA" w:rsidRDefault="008A012B" w:rsidP="002762BA">
      <w:pPr>
        <w:spacing w:line="360" w:lineRule="auto"/>
        <w:rPr>
          <w:sz w:val="24"/>
        </w:rPr>
      </w:pPr>
    </w:p>
    <w:sectPr w:rsidR="008A012B" w:rsidRPr="002762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730"/>
    <w:multiLevelType w:val="multilevel"/>
    <w:tmpl w:val="339A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63"/>
    <w:rsid w:val="001E6FA0"/>
    <w:rsid w:val="002762BA"/>
    <w:rsid w:val="004A125E"/>
    <w:rsid w:val="004F301F"/>
    <w:rsid w:val="00500A73"/>
    <w:rsid w:val="00832CFB"/>
    <w:rsid w:val="008A012B"/>
    <w:rsid w:val="00945C0D"/>
    <w:rsid w:val="00A0544E"/>
    <w:rsid w:val="00C32B63"/>
    <w:rsid w:val="00C4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F195"/>
  <w15:chartTrackingRefBased/>
  <w15:docId w15:val="{30281EFA-BDE2-4F0C-B28F-A0D3F2A6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2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Vetmeduni Vienna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Völter Christoph</dc:creator>
  <cp:keywords/>
  <dc:description/>
  <cp:lastModifiedBy>Völter Christoph</cp:lastModifiedBy>
  <cp:revision>4</cp:revision>
  <dcterms:created xsi:type="dcterms:W3CDTF">2022-09-14T12:30:00Z</dcterms:created>
  <dcterms:modified xsi:type="dcterms:W3CDTF">2022-09-14T15:44:00Z</dcterms:modified>
</cp:coreProperties>
</file>