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240" w:lineRule="auto"/>
              <w:rPr>
                <w:b w:val="1"/>
                <w:sz w:val="20"/>
                <w:szCs w:val="20"/>
              </w:rPr>
            </w:pPr>
            <w:r w:rsidDel="00000000" w:rsidR="00000000" w:rsidRPr="00000000">
              <w:rPr>
                <w:rFonts w:ascii="Arial" w:cs="Arial" w:eastAsia="Arial" w:hAnsi="Arial"/>
                <w:rtl w:val="0"/>
              </w:rPr>
              <w:t xml:space="preserve">Bastián Contreras Correa, Carlos Silva Diaz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rFonts w:ascii="Arial" w:cs="Arial" w:eastAsia="Arial" w:hAnsi="Arial"/>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spacing w:after="0" w:lineRule="auto"/>
              <w:rPr/>
            </w:pPr>
            <w:r w:rsidDel="00000000" w:rsidR="00000000" w:rsidRPr="00000000">
              <w:rPr>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2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1">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4">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4A">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5">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9">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A">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5aIezhbZ+huv/HWUr/2OLwhpeQ==">CgMxLjA4AHIhMTl4SEd4OFk1Tm5CcWx2SlNMaTNRTTRvRENEOXR0aTF3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