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12AB" w14:textId="77777777" w:rsidR="00F4476E" w:rsidRPr="00C46DEA" w:rsidRDefault="00F4476E" w:rsidP="00F4476E">
      <w:pPr>
        <w:pStyle w:val="1"/>
      </w:pPr>
      <w:r w:rsidRPr="00C46DEA">
        <w:t>1. Техническое предложение (ТП)</w:t>
      </w:r>
    </w:p>
    <w:p w14:paraId="2832EBAF" w14:textId="77777777" w:rsidR="00F4476E" w:rsidRPr="00C46DEA" w:rsidRDefault="00F4476E" w:rsidP="00F4476E">
      <w:pPr>
        <w:pStyle w:val="2"/>
      </w:pPr>
      <w:r w:rsidRPr="00C46DEA">
        <w:t>Введение</w:t>
      </w:r>
    </w:p>
    <w:p w14:paraId="1E022FF3" w14:textId="66946278" w:rsidR="003E5F84" w:rsidRDefault="003E5F84" w:rsidP="00F4476E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Сервис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(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Files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eXchange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2) предназначен для удобного, быстрого и безопасного обмена файлами между пользователями в пределах одной рабочей группы или между различными устройствами одного пользователя. В отличие от традиционных облачных хранилищ,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не требует обязательной регистрации или авторизации, что делает его идеальным решением для разовых или временных задач передачи данных. Простота пользовательского интерфейса и минимум действий со стороны пользователя обеспечивают высокую доступность и удобство сервиса.</w:t>
      </w:r>
      <w:r w:rsidR="00D87A2C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</w:p>
    <w:p w14:paraId="413B4273" w14:textId="50927793" w:rsidR="00F4476E" w:rsidRPr="00C46DEA" w:rsidRDefault="00F4476E" w:rsidP="00F4476E">
      <w:pPr>
        <w:pStyle w:val="2"/>
      </w:pPr>
      <w:r w:rsidRPr="00C46DEA">
        <w:t>Основная часть</w:t>
      </w:r>
    </w:p>
    <w:p w14:paraId="4C8D64BD" w14:textId="77777777" w:rsidR="003E5F84" w:rsidRDefault="003E5F84" w:rsidP="00F4476E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3E5F84">
        <w:rPr>
          <w:rFonts w:asciiTheme="minorHAnsi" w:eastAsiaTheme="minorEastAsia" w:hAnsiTheme="minorHAnsi" w:cstheme="minorBidi"/>
          <w:b/>
          <w:bCs/>
          <w:color w:val="auto"/>
          <w:kern w:val="0"/>
          <w:sz w:val="22"/>
          <w:szCs w:val="22"/>
          <w14:ligatures w14:val="none"/>
        </w:rPr>
        <w:t>Обоснование необходимости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br/>
        <w:t xml:space="preserve">Современные средства обмена файлами либо перегружены функциональностью, либо требуют регистрации, что снижает оперативность.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решает задачу передачи данных с упором на скорость, минимализм и безопасность. Это особенно важно в корпоративной среде, где пользователям нужно быстро делиться документами без привязки к аккаунтам и системам авторизации.</w:t>
      </w:r>
    </w:p>
    <w:p w14:paraId="7B0D8D8C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Анализ аналогов</w:t>
      </w:r>
      <w:r w:rsidRPr="003E5F84">
        <w:rPr>
          <w:lang w:val="ru-RU"/>
        </w:rPr>
        <w:br/>
        <w:t>На рынке представлены решения, такие как:</w:t>
      </w:r>
    </w:p>
    <w:p w14:paraId="51FC235A" w14:textId="77777777" w:rsidR="003E5F84" w:rsidRPr="003E5F84" w:rsidRDefault="003E5F84" w:rsidP="003E5F84">
      <w:pPr>
        <w:numPr>
          <w:ilvl w:val="0"/>
          <w:numId w:val="5"/>
        </w:numPr>
        <w:rPr>
          <w:lang w:val="ru-RU"/>
        </w:rPr>
      </w:pPr>
      <w:r w:rsidRPr="003E5F84">
        <w:rPr>
          <w:b/>
          <w:bCs/>
          <w:lang w:val="ru-RU"/>
        </w:rPr>
        <w:t>Dropbox</w:t>
      </w:r>
      <w:r w:rsidRPr="003E5F84">
        <w:rPr>
          <w:lang w:val="ru-RU"/>
        </w:rPr>
        <w:t xml:space="preserve"> — требует регистрации, предназначен для постоянного хранения;</w:t>
      </w:r>
    </w:p>
    <w:p w14:paraId="50E51853" w14:textId="77777777" w:rsidR="003E5F84" w:rsidRPr="003E5F84" w:rsidRDefault="003E5F84" w:rsidP="003E5F84">
      <w:pPr>
        <w:numPr>
          <w:ilvl w:val="0"/>
          <w:numId w:val="5"/>
        </w:numPr>
        <w:rPr>
          <w:lang w:val="ru-RU"/>
        </w:rPr>
      </w:pPr>
      <w:r w:rsidRPr="003E5F84">
        <w:rPr>
          <w:b/>
          <w:bCs/>
          <w:lang w:val="ru-RU"/>
        </w:rPr>
        <w:t>Google Drive</w:t>
      </w:r>
      <w:r w:rsidRPr="003E5F84">
        <w:rPr>
          <w:lang w:val="ru-RU"/>
        </w:rPr>
        <w:t xml:space="preserve"> — требует учётной записи Google, преимущественно для долгосрочной работы;</w:t>
      </w:r>
    </w:p>
    <w:p w14:paraId="7FE2FFD1" w14:textId="77777777" w:rsidR="003E5F84" w:rsidRDefault="003E5F84" w:rsidP="003E5F84">
      <w:pPr>
        <w:numPr>
          <w:ilvl w:val="0"/>
          <w:numId w:val="5"/>
        </w:numPr>
        <w:rPr>
          <w:lang w:val="ru-RU"/>
        </w:rPr>
      </w:pPr>
      <w:r w:rsidRPr="003E5F84">
        <w:rPr>
          <w:b/>
          <w:bCs/>
          <w:lang w:val="ru-RU"/>
        </w:rPr>
        <w:t>WeTransfer</w:t>
      </w:r>
      <w:r w:rsidRPr="003E5F84">
        <w:rPr>
          <w:lang w:val="ru-RU"/>
        </w:rPr>
        <w:t xml:space="preserve"> — ближе по модели, но ограничен функциональностью бесплатной версии и может сохранять файлы недолго.</w:t>
      </w:r>
    </w:p>
    <w:p w14:paraId="46CC4EFD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Преимущества FX2:</w:t>
      </w:r>
    </w:p>
    <w:p w14:paraId="26FF084B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Отсутствие регистрации и авторизации: мгновенный доступ;</w:t>
      </w:r>
    </w:p>
    <w:p w14:paraId="20EDEA8F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Простой и интуитивный интерфейс;</w:t>
      </w:r>
    </w:p>
    <w:p w14:paraId="624C2419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Уникальная ссылка для скачивания без логина и пароля;</w:t>
      </w:r>
    </w:p>
    <w:p w14:paraId="1E11BD1C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Настраиваемый срок хранения файла (по умолчанию — 7 дней);</w:t>
      </w:r>
    </w:p>
    <w:p w14:paraId="29908F79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Ограничения на размер и объём для предотвращения злоупотреблений;</w:t>
      </w:r>
    </w:p>
    <w:p w14:paraId="50BADA4E" w14:textId="57BDECD4" w:rsid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Возможность расширения — добавление уведомлений, интеграция с корпоративными системами.</w:t>
      </w:r>
    </w:p>
    <w:p w14:paraId="686658D0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Сценарий использования:</w:t>
      </w:r>
    </w:p>
    <w:p w14:paraId="396A0006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Пользователь переходит на сайт FX2.</w:t>
      </w:r>
    </w:p>
    <w:p w14:paraId="328FC591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Загружает файл через форму.</w:t>
      </w:r>
    </w:p>
    <w:p w14:paraId="509B07EB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lastRenderedPageBreak/>
        <w:t>Получает уникальную ссылку.</w:t>
      </w:r>
    </w:p>
    <w:p w14:paraId="668B9DB5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Передаёт ссылку адресату.</w:t>
      </w:r>
    </w:p>
    <w:p w14:paraId="152E12B5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Адресат скачивает файл в течение заданного срока.</w:t>
      </w:r>
    </w:p>
    <w:p w14:paraId="23905716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Безопасность:</w:t>
      </w:r>
    </w:p>
    <w:p w14:paraId="7369BCB5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Передача данных по HTTPS;</w:t>
      </w:r>
    </w:p>
    <w:p w14:paraId="3A79642A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Генерация уникального идентификатора для каждого файла;</w:t>
      </w:r>
    </w:p>
    <w:p w14:paraId="5E047533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Возможность ручного удаления файла пользователем до окончания срока хранения;</w:t>
      </w:r>
    </w:p>
    <w:p w14:paraId="6C110C7A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Очистка хранилища после истечения срока хранения.</w:t>
      </w:r>
    </w:p>
    <w:p w14:paraId="4D11089D" w14:textId="77777777" w:rsidR="003E5F84" w:rsidRPr="003E5F84" w:rsidRDefault="003E5F84" w:rsidP="003E5F84">
      <w:pPr>
        <w:rPr>
          <w:lang w:val="ru-RU"/>
        </w:rPr>
      </w:pPr>
    </w:p>
    <w:p w14:paraId="307174CB" w14:textId="77777777" w:rsidR="003E5F84" w:rsidRPr="003E5F84" w:rsidRDefault="003E5F84" w:rsidP="003E5F84">
      <w:pPr>
        <w:rPr>
          <w:lang w:val="ru-RU"/>
        </w:rPr>
      </w:pPr>
    </w:p>
    <w:p w14:paraId="1EC1F0FB" w14:textId="0D59E406" w:rsidR="00F4476E" w:rsidRPr="00C46DEA" w:rsidRDefault="00F4476E" w:rsidP="00F4476E">
      <w:pPr>
        <w:pStyle w:val="2"/>
      </w:pPr>
      <w:r w:rsidRPr="00C46DEA">
        <w:t>Заключение</w:t>
      </w:r>
    </w:p>
    <w:p w14:paraId="625D2383" w14:textId="1970EE70" w:rsidR="001933B5" w:rsidRPr="00F4476E" w:rsidRDefault="003E5F84">
      <w:pPr>
        <w:rPr>
          <w:lang w:val="ru-RU"/>
        </w:rPr>
      </w:pPr>
      <w:r w:rsidRPr="003E5F84">
        <w:t>Проект FX2 представляет собой эффективное и лёгкое в использовании решение для одноразовой передачи файлов без регистрации. Его ключевые преимущества — простота, безопасность, скорость доступа и отсутствие избыточного функционала — делают сервис особенно актуальным в корпоративной и образовательной среде. Минимальные затраты на внедрение и возможность масштабирования обеспечивают высокую перспективность проекта. Внедрение FX2 улучшит логистику документооборота и повысит эффективность взаимодействия в командах.</w:t>
      </w:r>
    </w:p>
    <w:sectPr w:rsidR="001933B5" w:rsidRPr="00F4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FBB"/>
    <w:multiLevelType w:val="multilevel"/>
    <w:tmpl w:val="710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5106"/>
    <w:multiLevelType w:val="multilevel"/>
    <w:tmpl w:val="469E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00EC"/>
    <w:multiLevelType w:val="multilevel"/>
    <w:tmpl w:val="FA2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7174F"/>
    <w:multiLevelType w:val="multilevel"/>
    <w:tmpl w:val="E4A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91C26"/>
    <w:multiLevelType w:val="multilevel"/>
    <w:tmpl w:val="0D0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2ADE"/>
    <w:multiLevelType w:val="multilevel"/>
    <w:tmpl w:val="A60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7359B"/>
    <w:multiLevelType w:val="multilevel"/>
    <w:tmpl w:val="809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719E7"/>
    <w:multiLevelType w:val="multilevel"/>
    <w:tmpl w:val="EE6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53804">
    <w:abstractNumId w:val="0"/>
  </w:num>
  <w:num w:numId="2" w16cid:durableId="1371760204">
    <w:abstractNumId w:val="6"/>
  </w:num>
  <w:num w:numId="3" w16cid:durableId="2117867983">
    <w:abstractNumId w:val="1"/>
  </w:num>
  <w:num w:numId="4" w16cid:durableId="1296641370">
    <w:abstractNumId w:val="4"/>
  </w:num>
  <w:num w:numId="5" w16cid:durableId="240989761">
    <w:abstractNumId w:val="2"/>
  </w:num>
  <w:num w:numId="6" w16cid:durableId="1927155275">
    <w:abstractNumId w:val="3"/>
  </w:num>
  <w:num w:numId="7" w16cid:durableId="1171218263">
    <w:abstractNumId w:val="5"/>
  </w:num>
  <w:num w:numId="8" w16cid:durableId="664866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9D"/>
    <w:rsid w:val="001921CF"/>
    <w:rsid w:val="001933B5"/>
    <w:rsid w:val="0027669D"/>
    <w:rsid w:val="003419BF"/>
    <w:rsid w:val="003E5F84"/>
    <w:rsid w:val="00723006"/>
    <w:rsid w:val="00746518"/>
    <w:rsid w:val="00CE1D5B"/>
    <w:rsid w:val="00D87A2C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5C30"/>
  <w15:chartTrackingRefBased/>
  <w15:docId w15:val="{9B47B55C-E24D-4F21-8A75-C8AEC5D3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76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66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766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6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6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6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6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6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6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6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6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6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6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7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69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7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69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76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69D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2766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766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6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11725</dc:creator>
  <cp:keywords/>
  <dc:description/>
  <cp:lastModifiedBy>11725</cp:lastModifiedBy>
  <cp:revision>4</cp:revision>
  <dcterms:created xsi:type="dcterms:W3CDTF">2025-05-13T11:24:00Z</dcterms:created>
  <dcterms:modified xsi:type="dcterms:W3CDTF">2025-05-13T12:20:00Z</dcterms:modified>
</cp:coreProperties>
</file>