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01A42" w14:textId="77777777" w:rsidR="00B867DC" w:rsidRPr="00B867DC" w:rsidRDefault="00B867DC" w:rsidP="00B867DC">
      <w:pPr>
        <w:pBdr>
          <w:bottom w:val="single" w:sz="8" w:space="4" w:color="4F81BD"/>
        </w:pBdr>
        <w:spacing w:after="300" w:line="240" w:lineRule="auto"/>
        <w:contextualSpacing/>
        <w:rPr>
          <w:rFonts w:ascii="Calibri" w:eastAsia="MS Gothic" w:hAnsi="Calibri" w:cs="Times New Roman"/>
          <w:color w:val="17365D"/>
          <w:spacing w:val="5"/>
          <w:kern w:val="28"/>
          <w:sz w:val="52"/>
          <w:szCs w:val="52"/>
          <w:lang w:val="en-US"/>
          <w14:ligatures w14:val="none"/>
        </w:rPr>
      </w:pPr>
      <w:r w:rsidRPr="00B867DC">
        <w:rPr>
          <w:rFonts w:ascii="Calibri" w:eastAsia="MS Gothic" w:hAnsi="Calibri" w:cs="Times New Roman"/>
          <w:color w:val="17365D"/>
          <w:spacing w:val="5"/>
          <w:kern w:val="28"/>
          <w:sz w:val="52"/>
          <w:szCs w:val="52"/>
          <w:lang w:val="en-US"/>
          <w14:ligatures w14:val="none"/>
        </w:rPr>
        <w:t xml:space="preserve">Analysis of Caregiver Interviews: Evaluating </w:t>
      </w:r>
      <w:proofErr w:type="spellStart"/>
      <w:r w:rsidRPr="00B867DC">
        <w:rPr>
          <w:rFonts w:ascii="Calibri" w:eastAsia="MS Gothic" w:hAnsi="Calibri" w:cs="Times New Roman"/>
          <w:color w:val="17365D"/>
          <w:spacing w:val="5"/>
          <w:kern w:val="28"/>
          <w:sz w:val="52"/>
          <w:szCs w:val="52"/>
          <w:lang w:val="en-US"/>
          <w14:ligatures w14:val="none"/>
        </w:rPr>
        <w:t>Oranga</w:t>
      </w:r>
      <w:proofErr w:type="spellEnd"/>
      <w:r w:rsidRPr="00B867DC">
        <w:rPr>
          <w:rFonts w:ascii="Calibri" w:eastAsia="MS Gothic" w:hAnsi="Calibri" w:cs="Times New Roman"/>
          <w:color w:val="17365D"/>
          <w:spacing w:val="5"/>
          <w:kern w:val="28"/>
          <w:sz w:val="52"/>
          <w:szCs w:val="52"/>
          <w:lang w:val="en-US"/>
          <w14:ligatures w14:val="none"/>
        </w:rPr>
        <w:t xml:space="preserve"> Tamariki's Support for Tamariki and Their Whānau</w:t>
      </w:r>
    </w:p>
    <w:p w14:paraId="1592A029" w14:textId="77777777" w:rsidR="00B867DC" w:rsidRDefault="00B867DC" w:rsidP="00B867DC">
      <w:pPr>
        <w:spacing w:after="200" w:line="276" w:lineRule="auto"/>
        <w:rPr>
          <w:rFonts w:ascii="Cambria" w:eastAsia="MS Mincho" w:hAnsi="Cambria" w:cs="Times New Roman"/>
          <w:kern w:val="0"/>
          <w:lang w:val="en-US"/>
          <w14:ligatures w14:val="none"/>
        </w:rPr>
      </w:pPr>
    </w:p>
    <w:p w14:paraId="177C391C" w14:textId="44914F0E" w:rsidR="00B867DC" w:rsidRPr="00B867DC" w:rsidRDefault="00B867DC" w:rsidP="00B867DC">
      <w:pPr>
        <w:spacing w:after="200" w:line="276" w:lineRule="auto"/>
        <w:rPr>
          <w:rFonts w:ascii="Cambria" w:eastAsia="MS Mincho" w:hAnsi="Cambria" w:cs="Times New Roman"/>
          <w:kern w:val="0"/>
          <w:lang w:val="en-US"/>
          <w14:ligatures w14:val="none"/>
        </w:rPr>
      </w:pPr>
      <w:r w:rsidRPr="00B867DC">
        <w:rPr>
          <w:rFonts w:ascii="Cambria" w:eastAsia="MS Mincho" w:hAnsi="Cambria" w:cs="Times New Roman"/>
          <w:kern w:val="0"/>
          <w:lang w:val="en-US"/>
          <w14:ligatures w14:val="none"/>
        </w:rPr>
        <w:t>Prepared by: Chandler Vulu</w:t>
      </w:r>
    </w:p>
    <w:p w14:paraId="13A7A690" w14:textId="77777777" w:rsidR="00B867DC" w:rsidRPr="00B867DC" w:rsidRDefault="00B867DC" w:rsidP="00B867DC">
      <w:pPr>
        <w:spacing w:after="200" w:line="276" w:lineRule="auto"/>
        <w:rPr>
          <w:rFonts w:ascii="Cambria" w:eastAsia="MS Mincho" w:hAnsi="Cambria" w:cs="Times New Roman"/>
          <w:kern w:val="0"/>
          <w:lang w:val="en-US"/>
          <w14:ligatures w14:val="none"/>
        </w:rPr>
      </w:pPr>
      <w:r w:rsidRPr="00B867DC">
        <w:rPr>
          <w:rFonts w:ascii="Cambria" w:eastAsia="MS Mincho" w:hAnsi="Cambria" w:cs="Times New Roman"/>
          <w:kern w:val="0"/>
          <w:lang w:val="en-US"/>
          <w14:ligatures w14:val="none"/>
        </w:rPr>
        <w:t>Date: 29 September 2024</w:t>
      </w:r>
    </w:p>
    <w:p w14:paraId="4FCC1AF1" w14:textId="77777777" w:rsidR="00B867DC" w:rsidRDefault="00B867DC">
      <w:r>
        <w:br w:type="page"/>
      </w:r>
    </w:p>
    <w:p w14:paraId="55870E78" w14:textId="77777777" w:rsidR="002A3C23" w:rsidRPr="00685C66" w:rsidRDefault="002A3C23" w:rsidP="002A3C23">
      <w:pPr>
        <w:pStyle w:val="Heading1"/>
        <w:rPr>
          <w:b/>
          <w:bCs/>
        </w:rPr>
      </w:pPr>
      <w:r w:rsidRPr="00685C66">
        <w:rPr>
          <w:b/>
          <w:bCs/>
        </w:rPr>
        <w:lastRenderedPageBreak/>
        <w:t>1. Introduction</w:t>
      </w:r>
    </w:p>
    <w:p w14:paraId="4486EC04" w14:textId="77777777" w:rsidR="00165965" w:rsidRPr="00165965" w:rsidRDefault="00165965" w:rsidP="00397465">
      <w:pPr>
        <w:jc w:val="both"/>
      </w:pPr>
      <w:r w:rsidRPr="00165965">
        <w:t xml:space="preserve">This report aims to evaluate how well the </w:t>
      </w:r>
      <w:proofErr w:type="spellStart"/>
      <w:r w:rsidRPr="00165965">
        <w:t>Oranga</w:t>
      </w:r>
      <w:proofErr w:type="spellEnd"/>
      <w:r w:rsidRPr="00165965">
        <w:t xml:space="preserve"> Tamariki system is meeting its obligations and supporting positive outcomes for </w:t>
      </w:r>
      <w:proofErr w:type="spellStart"/>
      <w:r w:rsidRPr="00165965">
        <w:t>tamariki</w:t>
      </w:r>
      <w:proofErr w:type="spellEnd"/>
      <w:r w:rsidRPr="00165965">
        <w:t xml:space="preserve"> and their whānau, particularly </w:t>
      </w:r>
      <w:proofErr w:type="spellStart"/>
      <w:r w:rsidRPr="00165965">
        <w:t>tamariki</w:t>
      </w:r>
      <w:proofErr w:type="spellEnd"/>
      <w:r w:rsidRPr="00165965">
        <w:t xml:space="preserve"> Māori and disabled </w:t>
      </w:r>
      <w:proofErr w:type="spellStart"/>
      <w:r w:rsidRPr="00165965">
        <w:t>tamariki</w:t>
      </w:r>
      <w:proofErr w:type="spellEnd"/>
      <w:r w:rsidRPr="00165965">
        <w:t xml:space="preserve">, as well as their families. The analysis draws from four caregiver interview transcripts, assessing their experiences with </w:t>
      </w:r>
      <w:proofErr w:type="spellStart"/>
      <w:r w:rsidRPr="00165965">
        <w:t>Oranga</w:t>
      </w:r>
      <w:proofErr w:type="spellEnd"/>
      <w:r w:rsidRPr="00165965">
        <w:t xml:space="preserve"> Tamariki's services through the lens of the Outcomes Framework: </w:t>
      </w:r>
      <w:proofErr w:type="spellStart"/>
      <w:r w:rsidRPr="00165965">
        <w:t>Manaakitanga</w:t>
      </w:r>
      <w:proofErr w:type="spellEnd"/>
      <w:r w:rsidRPr="00165965">
        <w:t xml:space="preserve"> (care and support), Whanaungatanga (relationship-building), and Rangatiratanga (self-determination).</w:t>
      </w:r>
    </w:p>
    <w:p w14:paraId="3943073B" w14:textId="7421BD13" w:rsidR="002A3C23" w:rsidRDefault="002659CA" w:rsidP="00397465">
      <w:pPr>
        <w:jc w:val="both"/>
      </w:pPr>
      <w:r w:rsidRPr="002659CA">
        <w:t xml:space="preserve">This report seeks to answer the primary question guiding </w:t>
      </w:r>
      <w:proofErr w:type="spellStart"/>
      <w:r w:rsidRPr="002659CA">
        <w:t>Aroturuki</w:t>
      </w:r>
      <w:proofErr w:type="spellEnd"/>
      <w:r w:rsidRPr="002659CA">
        <w:t xml:space="preserve"> Tamariki’s monitoring work: </w:t>
      </w:r>
      <w:r w:rsidRPr="002659CA">
        <w:rPr>
          <w:i/>
          <w:iCs/>
        </w:rPr>
        <w:t xml:space="preserve">To what extent is the </w:t>
      </w:r>
      <w:proofErr w:type="spellStart"/>
      <w:r w:rsidRPr="002659CA">
        <w:rPr>
          <w:i/>
          <w:iCs/>
        </w:rPr>
        <w:t>Oranga</w:t>
      </w:r>
      <w:proofErr w:type="spellEnd"/>
      <w:r w:rsidRPr="002659CA">
        <w:rPr>
          <w:i/>
          <w:iCs/>
        </w:rPr>
        <w:t xml:space="preserve"> Tamariki system meeting its obligations and supporting positive outcomes for </w:t>
      </w:r>
      <w:proofErr w:type="spellStart"/>
      <w:r w:rsidRPr="002659CA">
        <w:rPr>
          <w:i/>
          <w:iCs/>
        </w:rPr>
        <w:t>tamariki</w:t>
      </w:r>
      <w:proofErr w:type="spellEnd"/>
      <w:r w:rsidRPr="002659CA">
        <w:rPr>
          <w:i/>
          <w:iCs/>
        </w:rPr>
        <w:t xml:space="preserve"> and their whānau?</w:t>
      </w:r>
      <w:r w:rsidRPr="002659CA">
        <w:t xml:space="preserve"> The findings will inform recommendations on improving care practices, enhancing relationships, and promoting autonomy for </w:t>
      </w:r>
      <w:proofErr w:type="spellStart"/>
      <w:r w:rsidRPr="002659CA">
        <w:t>tamariki</w:t>
      </w:r>
      <w:proofErr w:type="spellEnd"/>
      <w:r w:rsidRPr="002659CA">
        <w:t xml:space="preserve"> and whānau.</w:t>
      </w:r>
    </w:p>
    <w:p w14:paraId="48F6B811" w14:textId="77777777" w:rsidR="00ED7D1E" w:rsidRDefault="00ED7D1E" w:rsidP="00B72C85">
      <w:pPr>
        <w:jc w:val="center"/>
      </w:pPr>
    </w:p>
    <w:p w14:paraId="4F2C1E69" w14:textId="6AE0B117" w:rsidR="00B72C85" w:rsidRDefault="00B72C85" w:rsidP="00B72C85">
      <w:pPr>
        <w:jc w:val="center"/>
      </w:pPr>
      <w:r>
        <w:rPr>
          <w:noProof/>
        </w:rPr>
        <w:drawing>
          <wp:inline distT="0" distB="0" distL="0" distR="0" wp14:anchorId="30F08140" wp14:editId="159B4207">
            <wp:extent cx="3061252" cy="1687110"/>
            <wp:effectExtent l="0" t="0" r="6350" b="8890"/>
            <wp:docPr id="1828848806"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48806" name="Picture 1" descr="A close-up of words&#10;&#10;Description automatically generated"/>
                    <pic:cNvPicPr/>
                  </pic:nvPicPr>
                  <pic:blipFill rotWithShape="1">
                    <a:blip r:embed="rId7"/>
                    <a:srcRect l="23307" r="23280"/>
                    <a:stretch/>
                  </pic:blipFill>
                  <pic:spPr bwMode="auto">
                    <a:xfrm>
                      <a:off x="0" y="0"/>
                      <a:ext cx="3061406" cy="1687195"/>
                    </a:xfrm>
                    <a:prstGeom prst="rect">
                      <a:avLst/>
                    </a:prstGeom>
                    <a:ln>
                      <a:noFill/>
                    </a:ln>
                    <a:extLst>
                      <a:ext uri="{53640926-AAD7-44D8-BBD7-CCE9431645EC}">
                        <a14:shadowObscured xmlns:a14="http://schemas.microsoft.com/office/drawing/2010/main"/>
                      </a:ext>
                    </a:extLst>
                  </pic:spPr>
                </pic:pic>
              </a:graphicData>
            </a:graphic>
          </wp:inline>
        </w:drawing>
      </w:r>
    </w:p>
    <w:p w14:paraId="5B794304" w14:textId="77777777" w:rsidR="002A3C23" w:rsidRPr="00685C66" w:rsidRDefault="002A3C23" w:rsidP="002A3C23">
      <w:pPr>
        <w:pStyle w:val="Heading1"/>
        <w:rPr>
          <w:b/>
          <w:bCs/>
        </w:rPr>
      </w:pPr>
      <w:r w:rsidRPr="00685C66">
        <w:rPr>
          <w:b/>
          <w:bCs/>
        </w:rPr>
        <w:t>2. Methodology</w:t>
      </w:r>
    </w:p>
    <w:p w14:paraId="550BB42F" w14:textId="598F71E6" w:rsidR="006818F6" w:rsidRDefault="002A3C23" w:rsidP="00397465">
      <w:pPr>
        <w:jc w:val="both"/>
      </w:pPr>
      <w:r w:rsidRPr="006818F6">
        <w:rPr>
          <w:b/>
          <w:bCs/>
        </w:rPr>
        <w:t>Data Source</w:t>
      </w:r>
    </w:p>
    <w:p w14:paraId="5892ED72" w14:textId="37BB3726" w:rsidR="006818F6" w:rsidRPr="006818F6" w:rsidRDefault="006818F6" w:rsidP="00397465">
      <w:pPr>
        <w:jc w:val="both"/>
      </w:pPr>
      <w:r w:rsidRPr="006818F6">
        <w:t xml:space="preserve">This analysis is based on four </w:t>
      </w:r>
      <w:r>
        <w:t xml:space="preserve">AI generated </w:t>
      </w:r>
      <w:r w:rsidRPr="006818F6">
        <w:t xml:space="preserve">interview transcripts with caregivers who shared their experiences with </w:t>
      </w:r>
      <w:proofErr w:type="spellStart"/>
      <w:r w:rsidRPr="006818F6">
        <w:t>Oranga</w:t>
      </w:r>
      <w:proofErr w:type="spellEnd"/>
      <w:r w:rsidRPr="006818F6">
        <w:t xml:space="preserve"> Tamariki and related services. The</w:t>
      </w:r>
      <w:r w:rsidR="003A585F">
        <w:t>se</w:t>
      </w:r>
      <w:r w:rsidRPr="006818F6">
        <w:t xml:space="preserve"> interviews </w:t>
      </w:r>
      <w:r w:rsidR="003A585F">
        <w:t>aim to replicate</w:t>
      </w:r>
      <w:r w:rsidRPr="006818F6">
        <w:t xml:space="preserve"> qualitative data </w:t>
      </w:r>
      <w:r w:rsidR="003A585F">
        <w:t xml:space="preserve">seen by </w:t>
      </w:r>
      <w:proofErr w:type="spellStart"/>
      <w:r w:rsidR="003A585F" w:rsidRPr="003A585F">
        <w:t>Aroturuki</w:t>
      </w:r>
      <w:proofErr w:type="spellEnd"/>
      <w:r w:rsidR="003A585F" w:rsidRPr="003A585F">
        <w:t xml:space="preserve"> Tamariki</w:t>
      </w:r>
      <w:r w:rsidR="003A585F">
        <w:t>,</w:t>
      </w:r>
      <w:r w:rsidR="003A585F" w:rsidRPr="003A585F">
        <w:t xml:space="preserve"> </w:t>
      </w:r>
      <w:r w:rsidR="003A585F">
        <w:t>about</w:t>
      </w:r>
      <w:r w:rsidRPr="006818F6">
        <w:t xml:space="preserve"> service provision, support mechanisms, and the extent to which the caregivers and </w:t>
      </w:r>
      <w:proofErr w:type="spellStart"/>
      <w:r w:rsidRPr="006818F6">
        <w:t>tamariki</w:t>
      </w:r>
      <w:proofErr w:type="spellEnd"/>
      <w:r w:rsidRPr="006818F6">
        <w:t xml:space="preserve"> were involved in decision-making.</w:t>
      </w:r>
    </w:p>
    <w:p w14:paraId="00C675A7" w14:textId="4A4BD0A0" w:rsidR="00293116" w:rsidRPr="00293116" w:rsidRDefault="002A3C23" w:rsidP="00397465">
      <w:pPr>
        <w:jc w:val="both"/>
        <w:rPr>
          <w:b/>
          <w:bCs/>
        </w:rPr>
      </w:pPr>
      <w:r w:rsidRPr="00293116">
        <w:rPr>
          <w:b/>
          <w:bCs/>
        </w:rPr>
        <w:t>Approach</w:t>
      </w:r>
    </w:p>
    <w:p w14:paraId="560CCF76" w14:textId="0F491E11" w:rsidR="002A3C23" w:rsidRDefault="00293116" w:rsidP="00397465">
      <w:pPr>
        <w:jc w:val="both"/>
      </w:pPr>
      <w:r w:rsidRPr="00293116">
        <w:t xml:space="preserve">The transcripts were </w:t>
      </w:r>
      <w:r w:rsidR="004059EC" w:rsidRPr="00293116">
        <w:t>analysed</w:t>
      </w:r>
      <w:r w:rsidRPr="00293116">
        <w:t xml:space="preserve"> using NVivo software to code and map the Outcomes Framework pillars</w:t>
      </w:r>
      <w:r w:rsidR="00C31F34">
        <w:t xml:space="preserve"> </w:t>
      </w:r>
      <w:r w:rsidRPr="00293116">
        <w:t xml:space="preserve">to assess the system’s performance in meeting its obligations to </w:t>
      </w:r>
      <w:proofErr w:type="spellStart"/>
      <w:r w:rsidRPr="00293116">
        <w:t>tamariki</w:t>
      </w:r>
      <w:proofErr w:type="spellEnd"/>
      <w:r w:rsidRPr="00293116">
        <w:t xml:space="preserve"> and their whānau.</w:t>
      </w:r>
    </w:p>
    <w:p w14:paraId="5545F43E" w14:textId="2ADB9588" w:rsidR="006B422E" w:rsidRDefault="006B422E" w:rsidP="00B72C85"/>
    <w:p w14:paraId="6E3009F4" w14:textId="77777777" w:rsidR="00ED7D1E" w:rsidRDefault="00ED7D1E" w:rsidP="00B72C85"/>
    <w:p w14:paraId="74610637" w14:textId="2F37754B" w:rsidR="0065420A" w:rsidRPr="00685C66" w:rsidRDefault="002A3C23" w:rsidP="006B422E">
      <w:pPr>
        <w:pStyle w:val="Heading1"/>
        <w:rPr>
          <w:b/>
          <w:bCs/>
        </w:rPr>
      </w:pPr>
      <w:r w:rsidRPr="00685C66">
        <w:rPr>
          <w:b/>
          <w:bCs/>
        </w:rPr>
        <w:lastRenderedPageBreak/>
        <w:t>3. Findings</w:t>
      </w:r>
    </w:p>
    <w:p w14:paraId="75284B37" w14:textId="26382A23" w:rsidR="002A3C23" w:rsidRPr="00EF3A92" w:rsidRDefault="00685C66" w:rsidP="002A3C23">
      <w:pPr>
        <w:pStyle w:val="Heading2"/>
        <w:rPr>
          <w:b/>
          <w:bCs/>
          <w:sz w:val="28"/>
          <w:szCs w:val="28"/>
        </w:rPr>
      </w:pPr>
      <w:r w:rsidRPr="00685C66">
        <w:rPr>
          <w:b/>
          <w:bCs/>
          <w:sz w:val="28"/>
          <w:szCs w:val="28"/>
        </w:rPr>
        <w:t xml:space="preserve">A. </w:t>
      </w:r>
      <w:proofErr w:type="spellStart"/>
      <w:r w:rsidRPr="00685C66">
        <w:rPr>
          <w:b/>
          <w:bCs/>
          <w:sz w:val="28"/>
          <w:szCs w:val="28"/>
        </w:rPr>
        <w:t>Manaakitanga</w:t>
      </w:r>
      <w:proofErr w:type="spellEnd"/>
      <w:r w:rsidRPr="00685C66">
        <w:rPr>
          <w:b/>
          <w:bCs/>
          <w:sz w:val="28"/>
          <w:szCs w:val="28"/>
        </w:rPr>
        <w:t xml:space="preserve"> (Care and Support)</w:t>
      </w:r>
    </w:p>
    <w:p w14:paraId="57A9C6CA" w14:textId="155B77C2" w:rsidR="0089579F" w:rsidRDefault="0089579F" w:rsidP="00397465">
      <w:pPr>
        <w:jc w:val="both"/>
      </w:pPr>
      <w:r>
        <w:t xml:space="preserve">Throughout the interviews, caregivers frequently mention delays in receiving essential services like therapy and housing. In </w:t>
      </w:r>
      <w:r w:rsidRPr="009E71B7">
        <w:rPr>
          <w:b/>
          <w:bCs/>
        </w:rPr>
        <w:t>Transcript 1</w:t>
      </w:r>
      <w:r>
        <w:t>, the caregiver explained that it took several months to secure a therapist for their child, during which time they felt unsupported and left to manage on their own. Similarly, housing challenges persisted, with one caregiver waiting over a year for adequate accommodation.</w:t>
      </w:r>
    </w:p>
    <w:p w14:paraId="273C0FB2" w14:textId="6EE9B7D1" w:rsidR="0089579F" w:rsidRDefault="0089579F" w:rsidP="00397465">
      <w:pPr>
        <w:jc w:val="both"/>
      </w:pPr>
      <w:r>
        <w:t xml:space="preserve">In </w:t>
      </w:r>
      <w:r w:rsidRPr="009E71B7">
        <w:rPr>
          <w:b/>
          <w:bCs/>
        </w:rPr>
        <w:t>Transcript 4</w:t>
      </w:r>
      <w:r>
        <w:t>, the caregiver emphasi</w:t>
      </w:r>
      <w:r w:rsidR="001F1AF3">
        <w:t>s</w:t>
      </w:r>
      <w:r>
        <w:t xml:space="preserve">ed that while basic needs like food and shelter were met, emotional and cultural needs were not adequately addressed. This caregiver had to seek external cultural support through their own community, noting that the services provided by </w:t>
      </w:r>
      <w:proofErr w:type="spellStart"/>
      <w:r>
        <w:t>Oranga</w:t>
      </w:r>
      <w:proofErr w:type="spellEnd"/>
      <w:r>
        <w:t xml:space="preserve"> Tamariki failed to fully understand or support their child’s identity and spiritual well-being.</w:t>
      </w:r>
    </w:p>
    <w:p w14:paraId="25DA650F" w14:textId="381C0408" w:rsidR="002A3C23" w:rsidRDefault="008A53FB" w:rsidP="00397465">
      <w:pPr>
        <w:jc w:val="both"/>
      </w:pPr>
      <w:r w:rsidRPr="008A53FB">
        <w:rPr>
          <w:b/>
          <w:bCs/>
        </w:rPr>
        <w:t>Implication</w:t>
      </w:r>
      <w:r w:rsidRPr="008A53FB">
        <w:t>:</w:t>
      </w:r>
      <w:r w:rsidR="000C7712">
        <w:t xml:space="preserve"> </w:t>
      </w:r>
      <w:r w:rsidRPr="008A53FB">
        <w:t xml:space="preserve">Delays in service delivery and the lack of culturally informed support significantly hinder the system’s ability to meet its obligations to </w:t>
      </w:r>
      <w:proofErr w:type="spellStart"/>
      <w:r w:rsidRPr="008A53FB">
        <w:t>tamariki</w:t>
      </w:r>
      <w:proofErr w:type="spellEnd"/>
      <w:r w:rsidRPr="008A53FB">
        <w:t xml:space="preserve">. Timely intervention and culturally responsive care are critical for fostering positive outcomes, particularly for </w:t>
      </w:r>
      <w:proofErr w:type="spellStart"/>
      <w:r w:rsidRPr="008A53FB">
        <w:t>tamariki</w:t>
      </w:r>
      <w:proofErr w:type="spellEnd"/>
      <w:r w:rsidRPr="008A53FB">
        <w:t xml:space="preserve"> Māori.</w:t>
      </w:r>
    </w:p>
    <w:p w14:paraId="4663AF77" w14:textId="52E713E9" w:rsidR="002A3C23" w:rsidRPr="00EF3A92" w:rsidRDefault="009E71B7" w:rsidP="002A3C23">
      <w:pPr>
        <w:pStyle w:val="Heading2"/>
        <w:rPr>
          <w:b/>
          <w:bCs/>
          <w:sz w:val="28"/>
          <w:szCs w:val="28"/>
        </w:rPr>
      </w:pPr>
      <w:r w:rsidRPr="009E71B7">
        <w:rPr>
          <w:b/>
          <w:bCs/>
          <w:sz w:val="28"/>
          <w:szCs w:val="28"/>
        </w:rPr>
        <w:t>B. Whanaungatanga (Building Relationships)</w:t>
      </w:r>
    </w:p>
    <w:p w14:paraId="7E0E6834" w14:textId="65FE041D" w:rsidR="009E71B7" w:rsidRPr="009E71B7" w:rsidRDefault="009E71B7" w:rsidP="00397465">
      <w:pPr>
        <w:jc w:val="both"/>
      </w:pPr>
      <w:r w:rsidRPr="009E71B7">
        <w:t xml:space="preserve">Caregivers consistently reported difficulties in establishing long-term, trusting relationships with social workers. In </w:t>
      </w:r>
      <w:r w:rsidRPr="009E71B7">
        <w:rPr>
          <w:b/>
          <w:bCs/>
        </w:rPr>
        <w:t>Transcript 2</w:t>
      </w:r>
      <w:r w:rsidRPr="009E71B7">
        <w:t xml:space="preserve">, the interviewee noted that social workers were often kind but frequently rotated, </w:t>
      </w:r>
      <w:r w:rsidR="00E525AE">
        <w:t xml:space="preserve">halting any meaningful relationships from being built for both caregiver and child. </w:t>
      </w:r>
      <w:r w:rsidRPr="009E71B7">
        <w:t>The lack of continuity in support led to feelings of instability and eroded the child’s ability to trust others.</w:t>
      </w:r>
    </w:p>
    <w:p w14:paraId="09C07C3E" w14:textId="77777777" w:rsidR="009E71B7" w:rsidRPr="009E71B7" w:rsidRDefault="009E71B7" w:rsidP="00397465">
      <w:pPr>
        <w:jc w:val="both"/>
      </w:pPr>
      <w:r w:rsidRPr="009E71B7">
        <w:t xml:space="preserve">Caregivers also described challenges in connecting with other support networks. In </w:t>
      </w:r>
      <w:r w:rsidRPr="009E71B7">
        <w:rPr>
          <w:b/>
          <w:bCs/>
        </w:rPr>
        <w:t>Transcript 1</w:t>
      </w:r>
      <w:r w:rsidRPr="009E71B7">
        <w:t>, the caregiver shared their experience of attending a support group that was infrequent and did not foster strong relationships with other caregivers, leaving them feeling isolated.</w:t>
      </w:r>
    </w:p>
    <w:p w14:paraId="794F38DA" w14:textId="18861263" w:rsidR="002A3C23" w:rsidRDefault="00C726C8" w:rsidP="00397465">
      <w:pPr>
        <w:jc w:val="both"/>
      </w:pPr>
      <w:r w:rsidRPr="00C726C8">
        <w:rPr>
          <w:b/>
          <w:bCs/>
        </w:rPr>
        <w:t>Implication</w:t>
      </w:r>
      <w:r w:rsidRPr="00C726C8">
        <w:t>:</w:t>
      </w:r>
      <w:r w:rsidR="000C7712">
        <w:t xml:space="preserve"> </w:t>
      </w:r>
      <w:r w:rsidRPr="00C726C8">
        <w:t>Stable, ongoing relationships with social workers and other support systems are crucial for building trust and fostering whanaungatanga. The high turnover and lack of consistent community support weaken the system's ability to nurture the essential connections required for long-term positive outcomes.</w:t>
      </w:r>
    </w:p>
    <w:p w14:paraId="6F44EE1E" w14:textId="64A54457" w:rsidR="002A3C23" w:rsidRPr="00EF3A92" w:rsidRDefault="003A6071" w:rsidP="002A3C23">
      <w:pPr>
        <w:pStyle w:val="Heading2"/>
        <w:rPr>
          <w:b/>
          <w:bCs/>
          <w:sz w:val="28"/>
          <w:szCs w:val="28"/>
        </w:rPr>
      </w:pPr>
      <w:r w:rsidRPr="003A6071">
        <w:rPr>
          <w:b/>
          <w:bCs/>
          <w:sz w:val="28"/>
          <w:szCs w:val="28"/>
        </w:rPr>
        <w:t>C. Rangatiratanga (Self-Determination)</w:t>
      </w:r>
    </w:p>
    <w:p w14:paraId="2E3CE9B4" w14:textId="65F499C7" w:rsidR="003A6071" w:rsidRPr="003A6071" w:rsidRDefault="003A6071" w:rsidP="00397465">
      <w:pPr>
        <w:jc w:val="both"/>
      </w:pPr>
      <w:r w:rsidRPr="003A6071">
        <w:t xml:space="preserve">Several caregivers expressed frustration </w:t>
      </w:r>
      <w:r w:rsidR="00EE6632">
        <w:t>over</w:t>
      </w:r>
      <w:r w:rsidRPr="003A6071">
        <w:t xml:space="preserve"> feeling excluded from the decision-making process. In </w:t>
      </w:r>
      <w:r w:rsidRPr="003A6071">
        <w:rPr>
          <w:b/>
          <w:bCs/>
        </w:rPr>
        <w:t>Transcript 3</w:t>
      </w:r>
      <w:r w:rsidRPr="003A6071">
        <w:t xml:space="preserve">, the caregiver initially felt powerless and uninvolved, with decisions being made without their input. </w:t>
      </w:r>
      <w:r w:rsidR="0058643A">
        <w:t>O</w:t>
      </w:r>
      <w:r w:rsidRPr="003A6071">
        <w:t>ver time they became more vocal and were eventually included in the process after advocating for themselves. This experience suggests that caregivers often need to push for their voices to be heard, rather than being encouraged to participate from the start.</w:t>
      </w:r>
    </w:p>
    <w:p w14:paraId="71DE6B30" w14:textId="77777777" w:rsidR="003A6071" w:rsidRPr="003A6071" w:rsidRDefault="003A6071" w:rsidP="00397465">
      <w:pPr>
        <w:jc w:val="both"/>
      </w:pPr>
      <w:r w:rsidRPr="003A6071">
        <w:t xml:space="preserve">Similarly, caregivers noted that </w:t>
      </w:r>
      <w:proofErr w:type="spellStart"/>
      <w:r w:rsidRPr="003A6071">
        <w:t>tamariki’s</w:t>
      </w:r>
      <w:proofErr w:type="spellEnd"/>
      <w:r w:rsidRPr="003A6071">
        <w:t xml:space="preserve"> voices were often underrepresented in care decisions. </w:t>
      </w:r>
      <w:r w:rsidRPr="003A6071">
        <w:rPr>
          <w:b/>
          <w:bCs/>
        </w:rPr>
        <w:t>Transcript 3</w:t>
      </w:r>
      <w:r w:rsidRPr="003A6071">
        <w:t xml:space="preserve"> mentioned that while the child had strong opinions about their own care, the system did not fully incorporate their input.</w:t>
      </w:r>
    </w:p>
    <w:p w14:paraId="4787C0F7" w14:textId="1DE7501A" w:rsidR="00013097" w:rsidRDefault="003A6071" w:rsidP="00397465">
      <w:pPr>
        <w:jc w:val="both"/>
      </w:pPr>
      <w:r w:rsidRPr="003A6071">
        <w:rPr>
          <w:b/>
          <w:bCs/>
        </w:rPr>
        <w:t>Implication</w:t>
      </w:r>
      <w:r w:rsidRPr="003A6071">
        <w:t>:</w:t>
      </w:r>
      <w:r w:rsidR="000C7712">
        <w:t xml:space="preserve"> </w:t>
      </w:r>
      <w:r w:rsidRPr="003A6071">
        <w:t>The system must prioriti</w:t>
      </w:r>
      <w:r w:rsidR="001F1AF3">
        <w:t>s</w:t>
      </w:r>
      <w:r w:rsidRPr="003A6071">
        <w:t xml:space="preserve">e early and consistent inclusion of both caregivers and </w:t>
      </w:r>
      <w:proofErr w:type="spellStart"/>
      <w:r w:rsidRPr="003A6071">
        <w:t>tamariki</w:t>
      </w:r>
      <w:proofErr w:type="spellEnd"/>
      <w:r w:rsidRPr="003A6071">
        <w:t xml:space="preserve"> in decision-making processes. Encouraging their participation from the outset promotes self-determination and helps tailor care to the actual needs of the whānau.</w:t>
      </w:r>
    </w:p>
    <w:p w14:paraId="02EDEC46" w14:textId="77777777" w:rsidR="002A3C23" w:rsidRPr="00A73844" w:rsidRDefault="002A3C23" w:rsidP="002A3C23">
      <w:pPr>
        <w:pStyle w:val="Heading1"/>
        <w:rPr>
          <w:b/>
          <w:bCs/>
        </w:rPr>
      </w:pPr>
      <w:r w:rsidRPr="00A73844">
        <w:rPr>
          <w:b/>
          <w:bCs/>
        </w:rPr>
        <w:lastRenderedPageBreak/>
        <w:t>4. Recommendations</w:t>
      </w:r>
    </w:p>
    <w:p w14:paraId="5321B75D" w14:textId="6250EA36" w:rsidR="00A73844" w:rsidRPr="00A73844" w:rsidRDefault="00A73844" w:rsidP="00EF3A92">
      <w:pPr>
        <w:pStyle w:val="Heading2"/>
        <w:rPr>
          <w:b/>
          <w:bCs/>
        </w:rPr>
      </w:pPr>
      <w:r w:rsidRPr="00685C66">
        <w:rPr>
          <w:b/>
          <w:bCs/>
          <w:sz w:val="28"/>
          <w:szCs w:val="28"/>
        </w:rPr>
        <w:t xml:space="preserve">A. </w:t>
      </w:r>
      <w:r w:rsidRPr="00EF3A92">
        <w:rPr>
          <w:b/>
          <w:bCs/>
          <w:sz w:val="28"/>
          <w:szCs w:val="28"/>
        </w:rPr>
        <w:t>Improve Timeliness of Service Delivery (</w:t>
      </w:r>
      <w:proofErr w:type="spellStart"/>
      <w:r w:rsidRPr="00EF3A92">
        <w:rPr>
          <w:b/>
          <w:bCs/>
          <w:sz w:val="28"/>
          <w:szCs w:val="28"/>
        </w:rPr>
        <w:t>Manaakitanga</w:t>
      </w:r>
      <w:proofErr w:type="spellEnd"/>
      <w:r w:rsidRPr="00EF3A92">
        <w:rPr>
          <w:b/>
          <w:bCs/>
          <w:sz w:val="28"/>
          <w:szCs w:val="28"/>
        </w:rPr>
        <w:t>)</w:t>
      </w:r>
    </w:p>
    <w:p w14:paraId="6D8DC30C" w14:textId="40EF2F73" w:rsidR="00EF3A92" w:rsidRDefault="00EF3A92" w:rsidP="00397465">
      <w:pPr>
        <w:pStyle w:val="ListParagraph"/>
        <w:numPr>
          <w:ilvl w:val="0"/>
          <w:numId w:val="31"/>
        </w:numPr>
        <w:jc w:val="both"/>
      </w:pPr>
      <w:r w:rsidRPr="00EF3A92">
        <w:t xml:space="preserve">Streamline referral and service </w:t>
      </w:r>
      <w:r>
        <w:t>accessibility</w:t>
      </w:r>
      <w:r w:rsidRPr="00EF3A92">
        <w:t xml:space="preserve"> to reduce wait</w:t>
      </w:r>
      <w:r>
        <w:t>ing</w:t>
      </w:r>
      <w:r w:rsidRPr="00EF3A92">
        <w:t xml:space="preserve"> time</w:t>
      </w:r>
      <w:r>
        <w:t>s</w:t>
      </w:r>
      <w:r w:rsidRPr="00EF3A92">
        <w:t xml:space="preserve"> for critical services </w:t>
      </w:r>
      <w:r w:rsidR="00D97527">
        <w:t>like</w:t>
      </w:r>
      <w:r w:rsidRPr="00EF3A92">
        <w:t xml:space="preserve"> therapy and housing. </w:t>
      </w:r>
      <w:r w:rsidR="00D97527">
        <w:t>Aim for</w:t>
      </w:r>
      <w:r w:rsidRPr="00EF3A92">
        <w:t xml:space="preserve"> faster response</w:t>
      </w:r>
      <w:r w:rsidR="00D97527">
        <w:t xml:space="preserve"> procedures </w:t>
      </w:r>
      <w:r w:rsidRPr="00EF3A92">
        <w:t xml:space="preserve">to prevent caregivers and </w:t>
      </w:r>
      <w:proofErr w:type="spellStart"/>
      <w:r w:rsidRPr="00EF3A92">
        <w:t>tamariki</w:t>
      </w:r>
      <w:proofErr w:type="spellEnd"/>
      <w:r w:rsidRPr="00EF3A92">
        <w:t xml:space="preserve"> from being left unsupported during crucial periods</w:t>
      </w:r>
    </w:p>
    <w:p w14:paraId="57554932" w14:textId="77777777" w:rsidR="00EF3A92" w:rsidRPr="00EF3A92" w:rsidRDefault="00EF3A92" w:rsidP="00EF3A92">
      <w:pPr>
        <w:pStyle w:val="Heading2"/>
        <w:rPr>
          <w:b/>
          <w:bCs/>
          <w:sz w:val="28"/>
          <w:szCs w:val="28"/>
        </w:rPr>
      </w:pPr>
      <w:r w:rsidRPr="00EF3A92">
        <w:rPr>
          <w:b/>
          <w:bCs/>
          <w:sz w:val="28"/>
          <w:szCs w:val="28"/>
        </w:rPr>
        <w:t>B. Foster Stable Relationships (Whanaungatanga)</w:t>
      </w:r>
    </w:p>
    <w:p w14:paraId="2ABC5883" w14:textId="6A75CCC8" w:rsidR="00EF3A92" w:rsidRDefault="001E6A90" w:rsidP="00397465">
      <w:pPr>
        <w:pStyle w:val="ListParagraph"/>
        <w:numPr>
          <w:ilvl w:val="0"/>
          <w:numId w:val="31"/>
        </w:numPr>
        <w:jc w:val="both"/>
      </w:pPr>
      <w:r w:rsidRPr="001E6A90">
        <w:t xml:space="preserve">Implement strategies to reduce social worker turnover and promote longer-term relationships with caregivers and </w:t>
      </w:r>
      <w:proofErr w:type="spellStart"/>
      <w:r w:rsidRPr="001E6A90">
        <w:t>tamariki</w:t>
      </w:r>
      <w:proofErr w:type="spellEnd"/>
      <w:r w:rsidR="005438C5">
        <w:t>, possibly encouraging social workers to be assigned to families for longer periods.</w:t>
      </w:r>
    </w:p>
    <w:p w14:paraId="37DC97DA" w14:textId="77777777" w:rsidR="009A2203" w:rsidRPr="009A2203" w:rsidRDefault="009A2203" w:rsidP="009A2203">
      <w:pPr>
        <w:rPr>
          <w:rFonts w:asciiTheme="majorHAnsi" w:eastAsiaTheme="majorEastAsia" w:hAnsiTheme="majorHAnsi" w:cstheme="majorBidi"/>
          <w:b/>
          <w:bCs/>
          <w:color w:val="0F4761" w:themeColor="accent1" w:themeShade="BF"/>
          <w:sz w:val="28"/>
          <w:szCs w:val="28"/>
        </w:rPr>
      </w:pPr>
      <w:r w:rsidRPr="009A2203">
        <w:rPr>
          <w:rFonts w:asciiTheme="majorHAnsi" w:eastAsiaTheme="majorEastAsia" w:hAnsiTheme="majorHAnsi" w:cstheme="majorBidi"/>
          <w:b/>
          <w:bCs/>
          <w:color w:val="0F4761" w:themeColor="accent1" w:themeShade="BF"/>
          <w:sz w:val="28"/>
          <w:szCs w:val="28"/>
        </w:rPr>
        <w:t>C. Promote Inclusion in Decision-Making (Rangatiratanga)</w:t>
      </w:r>
    </w:p>
    <w:p w14:paraId="519F4334" w14:textId="2F44104F" w:rsidR="00EF3A92" w:rsidRPr="009A2203" w:rsidRDefault="009A2203" w:rsidP="00397465">
      <w:pPr>
        <w:numPr>
          <w:ilvl w:val="0"/>
          <w:numId w:val="34"/>
        </w:numPr>
        <w:jc w:val="both"/>
        <w:rPr>
          <w:rFonts w:asciiTheme="majorHAnsi" w:eastAsiaTheme="majorEastAsia" w:hAnsiTheme="majorHAnsi" w:cstheme="majorBidi"/>
          <w:b/>
          <w:bCs/>
          <w:color w:val="0F4761" w:themeColor="accent1" w:themeShade="BF"/>
          <w:sz w:val="28"/>
          <w:szCs w:val="28"/>
        </w:rPr>
      </w:pPr>
      <w:r w:rsidRPr="009A2203">
        <w:t xml:space="preserve">Establish formal processes that involve caregivers and </w:t>
      </w:r>
      <w:proofErr w:type="spellStart"/>
      <w:r w:rsidRPr="009A2203">
        <w:t>tamariki</w:t>
      </w:r>
      <w:proofErr w:type="spellEnd"/>
      <w:r w:rsidRPr="009A2203">
        <w:t xml:space="preserve"> in decision-making from the earliest stages of intervention. Ensure that </w:t>
      </w:r>
      <w:proofErr w:type="spellStart"/>
      <w:r w:rsidRPr="009A2203">
        <w:t>tamariki’s</w:t>
      </w:r>
      <w:proofErr w:type="spellEnd"/>
      <w:r w:rsidRPr="009A2203">
        <w:t xml:space="preserve"> voices are actively sought and considered in all decisions related to their care.</w:t>
      </w:r>
    </w:p>
    <w:p w14:paraId="71633E0D" w14:textId="77777777" w:rsidR="009A2203" w:rsidRPr="009A2203" w:rsidRDefault="009A2203" w:rsidP="009A2203">
      <w:pPr>
        <w:rPr>
          <w:rFonts w:asciiTheme="majorHAnsi" w:eastAsiaTheme="majorEastAsia" w:hAnsiTheme="majorHAnsi" w:cstheme="majorBidi"/>
          <w:b/>
          <w:bCs/>
          <w:color w:val="0F4761" w:themeColor="accent1" w:themeShade="BF"/>
          <w:sz w:val="28"/>
          <w:szCs w:val="28"/>
        </w:rPr>
      </w:pPr>
      <w:r w:rsidRPr="009A2203">
        <w:rPr>
          <w:rFonts w:asciiTheme="majorHAnsi" w:eastAsiaTheme="majorEastAsia" w:hAnsiTheme="majorHAnsi" w:cstheme="majorBidi"/>
          <w:b/>
          <w:bCs/>
          <w:color w:val="0F4761" w:themeColor="accent1" w:themeShade="BF"/>
          <w:sz w:val="28"/>
          <w:szCs w:val="28"/>
        </w:rPr>
        <w:t>D. Embed Cultural Competency (</w:t>
      </w:r>
      <w:proofErr w:type="spellStart"/>
      <w:r w:rsidRPr="009A2203">
        <w:rPr>
          <w:rFonts w:asciiTheme="majorHAnsi" w:eastAsiaTheme="majorEastAsia" w:hAnsiTheme="majorHAnsi" w:cstheme="majorBidi"/>
          <w:b/>
          <w:bCs/>
          <w:color w:val="0F4761" w:themeColor="accent1" w:themeShade="BF"/>
          <w:sz w:val="28"/>
          <w:szCs w:val="28"/>
        </w:rPr>
        <w:t>Manaakitanga</w:t>
      </w:r>
      <w:proofErr w:type="spellEnd"/>
      <w:r w:rsidRPr="009A2203">
        <w:rPr>
          <w:rFonts w:asciiTheme="majorHAnsi" w:eastAsiaTheme="majorEastAsia" w:hAnsiTheme="majorHAnsi" w:cstheme="majorBidi"/>
          <w:b/>
          <w:bCs/>
          <w:color w:val="0F4761" w:themeColor="accent1" w:themeShade="BF"/>
          <w:sz w:val="28"/>
          <w:szCs w:val="28"/>
        </w:rPr>
        <w:t xml:space="preserve"> and Rangatiratanga)</w:t>
      </w:r>
    </w:p>
    <w:p w14:paraId="7C8DF093" w14:textId="7E130CE3" w:rsidR="002A3C23" w:rsidRPr="009A2203" w:rsidRDefault="009A2203" w:rsidP="00397465">
      <w:pPr>
        <w:numPr>
          <w:ilvl w:val="0"/>
          <w:numId w:val="35"/>
        </w:numPr>
        <w:jc w:val="both"/>
        <w:rPr>
          <w:rFonts w:asciiTheme="majorHAnsi" w:eastAsiaTheme="majorEastAsia" w:hAnsiTheme="majorHAnsi" w:cstheme="majorBidi"/>
          <w:b/>
          <w:bCs/>
          <w:color w:val="0F4761" w:themeColor="accent1" w:themeShade="BF"/>
          <w:sz w:val="28"/>
          <w:szCs w:val="28"/>
        </w:rPr>
      </w:pPr>
      <w:r w:rsidRPr="009A2203">
        <w:t xml:space="preserve">Collaborate with Māori health providers and spiritual leaders to better integrate culturally informed support into the care process. This will </w:t>
      </w:r>
      <w:r w:rsidR="009A4174" w:rsidRPr="009A2203">
        <w:t xml:space="preserve">help address emotional and spiritual needs </w:t>
      </w:r>
      <w:r w:rsidR="00572606" w:rsidRPr="009A2203">
        <w:t>more effectively</w:t>
      </w:r>
      <w:r w:rsidR="00572606">
        <w:t>;</w:t>
      </w:r>
      <w:r w:rsidR="009A4174">
        <w:t xml:space="preserve"> </w:t>
      </w:r>
      <w:r w:rsidR="00E01C33">
        <w:t>by</w:t>
      </w:r>
      <w:r w:rsidR="009A4174">
        <w:t xml:space="preserve"> </w:t>
      </w:r>
      <w:r w:rsidRPr="009A2203">
        <w:t>ensur</w:t>
      </w:r>
      <w:r w:rsidR="009A4174">
        <w:t>ing</w:t>
      </w:r>
      <w:r w:rsidRPr="009A2203">
        <w:t xml:space="preserve"> th</w:t>
      </w:r>
      <w:r w:rsidR="009A4174">
        <w:t>ey</w:t>
      </w:r>
      <w:r w:rsidRPr="009A2203">
        <w:t xml:space="preserve"> receive services that reflect their cultural identity</w:t>
      </w:r>
      <w:r w:rsidR="002A3C23">
        <w:t>.</w:t>
      </w:r>
    </w:p>
    <w:p w14:paraId="6C532B9E" w14:textId="77777777" w:rsidR="002A3C23" w:rsidRPr="004A01D0" w:rsidRDefault="002A3C23" w:rsidP="002A3C23">
      <w:pPr>
        <w:pStyle w:val="Heading1"/>
        <w:rPr>
          <w:b/>
          <w:bCs/>
        </w:rPr>
      </w:pPr>
      <w:r w:rsidRPr="004A01D0">
        <w:rPr>
          <w:b/>
          <w:bCs/>
        </w:rPr>
        <w:t>5. Conclusion</w:t>
      </w:r>
    </w:p>
    <w:p w14:paraId="4DBD32AD" w14:textId="5FAF5980" w:rsidR="002A3C23" w:rsidRDefault="00397465" w:rsidP="00397465">
      <w:pPr>
        <w:jc w:val="both"/>
      </w:pPr>
      <w:r w:rsidRPr="00397465">
        <w:t>The findings from the</w:t>
      </w:r>
      <w:r w:rsidR="00F81674">
        <w:t xml:space="preserve"> generated</w:t>
      </w:r>
      <w:r w:rsidRPr="00397465">
        <w:t xml:space="preserve"> caregiver interviews highlight several areas where the </w:t>
      </w:r>
      <w:proofErr w:type="spellStart"/>
      <w:r w:rsidRPr="00397465">
        <w:t>Oranga</w:t>
      </w:r>
      <w:proofErr w:type="spellEnd"/>
      <w:r w:rsidRPr="00397465">
        <w:t xml:space="preserve"> Tamariki system can improve its support for </w:t>
      </w:r>
      <w:proofErr w:type="spellStart"/>
      <w:r w:rsidRPr="00397465">
        <w:t>tamariki</w:t>
      </w:r>
      <w:proofErr w:type="spellEnd"/>
      <w:r w:rsidRPr="00397465">
        <w:t xml:space="preserve"> and their whānau. Delays in service delivery, inconsistent relationships, and a lack of early caregiver and </w:t>
      </w:r>
      <w:proofErr w:type="spellStart"/>
      <w:r w:rsidRPr="00397465">
        <w:t>tamariki</w:t>
      </w:r>
      <w:proofErr w:type="spellEnd"/>
      <w:r w:rsidRPr="00397465">
        <w:t xml:space="preserve"> involvement in decision-making present significant challenges. Addressing these issues by improving timeliness, fostering stable relationships, and embedding cultural competency will be critical for meeting the system’s obligations and promoting positive outcomes for </w:t>
      </w:r>
      <w:proofErr w:type="spellStart"/>
      <w:r w:rsidRPr="00397465">
        <w:t>tamariki</w:t>
      </w:r>
      <w:proofErr w:type="spellEnd"/>
      <w:r w:rsidRPr="00397465">
        <w:t xml:space="preserve">, particularly </w:t>
      </w:r>
      <w:proofErr w:type="spellStart"/>
      <w:r w:rsidRPr="00397465">
        <w:t>tamariki</w:t>
      </w:r>
      <w:proofErr w:type="spellEnd"/>
      <w:r w:rsidRPr="00397465">
        <w:t xml:space="preserve"> Māori and disabled </w:t>
      </w:r>
      <w:proofErr w:type="spellStart"/>
      <w:r w:rsidRPr="00397465">
        <w:t>tamariki</w:t>
      </w:r>
      <w:proofErr w:type="spellEnd"/>
      <w:r w:rsidRPr="00397465">
        <w:t>.</w:t>
      </w:r>
    </w:p>
    <w:p w14:paraId="64034DAC" w14:textId="77777777" w:rsidR="000C7712" w:rsidRDefault="000C7712">
      <w:pPr>
        <w:rPr>
          <w:rFonts w:asciiTheme="majorHAnsi" w:eastAsiaTheme="majorEastAsia" w:hAnsiTheme="majorHAnsi" w:cstheme="majorBidi"/>
          <w:b/>
          <w:bCs/>
          <w:color w:val="0F4761" w:themeColor="accent1" w:themeShade="BF"/>
          <w:sz w:val="40"/>
          <w:szCs w:val="40"/>
        </w:rPr>
      </w:pPr>
      <w:r>
        <w:rPr>
          <w:b/>
          <w:bCs/>
        </w:rPr>
        <w:br w:type="page"/>
      </w:r>
    </w:p>
    <w:p w14:paraId="28DA11D1" w14:textId="10714225" w:rsidR="000C7712" w:rsidRDefault="000C7712" w:rsidP="002A3C23">
      <w:pPr>
        <w:pStyle w:val="Heading1"/>
        <w:rPr>
          <w:b/>
          <w:bCs/>
        </w:rPr>
      </w:pPr>
      <w:r>
        <w:rPr>
          <w:b/>
          <w:bCs/>
        </w:rPr>
        <w:lastRenderedPageBreak/>
        <w:t>6</w:t>
      </w:r>
      <w:r w:rsidRPr="004A01D0">
        <w:rPr>
          <w:b/>
          <w:bCs/>
        </w:rPr>
        <w:t xml:space="preserve">. </w:t>
      </w:r>
      <w:r>
        <w:rPr>
          <w:b/>
          <w:bCs/>
        </w:rPr>
        <w:t>Limitations</w:t>
      </w:r>
    </w:p>
    <w:p w14:paraId="60770C1F" w14:textId="77777777" w:rsidR="000C7712" w:rsidRPr="000C7712" w:rsidRDefault="000C7712" w:rsidP="000C7712">
      <w:pPr>
        <w:numPr>
          <w:ilvl w:val="0"/>
          <w:numId w:val="36"/>
        </w:numPr>
      </w:pPr>
      <w:r w:rsidRPr="000C7712">
        <w:t>AI-Generated Transcripts: As the transcripts are AI-generated, they cannot fully replicate the depth, emotion, or nuance of real-world caregiver experiences.</w:t>
      </w:r>
    </w:p>
    <w:p w14:paraId="5218E6B7" w14:textId="77777777" w:rsidR="000C7712" w:rsidRPr="000C7712" w:rsidRDefault="000C7712" w:rsidP="000C7712">
      <w:pPr>
        <w:numPr>
          <w:ilvl w:val="0"/>
          <w:numId w:val="36"/>
        </w:numPr>
      </w:pPr>
      <w:r w:rsidRPr="000C7712">
        <w:t>Sample Size: The analysis is based on four interviews, which cannot encapsulate the full range of experiences in the NZ child welfare system.</w:t>
      </w:r>
    </w:p>
    <w:p w14:paraId="2057D213" w14:textId="77777777" w:rsidR="000C7712" w:rsidRPr="000C7712" w:rsidRDefault="000C7712" w:rsidP="000C7712">
      <w:pPr>
        <w:numPr>
          <w:ilvl w:val="0"/>
          <w:numId w:val="36"/>
        </w:numPr>
      </w:pPr>
      <w:r w:rsidRPr="000C7712">
        <w:t>Subjectivity in Coding: Thematic coding relies on human judgment, which can introduce bias despite systematic organization in NVivo.</w:t>
      </w:r>
    </w:p>
    <w:p w14:paraId="6422E357" w14:textId="77777777" w:rsidR="000C7712" w:rsidRPr="000C7712" w:rsidRDefault="000C7712" w:rsidP="000C7712">
      <w:pPr>
        <w:numPr>
          <w:ilvl w:val="0"/>
          <w:numId w:val="36"/>
        </w:numPr>
      </w:pPr>
      <w:r w:rsidRPr="000C7712">
        <w:t>Contextual Differences: Each caregiver's situation varies, and this analysis does not capture all individual circumstances.</w:t>
      </w:r>
    </w:p>
    <w:p w14:paraId="183F232E" w14:textId="2F0C9307" w:rsidR="000C7712" w:rsidRPr="000C7712" w:rsidRDefault="000C7712" w:rsidP="000C7712">
      <w:pPr>
        <w:numPr>
          <w:ilvl w:val="0"/>
          <w:numId w:val="36"/>
        </w:numPr>
      </w:pPr>
      <w:r w:rsidRPr="000C7712">
        <w:t>Limited Cultural Insight: While cultural aspects were considered, deeper collaboration with Māori experts would provide more accurate insights</w:t>
      </w:r>
    </w:p>
    <w:p w14:paraId="6E4DEE70" w14:textId="784048BB" w:rsidR="002A3C23" w:rsidRPr="004A01D0" w:rsidRDefault="000C7712" w:rsidP="002A3C23">
      <w:pPr>
        <w:pStyle w:val="Heading1"/>
        <w:rPr>
          <w:b/>
          <w:bCs/>
        </w:rPr>
      </w:pPr>
      <w:r>
        <w:rPr>
          <w:b/>
          <w:bCs/>
        </w:rPr>
        <w:t>7</w:t>
      </w:r>
      <w:r w:rsidR="002A3C23" w:rsidRPr="004A01D0">
        <w:rPr>
          <w:b/>
          <w:bCs/>
        </w:rPr>
        <w:t>. Appendices</w:t>
      </w:r>
    </w:p>
    <w:p w14:paraId="769633FA" w14:textId="398E4B1D" w:rsidR="00D12E2E" w:rsidRPr="00D12E2E" w:rsidRDefault="00D12E2E" w:rsidP="00D12E2E">
      <w:pPr>
        <w:numPr>
          <w:ilvl w:val="0"/>
          <w:numId w:val="28"/>
        </w:numPr>
      </w:pPr>
      <w:r w:rsidRPr="00D12E2E">
        <w:t xml:space="preserve">Transcripts and NVivo coding analysis are available upon </w:t>
      </w:r>
      <w:r w:rsidR="005C02AB" w:rsidRPr="00D12E2E">
        <w:t>request</w:t>
      </w:r>
      <w:r w:rsidR="005C02AB">
        <w:t xml:space="preserve"> or</w:t>
      </w:r>
      <w:r w:rsidR="00715EE4">
        <w:t xml:space="preserve"> </w:t>
      </w:r>
      <w:r w:rsidR="005C02AB">
        <w:t xml:space="preserve">can </w:t>
      </w:r>
      <w:r w:rsidR="00715EE4">
        <w:t xml:space="preserve">found at the following </w:t>
      </w:r>
      <w:hyperlink r:id="rId8" w:history="1">
        <w:r w:rsidR="005C02AB">
          <w:rPr>
            <w:rStyle w:val="Hyperlink"/>
          </w:rPr>
          <w:t>GitHub repository</w:t>
        </w:r>
      </w:hyperlink>
      <w:r w:rsidRPr="00D12E2E">
        <w:t>.</w:t>
      </w:r>
    </w:p>
    <w:p w14:paraId="0E52A904" w14:textId="77777777" w:rsidR="00712AA6" w:rsidRPr="00712AA6" w:rsidRDefault="00712AA6" w:rsidP="002A3C23"/>
    <w:p w14:paraId="78C444B9" w14:textId="77777777" w:rsidR="00146AC3" w:rsidRPr="003A56AF" w:rsidRDefault="00146AC3" w:rsidP="003A56AF"/>
    <w:sectPr w:rsidR="00146AC3" w:rsidRPr="003A56A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25B2C" w14:textId="77777777" w:rsidR="00276C08" w:rsidRDefault="00276C08" w:rsidP="00ED7D1E">
      <w:pPr>
        <w:spacing w:after="0" w:line="240" w:lineRule="auto"/>
      </w:pPr>
      <w:r>
        <w:separator/>
      </w:r>
    </w:p>
  </w:endnote>
  <w:endnote w:type="continuationSeparator" w:id="0">
    <w:p w14:paraId="20BC9B60" w14:textId="77777777" w:rsidR="00276C08" w:rsidRDefault="00276C08" w:rsidP="00ED7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4F17A" w14:textId="1D80D8BF" w:rsidR="00ED7D1E" w:rsidRDefault="00ED7D1E">
    <w:pPr>
      <w:pStyle w:val="Footer"/>
    </w:pPr>
    <w:r w:rsidRPr="00ED7D1E">
      <w:t>Prepared by Chandler Vulu | 29 September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D6BAF" w14:textId="77777777" w:rsidR="00276C08" w:rsidRDefault="00276C08" w:rsidP="00ED7D1E">
      <w:pPr>
        <w:spacing w:after="0" w:line="240" w:lineRule="auto"/>
      </w:pPr>
      <w:r>
        <w:separator/>
      </w:r>
    </w:p>
  </w:footnote>
  <w:footnote w:type="continuationSeparator" w:id="0">
    <w:p w14:paraId="35B2BD55" w14:textId="77777777" w:rsidR="00276C08" w:rsidRDefault="00276C08" w:rsidP="00ED7D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17A2F"/>
    <w:multiLevelType w:val="multilevel"/>
    <w:tmpl w:val="6910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026BF"/>
    <w:multiLevelType w:val="multilevel"/>
    <w:tmpl w:val="5DB8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5134D"/>
    <w:multiLevelType w:val="multilevel"/>
    <w:tmpl w:val="51CC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E0363"/>
    <w:multiLevelType w:val="multilevel"/>
    <w:tmpl w:val="256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E17D8"/>
    <w:multiLevelType w:val="multilevel"/>
    <w:tmpl w:val="FB00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3695D"/>
    <w:multiLevelType w:val="multilevel"/>
    <w:tmpl w:val="BED2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66C63"/>
    <w:multiLevelType w:val="multilevel"/>
    <w:tmpl w:val="CDE6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25CC4"/>
    <w:multiLevelType w:val="multilevel"/>
    <w:tmpl w:val="20827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0023AA"/>
    <w:multiLevelType w:val="multilevel"/>
    <w:tmpl w:val="B49E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B2E6A"/>
    <w:multiLevelType w:val="multilevel"/>
    <w:tmpl w:val="A7B2E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D34F33"/>
    <w:multiLevelType w:val="multilevel"/>
    <w:tmpl w:val="1C24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24B28"/>
    <w:multiLevelType w:val="multilevel"/>
    <w:tmpl w:val="FE24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85D2C"/>
    <w:multiLevelType w:val="multilevel"/>
    <w:tmpl w:val="5734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206CB"/>
    <w:multiLevelType w:val="multilevel"/>
    <w:tmpl w:val="99BC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67D56"/>
    <w:multiLevelType w:val="multilevel"/>
    <w:tmpl w:val="4454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7B5591"/>
    <w:multiLevelType w:val="multilevel"/>
    <w:tmpl w:val="AE28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4A2802"/>
    <w:multiLevelType w:val="multilevel"/>
    <w:tmpl w:val="0FAE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0B2A1B"/>
    <w:multiLevelType w:val="multilevel"/>
    <w:tmpl w:val="EC4E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C1078"/>
    <w:multiLevelType w:val="multilevel"/>
    <w:tmpl w:val="FDDA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F016E4"/>
    <w:multiLevelType w:val="multilevel"/>
    <w:tmpl w:val="96EA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194092"/>
    <w:multiLevelType w:val="multilevel"/>
    <w:tmpl w:val="E91A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3463A4"/>
    <w:multiLevelType w:val="multilevel"/>
    <w:tmpl w:val="C4DE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1D2C14"/>
    <w:multiLevelType w:val="multilevel"/>
    <w:tmpl w:val="68CA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716B0"/>
    <w:multiLevelType w:val="multilevel"/>
    <w:tmpl w:val="4662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775F62"/>
    <w:multiLevelType w:val="multilevel"/>
    <w:tmpl w:val="0D84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337EB"/>
    <w:multiLevelType w:val="multilevel"/>
    <w:tmpl w:val="C28C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7537F3"/>
    <w:multiLevelType w:val="multilevel"/>
    <w:tmpl w:val="6B82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8B55A8"/>
    <w:multiLevelType w:val="multilevel"/>
    <w:tmpl w:val="AD68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2D23E4"/>
    <w:multiLevelType w:val="multilevel"/>
    <w:tmpl w:val="2588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7A4061"/>
    <w:multiLevelType w:val="hybridMultilevel"/>
    <w:tmpl w:val="A8BEF7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6F3B6D6E"/>
    <w:multiLevelType w:val="multilevel"/>
    <w:tmpl w:val="CA5C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C70216"/>
    <w:multiLevelType w:val="multilevel"/>
    <w:tmpl w:val="8DCC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17014D"/>
    <w:multiLevelType w:val="multilevel"/>
    <w:tmpl w:val="1C24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AD0557"/>
    <w:multiLevelType w:val="multilevel"/>
    <w:tmpl w:val="2A88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AD2190"/>
    <w:multiLevelType w:val="multilevel"/>
    <w:tmpl w:val="79BA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785586"/>
    <w:multiLevelType w:val="multilevel"/>
    <w:tmpl w:val="9328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785489">
    <w:abstractNumId w:val="35"/>
  </w:num>
  <w:num w:numId="2" w16cid:durableId="406193644">
    <w:abstractNumId w:val="2"/>
  </w:num>
  <w:num w:numId="3" w16cid:durableId="868563203">
    <w:abstractNumId w:val="24"/>
  </w:num>
  <w:num w:numId="4" w16cid:durableId="1604874547">
    <w:abstractNumId w:val="23"/>
  </w:num>
  <w:num w:numId="5" w16cid:durableId="1137146235">
    <w:abstractNumId w:val="30"/>
  </w:num>
  <w:num w:numId="6" w16cid:durableId="1083185384">
    <w:abstractNumId w:val="26"/>
  </w:num>
  <w:num w:numId="7" w16cid:durableId="668754253">
    <w:abstractNumId w:val="10"/>
  </w:num>
  <w:num w:numId="8" w16cid:durableId="2112625994">
    <w:abstractNumId w:val="0"/>
  </w:num>
  <w:num w:numId="9" w16cid:durableId="104468930">
    <w:abstractNumId w:val="20"/>
  </w:num>
  <w:num w:numId="10" w16cid:durableId="613830480">
    <w:abstractNumId w:val="32"/>
  </w:num>
  <w:num w:numId="11" w16cid:durableId="1963878893">
    <w:abstractNumId w:val="11"/>
  </w:num>
  <w:num w:numId="12" w16cid:durableId="1577744400">
    <w:abstractNumId w:val="27"/>
  </w:num>
  <w:num w:numId="13" w16cid:durableId="1300264371">
    <w:abstractNumId w:val="19"/>
  </w:num>
  <w:num w:numId="14" w16cid:durableId="2048019805">
    <w:abstractNumId w:val="17"/>
  </w:num>
  <w:num w:numId="15" w16cid:durableId="320086530">
    <w:abstractNumId w:val="3"/>
  </w:num>
  <w:num w:numId="16" w16cid:durableId="1718554045">
    <w:abstractNumId w:val="18"/>
  </w:num>
  <w:num w:numId="17" w16cid:durableId="1054504047">
    <w:abstractNumId w:val="7"/>
  </w:num>
  <w:num w:numId="18" w16cid:durableId="986713508">
    <w:abstractNumId w:val="9"/>
  </w:num>
  <w:num w:numId="19" w16cid:durableId="1515456977">
    <w:abstractNumId w:val="28"/>
  </w:num>
  <w:num w:numId="20" w16cid:durableId="1155100814">
    <w:abstractNumId w:val="14"/>
  </w:num>
  <w:num w:numId="21" w16cid:durableId="389966546">
    <w:abstractNumId w:val="22"/>
  </w:num>
  <w:num w:numId="22" w16cid:durableId="107283547">
    <w:abstractNumId w:val="34"/>
  </w:num>
  <w:num w:numId="23" w16cid:durableId="610667961">
    <w:abstractNumId w:val="12"/>
  </w:num>
  <w:num w:numId="24" w16cid:durableId="1733045652">
    <w:abstractNumId w:val="8"/>
  </w:num>
  <w:num w:numId="25" w16cid:durableId="1878815326">
    <w:abstractNumId w:val="15"/>
  </w:num>
  <w:num w:numId="26" w16cid:durableId="1489831646">
    <w:abstractNumId w:val="16"/>
  </w:num>
  <w:num w:numId="27" w16cid:durableId="1762287576">
    <w:abstractNumId w:val="4"/>
  </w:num>
  <w:num w:numId="28" w16cid:durableId="862674945">
    <w:abstractNumId w:val="25"/>
  </w:num>
  <w:num w:numId="29" w16cid:durableId="629746490">
    <w:abstractNumId w:val="21"/>
  </w:num>
  <w:num w:numId="30" w16cid:durableId="1948540330">
    <w:abstractNumId w:val="6"/>
  </w:num>
  <w:num w:numId="31" w16cid:durableId="141318332">
    <w:abstractNumId w:val="29"/>
  </w:num>
  <w:num w:numId="32" w16cid:durableId="1861969875">
    <w:abstractNumId w:val="5"/>
  </w:num>
  <w:num w:numId="33" w16cid:durableId="8651730">
    <w:abstractNumId w:val="13"/>
  </w:num>
  <w:num w:numId="34" w16cid:durableId="396124409">
    <w:abstractNumId w:val="31"/>
  </w:num>
  <w:num w:numId="35" w16cid:durableId="1150295064">
    <w:abstractNumId w:val="1"/>
  </w:num>
  <w:num w:numId="36" w16cid:durableId="145112040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3C"/>
    <w:rsid w:val="00013097"/>
    <w:rsid w:val="0008273C"/>
    <w:rsid w:val="000C7712"/>
    <w:rsid w:val="00116ECC"/>
    <w:rsid w:val="00146AC3"/>
    <w:rsid w:val="00165965"/>
    <w:rsid w:val="00194B61"/>
    <w:rsid w:val="001E6A90"/>
    <w:rsid w:val="001F1AF3"/>
    <w:rsid w:val="0025466F"/>
    <w:rsid w:val="002659CA"/>
    <w:rsid w:val="00276C08"/>
    <w:rsid w:val="0027735F"/>
    <w:rsid w:val="00293116"/>
    <w:rsid w:val="002959C5"/>
    <w:rsid w:val="002A3C23"/>
    <w:rsid w:val="002C2681"/>
    <w:rsid w:val="00336B7C"/>
    <w:rsid w:val="00397465"/>
    <w:rsid w:val="003A56AF"/>
    <w:rsid w:val="003A585F"/>
    <w:rsid w:val="003A6071"/>
    <w:rsid w:val="003B65D7"/>
    <w:rsid w:val="003D6C3E"/>
    <w:rsid w:val="00400498"/>
    <w:rsid w:val="004059EC"/>
    <w:rsid w:val="00457ECE"/>
    <w:rsid w:val="00463836"/>
    <w:rsid w:val="004855C6"/>
    <w:rsid w:val="004A01D0"/>
    <w:rsid w:val="00521FD0"/>
    <w:rsid w:val="005438C5"/>
    <w:rsid w:val="0055109F"/>
    <w:rsid w:val="00572606"/>
    <w:rsid w:val="0058643A"/>
    <w:rsid w:val="005C02AB"/>
    <w:rsid w:val="005C19A3"/>
    <w:rsid w:val="005D26EE"/>
    <w:rsid w:val="00612D43"/>
    <w:rsid w:val="00636EF7"/>
    <w:rsid w:val="0065420A"/>
    <w:rsid w:val="006818F6"/>
    <w:rsid w:val="00685C66"/>
    <w:rsid w:val="006B422E"/>
    <w:rsid w:val="00700D7D"/>
    <w:rsid w:val="00712AA6"/>
    <w:rsid w:val="00715EE4"/>
    <w:rsid w:val="007C31A0"/>
    <w:rsid w:val="007F7129"/>
    <w:rsid w:val="0089579F"/>
    <w:rsid w:val="008A0087"/>
    <w:rsid w:val="008A53FB"/>
    <w:rsid w:val="008C1604"/>
    <w:rsid w:val="008D3AC9"/>
    <w:rsid w:val="00906C68"/>
    <w:rsid w:val="00981A69"/>
    <w:rsid w:val="009A2203"/>
    <w:rsid w:val="009A4174"/>
    <w:rsid w:val="009E71B7"/>
    <w:rsid w:val="009F5759"/>
    <w:rsid w:val="00A73844"/>
    <w:rsid w:val="00B54D3D"/>
    <w:rsid w:val="00B72C85"/>
    <w:rsid w:val="00B867DC"/>
    <w:rsid w:val="00BB39F1"/>
    <w:rsid w:val="00C31F34"/>
    <w:rsid w:val="00C45FE5"/>
    <w:rsid w:val="00C726C8"/>
    <w:rsid w:val="00CA1B56"/>
    <w:rsid w:val="00D12E2E"/>
    <w:rsid w:val="00D97527"/>
    <w:rsid w:val="00DA390F"/>
    <w:rsid w:val="00DB1AC3"/>
    <w:rsid w:val="00E01C33"/>
    <w:rsid w:val="00E23C11"/>
    <w:rsid w:val="00E525AE"/>
    <w:rsid w:val="00ED7D1E"/>
    <w:rsid w:val="00EE6632"/>
    <w:rsid w:val="00EF3A92"/>
    <w:rsid w:val="00F67CAB"/>
    <w:rsid w:val="00F73088"/>
    <w:rsid w:val="00F81674"/>
    <w:rsid w:val="00FB79E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0CF8"/>
  <w15:chartTrackingRefBased/>
  <w15:docId w15:val="{20FF75D0-C4DD-42E8-A618-27268B41F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2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7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7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7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7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27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7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7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7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73C"/>
    <w:rPr>
      <w:rFonts w:eastAsiaTheme="majorEastAsia" w:cstheme="majorBidi"/>
      <w:color w:val="272727" w:themeColor="text1" w:themeTint="D8"/>
    </w:rPr>
  </w:style>
  <w:style w:type="paragraph" w:styleId="Title">
    <w:name w:val="Title"/>
    <w:basedOn w:val="Normal"/>
    <w:next w:val="Normal"/>
    <w:link w:val="TitleChar"/>
    <w:uiPriority w:val="10"/>
    <w:qFormat/>
    <w:rsid w:val="00082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73C"/>
    <w:pPr>
      <w:spacing w:before="160"/>
      <w:jc w:val="center"/>
    </w:pPr>
    <w:rPr>
      <w:i/>
      <w:iCs/>
      <w:color w:val="404040" w:themeColor="text1" w:themeTint="BF"/>
    </w:rPr>
  </w:style>
  <w:style w:type="character" w:customStyle="1" w:styleId="QuoteChar">
    <w:name w:val="Quote Char"/>
    <w:basedOn w:val="DefaultParagraphFont"/>
    <w:link w:val="Quote"/>
    <w:uiPriority w:val="29"/>
    <w:rsid w:val="0008273C"/>
    <w:rPr>
      <w:i/>
      <w:iCs/>
      <w:color w:val="404040" w:themeColor="text1" w:themeTint="BF"/>
    </w:rPr>
  </w:style>
  <w:style w:type="paragraph" w:styleId="ListParagraph">
    <w:name w:val="List Paragraph"/>
    <w:basedOn w:val="Normal"/>
    <w:uiPriority w:val="34"/>
    <w:qFormat/>
    <w:rsid w:val="0008273C"/>
    <w:pPr>
      <w:ind w:left="720"/>
      <w:contextualSpacing/>
    </w:pPr>
  </w:style>
  <w:style w:type="character" w:styleId="IntenseEmphasis">
    <w:name w:val="Intense Emphasis"/>
    <w:basedOn w:val="DefaultParagraphFont"/>
    <w:uiPriority w:val="21"/>
    <w:qFormat/>
    <w:rsid w:val="0008273C"/>
    <w:rPr>
      <w:i/>
      <w:iCs/>
      <w:color w:val="0F4761" w:themeColor="accent1" w:themeShade="BF"/>
    </w:rPr>
  </w:style>
  <w:style w:type="paragraph" w:styleId="IntenseQuote">
    <w:name w:val="Intense Quote"/>
    <w:basedOn w:val="Normal"/>
    <w:next w:val="Normal"/>
    <w:link w:val="IntenseQuoteChar"/>
    <w:uiPriority w:val="30"/>
    <w:qFormat/>
    <w:rsid w:val="00082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73C"/>
    <w:rPr>
      <w:i/>
      <w:iCs/>
      <w:color w:val="0F4761" w:themeColor="accent1" w:themeShade="BF"/>
    </w:rPr>
  </w:style>
  <w:style w:type="character" w:styleId="IntenseReference">
    <w:name w:val="Intense Reference"/>
    <w:basedOn w:val="DefaultParagraphFont"/>
    <w:uiPriority w:val="32"/>
    <w:qFormat/>
    <w:rsid w:val="0008273C"/>
    <w:rPr>
      <w:b/>
      <w:bCs/>
      <w:smallCaps/>
      <w:color w:val="0F4761" w:themeColor="accent1" w:themeShade="BF"/>
      <w:spacing w:val="5"/>
    </w:rPr>
  </w:style>
  <w:style w:type="character" w:styleId="Hyperlink">
    <w:name w:val="Hyperlink"/>
    <w:basedOn w:val="DefaultParagraphFont"/>
    <w:uiPriority w:val="99"/>
    <w:unhideWhenUsed/>
    <w:rsid w:val="00715EE4"/>
    <w:rPr>
      <w:color w:val="467886" w:themeColor="hyperlink"/>
      <w:u w:val="single"/>
    </w:rPr>
  </w:style>
  <w:style w:type="character" w:styleId="UnresolvedMention">
    <w:name w:val="Unresolved Mention"/>
    <w:basedOn w:val="DefaultParagraphFont"/>
    <w:uiPriority w:val="99"/>
    <w:semiHidden/>
    <w:unhideWhenUsed/>
    <w:rsid w:val="00715EE4"/>
    <w:rPr>
      <w:color w:val="605E5C"/>
      <w:shd w:val="clear" w:color="auto" w:fill="E1DFDD"/>
    </w:rPr>
  </w:style>
  <w:style w:type="paragraph" w:styleId="Header">
    <w:name w:val="header"/>
    <w:basedOn w:val="Normal"/>
    <w:link w:val="HeaderChar"/>
    <w:uiPriority w:val="99"/>
    <w:unhideWhenUsed/>
    <w:rsid w:val="00ED7D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D1E"/>
  </w:style>
  <w:style w:type="paragraph" w:styleId="Footer">
    <w:name w:val="footer"/>
    <w:basedOn w:val="Normal"/>
    <w:link w:val="FooterChar"/>
    <w:uiPriority w:val="99"/>
    <w:unhideWhenUsed/>
    <w:rsid w:val="00ED7D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8528">
      <w:bodyDiv w:val="1"/>
      <w:marLeft w:val="0"/>
      <w:marRight w:val="0"/>
      <w:marTop w:val="0"/>
      <w:marBottom w:val="0"/>
      <w:divBdr>
        <w:top w:val="none" w:sz="0" w:space="0" w:color="auto"/>
        <w:left w:val="none" w:sz="0" w:space="0" w:color="auto"/>
        <w:bottom w:val="none" w:sz="0" w:space="0" w:color="auto"/>
        <w:right w:val="none" w:sz="0" w:space="0" w:color="auto"/>
      </w:divBdr>
    </w:div>
    <w:div w:id="59133309">
      <w:bodyDiv w:val="1"/>
      <w:marLeft w:val="0"/>
      <w:marRight w:val="0"/>
      <w:marTop w:val="0"/>
      <w:marBottom w:val="0"/>
      <w:divBdr>
        <w:top w:val="none" w:sz="0" w:space="0" w:color="auto"/>
        <w:left w:val="none" w:sz="0" w:space="0" w:color="auto"/>
        <w:bottom w:val="none" w:sz="0" w:space="0" w:color="auto"/>
        <w:right w:val="none" w:sz="0" w:space="0" w:color="auto"/>
      </w:divBdr>
    </w:div>
    <w:div w:id="102385657">
      <w:bodyDiv w:val="1"/>
      <w:marLeft w:val="0"/>
      <w:marRight w:val="0"/>
      <w:marTop w:val="0"/>
      <w:marBottom w:val="0"/>
      <w:divBdr>
        <w:top w:val="none" w:sz="0" w:space="0" w:color="auto"/>
        <w:left w:val="none" w:sz="0" w:space="0" w:color="auto"/>
        <w:bottom w:val="none" w:sz="0" w:space="0" w:color="auto"/>
        <w:right w:val="none" w:sz="0" w:space="0" w:color="auto"/>
      </w:divBdr>
    </w:div>
    <w:div w:id="129905224">
      <w:bodyDiv w:val="1"/>
      <w:marLeft w:val="0"/>
      <w:marRight w:val="0"/>
      <w:marTop w:val="0"/>
      <w:marBottom w:val="0"/>
      <w:divBdr>
        <w:top w:val="none" w:sz="0" w:space="0" w:color="auto"/>
        <w:left w:val="none" w:sz="0" w:space="0" w:color="auto"/>
        <w:bottom w:val="none" w:sz="0" w:space="0" w:color="auto"/>
        <w:right w:val="none" w:sz="0" w:space="0" w:color="auto"/>
      </w:divBdr>
    </w:div>
    <w:div w:id="140969401">
      <w:bodyDiv w:val="1"/>
      <w:marLeft w:val="0"/>
      <w:marRight w:val="0"/>
      <w:marTop w:val="0"/>
      <w:marBottom w:val="0"/>
      <w:divBdr>
        <w:top w:val="none" w:sz="0" w:space="0" w:color="auto"/>
        <w:left w:val="none" w:sz="0" w:space="0" w:color="auto"/>
        <w:bottom w:val="none" w:sz="0" w:space="0" w:color="auto"/>
        <w:right w:val="none" w:sz="0" w:space="0" w:color="auto"/>
      </w:divBdr>
    </w:div>
    <w:div w:id="185873419">
      <w:bodyDiv w:val="1"/>
      <w:marLeft w:val="0"/>
      <w:marRight w:val="0"/>
      <w:marTop w:val="0"/>
      <w:marBottom w:val="0"/>
      <w:divBdr>
        <w:top w:val="none" w:sz="0" w:space="0" w:color="auto"/>
        <w:left w:val="none" w:sz="0" w:space="0" w:color="auto"/>
        <w:bottom w:val="none" w:sz="0" w:space="0" w:color="auto"/>
        <w:right w:val="none" w:sz="0" w:space="0" w:color="auto"/>
      </w:divBdr>
    </w:div>
    <w:div w:id="194345386">
      <w:bodyDiv w:val="1"/>
      <w:marLeft w:val="0"/>
      <w:marRight w:val="0"/>
      <w:marTop w:val="0"/>
      <w:marBottom w:val="0"/>
      <w:divBdr>
        <w:top w:val="none" w:sz="0" w:space="0" w:color="auto"/>
        <w:left w:val="none" w:sz="0" w:space="0" w:color="auto"/>
        <w:bottom w:val="none" w:sz="0" w:space="0" w:color="auto"/>
        <w:right w:val="none" w:sz="0" w:space="0" w:color="auto"/>
      </w:divBdr>
    </w:div>
    <w:div w:id="194927312">
      <w:bodyDiv w:val="1"/>
      <w:marLeft w:val="0"/>
      <w:marRight w:val="0"/>
      <w:marTop w:val="0"/>
      <w:marBottom w:val="0"/>
      <w:divBdr>
        <w:top w:val="none" w:sz="0" w:space="0" w:color="auto"/>
        <w:left w:val="none" w:sz="0" w:space="0" w:color="auto"/>
        <w:bottom w:val="none" w:sz="0" w:space="0" w:color="auto"/>
        <w:right w:val="none" w:sz="0" w:space="0" w:color="auto"/>
      </w:divBdr>
    </w:div>
    <w:div w:id="196116009">
      <w:bodyDiv w:val="1"/>
      <w:marLeft w:val="0"/>
      <w:marRight w:val="0"/>
      <w:marTop w:val="0"/>
      <w:marBottom w:val="0"/>
      <w:divBdr>
        <w:top w:val="none" w:sz="0" w:space="0" w:color="auto"/>
        <w:left w:val="none" w:sz="0" w:space="0" w:color="auto"/>
        <w:bottom w:val="none" w:sz="0" w:space="0" w:color="auto"/>
        <w:right w:val="none" w:sz="0" w:space="0" w:color="auto"/>
      </w:divBdr>
    </w:div>
    <w:div w:id="202134332">
      <w:bodyDiv w:val="1"/>
      <w:marLeft w:val="0"/>
      <w:marRight w:val="0"/>
      <w:marTop w:val="0"/>
      <w:marBottom w:val="0"/>
      <w:divBdr>
        <w:top w:val="none" w:sz="0" w:space="0" w:color="auto"/>
        <w:left w:val="none" w:sz="0" w:space="0" w:color="auto"/>
        <w:bottom w:val="none" w:sz="0" w:space="0" w:color="auto"/>
        <w:right w:val="none" w:sz="0" w:space="0" w:color="auto"/>
      </w:divBdr>
    </w:div>
    <w:div w:id="205869669">
      <w:bodyDiv w:val="1"/>
      <w:marLeft w:val="0"/>
      <w:marRight w:val="0"/>
      <w:marTop w:val="0"/>
      <w:marBottom w:val="0"/>
      <w:divBdr>
        <w:top w:val="none" w:sz="0" w:space="0" w:color="auto"/>
        <w:left w:val="none" w:sz="0" w:space="0" w:color="auto"/>
        <w:bottom w:val="none" w:sz="0" w:space="0" w:color="auto"/>
        <w:right w:val="none" w:sz="0" w:space="0" w:color="auto"/>
      </w:divBdr>
    </w:div>
    <w:div w:id="211819317">
      <w:bodyDiv w:val="1"/>
      <w:marLeft w:val="0"/>
      <w:marRight w:val="0"/>
      <w:marTop w:val="0"/>
      <w:marBottom w:val="0"/>
      <w:divBdr>
        <w:top w:val="none" w:sz="0" w:space="0" w:color="auto"/>
        <w:left w:val="none" w:sz="0" w:space="0" w:color="auto"/>
        <w:bottom w:val="none" w:sz="0" w:space="0" w:color="auto"/>
        <w:right w:val="none" w:sz="0" w:space="0" w:color="auto"/>
      </w:divBdr>
    </w:div>
    <w:div w:id="232812971">
      <w:bodyDiv w:val="1"/>
      <w:marLeft w:val="0"/>
      <w:marRight w:val="0"/>
      <w:marTop w:val="0"/>
      <w:marBottom w:val="0"/>
      <w:divBdr>
        <w:top w:val="none" w:sz="0" w:space="0" w:color="auto"/>
        <w:left w:val="none" w:sz="0" w:space="0" w:color="auto"/>
        <w:bottom w:val="none" w:sz="0" w:space="0" w:color="auto"/>
        <w:right w:val="none" w:sz="0" w:space="0" w:color="auto"/>
      </w:divBdr>
    </w:div>
    <w:div w:id="260334597">
      <w:bodyDiv w:val="1"/>
      <w:marLeft w:val="0"/>
      <w:marRight w:val="0"/>
      <w:marTop w:val="0"/>
      <w:marBottom w:val="0"/>
      <w:divBdr>
        <w:top w:val="none" w:sz="0" w:space="0" w:color="auto"/>
        <w:left w:val="none" w:sz="0" w:space="0" w:color="auto"/>
        <w:bottom w:val="none" w:sz="0" w:space="0" w:color="auto"/>
        <w:right w:val="none" w:sz="0" w:space="0" w:color="auto"/>
      </w:divBdr>
    </w:div>
    <w:div w:id="285502592">
      <w:bodyDiv w:val="1"/>
      <w:marLeft w:val="0"/>
      <w:marRight w:val="0"/>
      <w:marTop w:val="0"/>
      <w:marBottom w:val="0"/>
      <w:divBdr>
        <w:top w:val="none" w:sz="0" w:space="0" w:color="auto"/>
        <w:left w:val="none" w:sz="0" w:space="0" w:color="auto"/>
        <w:bottom w:val="none" w:sz="0" w:space="0" w:color="auto"/>
        <w:right w:val="none" w:sz="0" w:space="0" w:color="auto"/>
      </w:divBdr>
    </w:div>
    <w:div w:id="325742279">
      <w:bodyDiv w:val="1"/>
      <w:marLeft w:val="0"/>
      <w:marRight w:val="0"/>
      <w:marTop w:val="0"/>
      <w:marBottom w:val="0"/>
      <w:divBdr>
        <w:top w:val="none" w:sz="0" w:space="0" w:color="auto"/>
        <w:left w:val="none" w:sz="0" w:space="0" w:color="auto"/>
        <w:bottom w:val="none" w:sz="0" w:space="0" w:color="auto"/>
        <w:right w:val="none" w:sz="0" w:space="0" w:color="auto"/>
      </w:divBdr>
    </w:div>
    <w:div w:id="332145360">
      <w:bodyDiv w:val="1"/>
      <w:marLeft w:val="0"/>
      <w:marRight w:val="0"/>
      <w:marTop w:val="0"/>
      <w:marBottom w:val="0"/>
      <w:divBdr>
        <w:top w:val="none" w:sz="0" w:space="0" w:color="auto"/>
        <w:left w:val="none" w:sz="0" w:space="0" w:color="auto"/>
        <w:bottom w:val="none" w:sz="0" w:space="0" w:color="auto"/>
        <w:right w:val="none" w:sz="0" w:space="0" w:color="auto"/>
      </w:divBdr>
    </w:div>
    <w:div w:id="363214339">
      <w:bodyDiv w:val="1"/>
      <w:marLeft w:val="0"/>
      <w:marRight w:val="0"/>
      <w:marTop w:val="0"/>
      <w:marBottom w:val="0"/>
      <w:divBdr>
        <w:top w:val="none" w:sz="0" w:space="0" w:color="auto"/>
        <w:left w:val="none" w:sz="0" w:space="0" w:color="auto"/>
        <w:bottom w:val="none" w:sz="0" w:space="0" w:color="auto"/>
        <w:right w:val="none" w:sz="0" w:space="0" w:color="auto"/>
      </w:divBdr>
    </w:div>
    <w:div w:id="365982910">
      <w:bodyDiv w:val="1"/>
      <w:marLeft w:val="0"/>
      <w:marRight w:val="0"/>
      <w:marTop w:val="0"/>
      <w:marBottom w:val="0"/>
      <w:divBdr>
        <w:top w:val="none" w:sz="0" w:space="0" w:color="auto"/>
        <w:left w:val="none" w:sz="0" w:space="0" w:color="auto"/>
        <w:bottom w:val="none" w:sz="0" w:space="0" w:color="auto"/>
        <w:right w:val="none" w:sz="0" w:space="0" w:color="auto"/>
      </w:divBdr>
    </w:div>
    <w:div w:id="382142913">
      <w:bodyDiv w:val="1"/>
      <w:marLeft w:val="0"/>
      <w:marRight w:val="0"/>
      <w:marTop w:val="0"/>
      <w:marBottom w:val="0"/>
      <w:divBdr>
        <w:top w:val="none" w:sz="0" w:space="0" w:color="auto"/>
        <w:left w:val="none" w:sz="0" w:space="0" w:color="auto"/>
        <w:bottom w:val="none" w:sz="0" w:space="0" w:color="auto"/>
        <w:right w:val="none" w:sz="0" w:space="0" w:color="auto"/>
      </w:divBdr>
    </w:div>
    <w:div w:id="409737829">
      <w:bodyDiv w:val="1"/>
      <w:marLeft w:val="0"/>
      <w:marRight w:val="0"/>
      <w:marTop w:val="0"/>
      <w:marBottom w:val="0"/>
      <w:divBdr>
        <w:top w:val="none" w:sz="0" w:space="0" w:color="auto"/>
        <w:left w:val="none" w:sz="0" w:space="0" w:color="auto"/>
        <w:bottom w:val="none" w:sz="0" w:space="0" w:color="auto"/>
        <w:right w:val="none" w:sz="0" w:space="0" w:color="auto"/>
      </w:divBdr>
    </w:div>
    <w:div w:id="437680936">
      <w:bodyDiv w:val="1"/>
      <w:marLeft w:val="0"/>
      <w:marRight w:val="0"/>
      <w:marTop w:val="0"/>
      <w:marBottom w:val="0"/>
      <w:divBdr>
        <w:top w:val="none" w:sz="0" w:space="0" w:color="auto"/>
        <w:left w:val="none" w:sz="0" w:space="0" w:color="auto"/>
        <w:bottom w:val="none" w:sz="0" w:space="0" w:color="auto"/>
        <w:right w:val="none" w:sz="0" w:space="0" w:color="auto"/>
      </w:divBdr>
    </w:div>
    <w:div w:id="451292077">
      <w:bodyDiv w:val="1"/>
      <w:marLeft w:val="0"/>
      <w:marRight w:val="0"/>
      <w:marTop w:val="0"/>
      <w:marBottom w:val="0"/>
      <w:divBdr>
        <w:top w:val="none" w:sz="0" w:space="0" w:color="auto"/>
        <w:left w:val="none" w:sz="0" w:space="0" w:color="auto"/>
        <w:bottom w:val="none" w:sz="0" w:space="0" w:color="auto"/>
        <w:right w:val="none" w:sz="0" w:space="0" w:color="auto"/>
      </w:divBdr>
    </w:div>
    <w:div w:id="466238721">
      <w:bodyDiv w:val="1"/>
      <w:marLeft w:val="0"/>
      <w:marRight w:val="0"/>
      <w:marTop w:val="0"/>
      <w:marBottom w:val="0"/>
      <w:divBdr>
        <w:top w:val="none" w:sz="0" w:space="0" w:color="auto"/>
        <w:left w:val="none" w:sz="0" w:space="0" w:color="auto"/>
        <w:bottom w:val="none" w:sz="0" w:space="0" w:color="auto"/>
        <w:right w:val="none" w:sz="0" w:space="0" w:color="auto"/>
      </w:divBdr>
    </w:div>
    <w:div w:id="544951296">
      <w:bodyDiv w:val="1"/>
      <w:marLeft w:val="0"/>
      <w:marRight w:val="0"/>
      <w:marTop w:val="0"/>
      <w:marBottom w:val="0"/>
      <w:divBdr>
        <w:top w:val="none" w:sz="0" w:space="0" w:color="auto"/>
        <w:left w:val="none" w:sz="0" w:space="0" w:color="auto"/>
        <w:bottom w:val="none" w:sz="0" w:space="0" w:color="auto"/>
        <w:right w:val="none" w:sz="0" w:space="0" w:color="auto"/>
      </w:divBdr>
    </w:div>
    <w:div w:id="591552897">
      <w:bodyDiv w:val="1"/>
      <w:marLeft w:val="0"/>
      <w:marRight w:val="0"/>
      <w:marTop w:val="0"/>
      <w:marBottom w:val="0"/>
      <w:divBdr>
        <w:top w:val="none" w:sz="0" w:space="0" w:color="auto"/>
        <w:left w:val="none" w:sz="0" w:space="0" w:color="auto"/>
        <w:bottom w:val="none" w:sz="0" w:space="0" w:color="auto"/>
        <w:right w:val="none" w:sz="0" w:space="0" w:color="auto"/>
      </w:divBdr>
    </w:div>
    <w:div w:id="626932936">
      <w:bodyDiv w:val="1"/>
      <w:marLeft w:val="0"/>
      <w:marRight w:val="0"/>
      <w:marTop w:val="0"/>
      <w:marBottom w:val="0"/>
      <w:divBdr>
        <w:top w:val="none" w:sz="0" w:space="0" w:color="auto"/>
        <w:left w:val="none" w:sz="0" w:space="0" w:color="auto"/>
        <w:bottom w:val="none" w:sz="0" w:space="0" w:color="auto"/>
        <w:right w:val="none" w:sz="0" w:space="0" w:color="auto"/>
      </w:divBdr>
    </w:div>
    <w:div w:id="682047774">
      <w:bodyDiv w:val="1"/>
      <w:marLeft w:val="0"/>
      <w:marRight w:val="0"/>
      <w:marTop w:val="0"/>
      <w:marBottom w:val="0"/>
      <w:divBdr>
        <w:top w:val="none" w:sz="0" w:space="0" w:color="auto"/>
        <w:left w:val="none" w:sz="0" w:space="0" w:color="auto"/>
        <w:bottom w:val="none" w:sz="0" w:space="0" w:color="auto"/>
        <w:right w:val="none" w:sz="0" w:space="0" w:color="auto"/>
      </w:divBdr>
    </w:div>
    <w:div w:id="724453644">
      <w:bodyDiv w:val="1"/>
      <w:marLeft w:val="0"/>
      <w:marRight w:val="0"/>
      <w:marTop w:val="0"/>
      <w:marBottom w:val="0"/>
      <w:divBdr>
        <w:top w:val="none" w:sz="0" w:space="0" w:color="auto"/>
        <w:left w:val="none" w:sz="0" w:space="0" w:color="auto"/>
        <w:bottom w:val="none" w:sz="0" w:space="0" w:color="auto"/>
        <w:right w:val="none" w:sz="0" w:space="0" w:color="auto"/>
      </w:divBdr>
    </w:div>
    <w:div w:id="726302214">
      <w:bodyDiv w:val="1"/>
      <w:marLeft w:val="0"/>
      <w:marRight w:val="0"/>
      <w:marTop w:val="0"/>
      <w:marBottom w:val="0"/>
      <w:divBdr>
        <w:top w:val="none" w:sz="0" w:space="0" w:color="auto"/>
        <w:left w:val="none" w:sz="0" w:space="0" w:color="auto"/>
        <w:bottom w:val="none" w:sz="0" w:space="0" w:color="auto"/>
        <w:right w:val="none" w:sz="0" w:space="0" w:color="auto"/>
      </w:divBdr>
    </w:div>
    <w:div w:id="744650327">
      <w:bodyDiv w:val="1"/>
      <w:marLeft w:val="0"/>
      <w:marRight w:val="0"/>
      <w:marTop w:val="0"/>
      <w:marBottom w:val="0"/>
      <w:divBdr>
        <w:top w:val="none" w:sz="0" w:space="0" w:color="auto"/>
        <w:left w:val="none" w:sz="0" w:space="0" w:color="auto"/>
        <w:bottom w:val="none" w:sz="0" w:space="0" w:color="auto"/>
        <w:right w:val="none" w:sz="0" w:space="0" w:color="auto"/>
      </w:divBdr>
    </w:div>
    <w:div w:id="773476826">
      <w:bodyDiv w:val="1"/>
      <w:marLeft w:val="0"/>
      <w:marRight w:val="0"/>
      <w:marTop w:val="0"/>
      <w:marBottom w:val="0"/>
      <w:divBdr>
        <w:top w:val="none" w:sz="0" w:space="0" w:color="auto"/>
        <w:left w:val="none" w:sz="0" w:space="0" w:color="auto"/>
        <w:bottom w:val="none" w:sz="0" w:space="0" w:color="auto"/>
        <w:right w:val="none" w:sz="0" w:space="0" w:color="auto"/>
      </w:divBdr>
    </w:div>
    <w:div w:id="798380046">
      <w:bodyDiv w:val="1"/>
      <w:marLeft w:val="0"/>
      <w:marRight w:val="0"/>
      <w:marTop w:val="0"/>
      <w:marBottom w:val="0"/>
      <w:divBdr>
        <w:top w:val="none" w:sz="0" w:space="0" w:color="auto"/>
        <w:left w:val="none" w:sz="0" w:space="0" w:color="auto"/>
        <w:bottom w:val="none" w:sz="0" w:space="0" w:color="auto"/>
        <w:right w:val="none" w:sz="0" w:space="0" w:color="auto"/>
      </w:divBdr>
    </w:div>
    <w:div w:id="803503439">
      <w:bodyDiv w:val="1"/>
      <w:marLeft w:val="0"/>
      <w:marRight w:val="0"/>
      <w:marTop w:val="0"/>
      <w:marBottom w:val="0"/>
      <w:divBdr>
        <w:top w:val="none" w:sz="0" w:space="0" w:color="auto"/>
        <w:left w:val="none" w:sz="0" w:space="0" w:color="auto"/>
        <w:bottom w:val="none" w:sz="0" w:space="0" w:color="auto"/>
        <w:right w:val="none" w:sz="0" w:space="0" w:color="auto"/>
      </w:divBdr>
    </w:div>
    <w:div w:id="822548873">
      <w:bodyDiv w:val="1"/>
      <w:marLeft w:val="0"/>
      <w:marRight w:val="0"/>
      <w:marTop w:val="0"/>
      <w:marBottom w:val="0"/>
      <w:divBdr>
        <w:top w:val="none" w:sz="0" w:space="0" w:color="auto"/>
        <w:left w:val="none" w:sz="0" w:space="0" w:color="auto"/>
        <w:bottom w:val="none" w:sz="0" w:space="0" w:color="auto"/>
        <w:right w:val="none" w:sz="0" w:space="0" w:color="auto"/>
      </w:divBdr>
    </w:div>
    <w:div w:id="846334003">
      <w:bodyDiv w:val="1"/>
      <w:marLeft w:val="0"/>
      <w:marRight w:val="0"/>
      <w:marTop w:val="0"/>
      <w:marBottom w:val="0"/>
      <w:divBdr>
        <w:top w:val="none" w:sz="0" w:space="0" w:color="auto"/>
        <w:left w:val="none" w:sz="0" w:space="0" w:color="auto"/>
        <w:bottom w:val="none" w:sz="0" w:space="0" w:color="auto"/>
        <w:right w:val="none" w:sz="0" w:space="0" w:color="auto"/>
      </w:divBdr>
    </w:div>
    <w:div w:id="856768442">
      <w:bodyDiv w:val="1"/>
      <w:marLeft w:val="0"/>
      <w:marRight w:val="0"/>
      <w:marTop w:val="0"/>
      <w:marBottom w:val="0"/>
      <w:divBdr>
        <w:top w:val="none" w:sz="0" w:space="0" w:color="auto"/>
        <w:left w:val="none" w:sz="0" w:space="0" w:color="auto"/>
        <w:bottom w:val="none" w:sz="0" w:space="0" w:color="auto"/>
        <w:right w:val="none" w:sz="0" w:space="0" w:color="auto"/>
      </w:divBdr>
    </w:div>
    <w:div w:id="862551786">
      <w:bodyDiv w:val="1"/>
      <w:marLeft w:val="0"/>
      <w:marRight w:val="0"/>
      <w:marTop w:val="0"/>
      <w:marBottom w:val="0"/>
      <w:divBdr>
        <w:top w:val="none" w:sz="0" w:space="0" w:color="auto"/>
        <w:left w:val="none" w:sz="0" w:space="0" w:color="auto"/>
        <w:bottom w:val="none" w:sz="0" w:space="0" w:color="auto"/>
        <w:right w:val="none" w:sz="0" w:space="0" w:color="auto"/>
      </w:divBdr>
    </w:div>
    <w:div w:id="920256572">
      <w:bodyDiv w:val="1"/>
      <w:marLeft w:val="0"/>
      <w:marRight w:val="0"/>
      <w:marTop w:val="0"/>
      <w:marBottom w:val="0"/>
      <w:divBdr>
        <w:top w:val="none" w:sz="0" w:space="0" w:color="auto"/>
        <w:left w:val="none" w:sz="0" w:space="0" w:color="auto"/>
        <w:bottom w:val="none" w:sz="0" w:space="0" w:color="auto"/>
        <w:right w:val="none" w:sz="0" w:space="0" w:color="auto"/>
      </w:divBdr>
    </w:div>
    <w:div w:id="927228563">
      <w:bodyDiv w:val="1"/>
      <w:marLeft w:val="0"/>
      <w:marRight w:val="0"/>
      <w:marTop w:val="0"/>
      <w:marBottom w:val="0"/>
      <w:divBdr>
        <w:top w:val="none" w:sz="0" w:space="0" w:color="auto"/>
        <w:left w:val="none" w:sz="0" w:space="0" w:color="auto"/>
        <w:bottom w:val="none" w:sz="0" w:space="0" w:color="auto"/>
        <w:right w:val="none" w:sz="0" w:space="0" w:color="auto"/>
      </w:divBdr>
    </w:div>
    <w:div w:id="927419339">
      <w:bodyDiv w:val="1"/>
      <w:marLeft w:val="0"/>
      <w:marRight w:val="0"/>
      <w:marTop w:val="0"/>
      <w:marBottom w:val="0"/>
      <w:divBdr>
        <w:top w:val="none" w:sz="0" w:space="0" w:color="auto"/>
        <w:left w:val="none" w:sz="0" w:space="0" w:color="auto"/>
        <w:bottom w:val="none" w:sz="0" w:space="0" w:color="auto"/>
        <w:right w:val="none" w:sz="0" w:space="0" w:color="auto"/>
      </w:divBdr>
    </w:div>
    <w:div w:id="950017391">
      <w:bodyDiv w:val="1"/>
      <w:marLeft w:val="0"/>
      <w:marRight w:val="0"/>
      <w:marTop w:val="0"/>
      <w:marBottom w:val="0"/>
      <w:divBdr>
        <w:top w:val="none" w:sz="0" w:space="0" w:color="auto"/>
        <w:left w:val="none" w:sz="0" w:space="0" w:color="auto"/>
        <w:bottom w:val="none" w:sz="0" w:space="0" w:color="auto"/>
        <w:right w:val="none" w:sz="0" w:space="0" w:color="auto"/>
      </w:divBdr>
    </w:div>
    <w:div w:id="957953629">
      <w:bodyDiv w:val="1"/>
      <w:marLeft w:val="0"/>
      <w:marRight w:val="0"/>
      <w:marTop w:val="0"/>
      <w:marBottom w:val="0"/>
      <w:divBdr>
        <w:top w:val="none" w:sz="0" w:space="0" w:color="auto"/>
        <w:left w:val="none" w:sz="0" w:space="0" w:color="auto"/>
        <w:bottom w:val="none" w:sz="0" w:space="0" w:color="auto"/>
        <w:right w:val="none" w:sz="0" w:space="0" w:color="auto"/>
      </w:divBdr>
    </w:div>
    <w:div w:id="1059673455">
      <w:bodyDiv w:val="1"/>
      <w:marLeft w:val="0"/>
      <w:marRight w:val="0"/>
      <w:marTop w:val="0"/>
      <w:marBottom w:val="0"/>
      <w:divBdr>
        <w:top w:val="none" w:sz="0" w:space="0" w:color="auto"/>
        <w:left w:val="none" w:sz="0" w:space="0" w:color="auto"/>
        <w:bottom w:val="none" w:sz="0" w:space="0" w:color="auto"/>
        <w:right w:val="none" w:sz="0" w:space="0" w:color="auto"/>
      </w:divBdr>
    </w:div>
    <w:div w:id="1068839801">
      <w:bodyDiv w:val="1"/>
      <w:marLeft w:val="0"/>
      <w:marRight w:val="0"/>
      <w:marTop w:val="0"/>
      <w:marBottom w:val="0"/>
      <w:divBdr>
        <w:top w:val="none" w:sz="0" w:space="0" w:color="auto"/>
        <w:left w:val="none" w:sz="0" w:space="0" w:color="auto"/>
        <w:bottom w:val="none" w:sz="0" w:space="0" w:color="auto"/>
        <w:right w:val="none" w:sz="0" w:space="0" w:color="auto"/>
      </w:divBdr>
    </w:div>
    <w:div w:id="1120105535">
      <w:bodyDiv w:val="1"/>
      <w:marLeft w:val="0"/>
      <w:marRight w:val="0"/>
      <w:marTop w:val="0"/>
      <w:marBottom w:val="0"/>
      <w:divBdr>
        <w:top w:val="none" w:sz="0" w:space="0" w:color="auto"/>
        <w:left w:val="none" w:sz="0" w:space="0" w:color="auto"/>
        <w:bottom w:val="none" w:sz="0" w:space="0" w:color="auto"/>
        <w:right w:val="none" w:sz="0" w:space="0" w:color="auto"/>
      </w:divBdr>
    </w:div>
    <w:div w:id="1134837050">
      <w:bodyDiv w:val="1"/>
      <w:marLeft w:val="0"/>
      <w:marRight w:val="0"/>
      <w:marTop w:val="0"/>
      <w:marBottom w:val="0"/>
      <w:divBdr>
        <w:top w:val="none" w:sz="0" w:space="0" w:color="auto"/>
        <w:left w:val="none" w:sz="0" w:space="0" w:color="auto"/>
        <w:bottom w:val="none" w:sz="0" w:space="0" w:color="auto"/>
        <w:right w:val="none" w:sz="0" w:space="0" w:color="auto"/>
      </w:divBdr>
    </w:div>
    <w:div w:id="1144783978">
      <w:bodyDiv w:val="1"/>
      <w:marLeft w:val="0"/>
      <w:marRight w:val="0"/>
      <w:marTop w:val="0"/>
      <w:marBottom w:val="0"/>
      <w:divBdr>
        <w:top w:val="none" w:sz="0" w:space="0" w:color="auto"/>
        <w:left w:val="none" w:sz="0" w:space="0" w:color="auto"/>
        <w:bottom w:val="none" w:sz="0" w:space="0" w:color="auto"/>
        <w:right w:val="none" w:sz="0" w:space="0" w:color="auto"/>
      </w:divBdr>
    </w:div>
    <w:div w:id="1150828682">
      <w:bodyDiv w:val="1"/>
      <w:marLeft w:val="0"/>
      <w:marRight w:val="0"/>
      <w:marTop w:val="0"/>
      <w:marBottom w:val="0"/>
      <w:divBdr>
        <w:top w:val="none" w:sz="0" w:space="0" w:color="auto"/>
        <w:left w:val="none" w:sz="0" w:space="0" w:color="auto"/>
        <w:bottom w:val="none" w:sz="0" w:space="0" w:color="auto"/>
        <w:right w:val="none" w:sz="0" w:space="0" w:color="auto"/>
      </w:divBdr>
    </w:div>
    <w:div w:id="1161777211">
      <w:bodyDiv w:val="1"/>
      <w:marLeft w:val="0"/>
      <w:marRight w:val="0"/>
      <w:marTop w:val="0"/>
      <w:marBottom w:val="0"/>
      <w:divBdr>
        <w:top w:val="none" w:sz="0" w:space="0" w:color="auto"/>
        <w:left w:val="none" w:sz="0" w:space="0" w:color="auto"/>
        <w:bottom w:val="none" w:sz="0" w:space="0" w:color="auto"/>
        <w:right w:val="none" w:sz="0" w:space="0" w:color="auto"/>
      </w:divBdr>
    </w:div>
    <w:div w:id="1168015100">
      <w:bodyDiv w:val="1"/>
      <w:marLeft w:val="0"/>
      <w:marRight w:val="0"/>
      <w:marTop w:val="0"/>
      <w:marBottom w:val="0"/>
      <w:divBdr>
        <w:top w:val="none" w:sz="0" w:space="0" w:color="auto"/>
        <w:left w:val="none" w:sz="0" w:space="0" w:color="auto"/>
        <w:bottom w:val="none" w:sz="0" w:space="0" w:color="auto"/>
        <w:right w:val="none" w:sz="0" w:space="0" w:color="auto"/>
      </w:divBdr>
    </w:div>
    <w:div w:id="1233857040">
      <w:bodyDiv w:val="1"/>
      <w:marLeft w:val="0"/>
      <w:marRight w:val="0"/>
      <w:marTop w:val="0"/>
      <w:marBottom w:val="0"/>
      <w:divBdr>
        <w:top w:val="none" w:sz="0" w:space="0" w:color="auto"/>
        <w:left w:val="none" w:sz="0" w:space="0" w:color="auto"/>
        <w:bottom w:val="none" w:sz="0" w:space="0" w:color="auto"/>
        <w:right w:val="none" w:sz="0" w:space="0" w:color="auto"/>
      </w:divBdr>
    </w:div>
    <w:div w:id="1249801511">
      <w:bodyDiv w:val="1"/>
      <w:marLeft w:val="0"/>
      <w:marRight w:val="0"/>
      <w:marTop w:val="0"/>
      <w:marBottom w:val="0"/>
      <w:divBdr>
        <w:top w:val="none" w:sz="0" w:space="0" w:color="auto"/>
        <w:left w:val="none" w:sz="0" w:space="0" w:color="auto"/>
        <w:bottom w:val="none" w:sz="0" w:space="0" w:color="auto"/>
        <w:right w:val="none" w:sz="0" w:space="0" w:color="auto"/>
      </w:divBdr>
    </w:div>
    <w:div w:id="1252811401">
      <w:bodyDiv w:val="1"/>
      <w:marLeft w:val="0"/>
      <w:marRight w:val="0"/>
      <w:marTop w:val="0"/>
      <w:marBottom w:val="0"/>
      <w:divBdr>
        <w:top w:val="none" w:sz="0" w:space="0" w:color="auto"/>
        <w:left w:val="none" w:sz="0" w:space="0" w:color="auto"/>
        <w:bottom w:val="none" w:sz="0" w:space="0" w:color="auto"/>
        <w:right w:val="none" w:sz="0" w:space="0" w:color="auto"/>
      </w:divBdr>
    </w:div>
    <w:div w:id="1276788873">
      <w:bodyDiv w:val="1"/>
      <w:marLeft w:val="0"/>
      <w:marRight w:val="0"/>
      <w:marTop w:val="0"/>
      <w:marBottom w:val="0"/>
      <w:divBdr>
        <w:top w:val="none" w:sz="0" w:space="0" w:color="auto"/>
        <w:left w:val="none" w:sz="0" w:space="0" w:color="auto"/>
        <w:bottom w:val="none" w:sz="0" w:space="0" w:color="auto"/>
        <w:right w:val="none" w:sz="0" w:space="0" w:color="auto"/>
      </w:divBdr>
    </w:div>
    <w:div w:id="1277105006">
      <w:bodyDiv w:val="1"/>
      <w:marLeft w:val="0"/>
      <w:marRight w:val="0"/>
      <w:marTop w:val="0"/>
      <w:marBottom w:val="0"/>
      <w:divBdr>
        <w:top w:val="none" w:sz="0" w:space="0" w:color="auto"/>
        <w:left w:val="none" w:sz="0" w:space="0" w:color="auto"/>
        <w:bottom w:val="none" w:sz="0" w:space="0" w:color="auto"/>
        <w:right w:val="none" w:sz="0" w:space="0" w:color="auto"/>
      </w:divBdr>
    </w:div>
    <w:div w:id="1313486289">
      <w:bodyDiv w:val="1"/>
      <w:marLeft w:val="0"/>
      <w:marRight w:val="0"/>
      <w:marTop w:val="0"/>
      <w:marBottom w:val="0"/>
      <w:divBdr>
        <w:top w:val="none" w:sz="0" w:space="0" w:color="auto"/>
        <w:left w:val="none" w:sz="0" w:space="0" w:color="auto"/>
        <w:bottom w:val="none" w:sz="0" w:space="0" w:color="auto"/>
        <w:right w:val="none" w:sz="0" w:space="0" w:color="auto"/>
      </w:divBdr>
    </w:div>
    <w:div w:id="1350447249">
      <w:bodyDiv w:val="1"/>
      <w:marLeft w:val="0"/>
      <w:marRight w:val="0"/>
      <w:marTop w:val="0"/>
      <w:marBottom w:val="0"/>
      <w:divBdr>
        <w:top w:val="none" w:sz="0" w:space="0" w:color="auto"/>
        <w:left w:val="none" w:sz="0" w:space="0" w:color="auto"/>
        <w:bottom w:val="none" w:sz="0" w:space="0" w:color="auto"/>
        <w:right w:val="none" w:sz="0" w:space="0" w:color="auto"/>
      </w:divBdr>
    </w:div>
    <w:div w:id="1351369978">
      <w:bodyDiv w:val="1"/>
      <w:marLeft w:val="0"/>
      <w:marRight w:val="0"/>
      <w:marTop w:val="0"/>
      <w:marBottom w:val="0"/>
      <w:divBdr>
        <w:top w:val="none" w:sz="0" w:space="0" w:color="auto"/>
        <w:left w:val="none" w:sz="0" w:space="0" w:color="auto"/>
        <w:bottom w:val="none" w:sz="0" w:space="0" w:color="auto"/>
        <w:right w:val="none" w:sz="0" w:space="0" w:color="auto"/>
      </w:divBdr>
    </w:div>
    <w:div w:id="1373919234">
      <w:bodyDiv w:val="1"/>
      <w:marLeft w:val="0"/>
      <w:marRight w:val="0"/>
      <w:marTop w:val="0"/>
      <w:marBottom w:val="0"/>
      <w:divBdr>
        <w:top w:val="none" w:sz="0" w:space="0" w:color="auto"/>
        <w:left w:val="none" w:sz="0" w:space="0" w:color="auto"/>
        <w:bottom w:val="none" w:sz="0" w:space="0" w:color="auto"/>
        <w:right w:val="none" w:sz="0" w:space="0" w:color="auto"/>
      </w:divBdr>
    </w:div>
    <w:div w:id="1381131938">
      <w:bodyDiv w:val="1"/>
      <w:marLeft w:val="0"/>
      <w:marRight w:val="0"/>
      <w:marTop w:val="0"/>
      <w:marBottom w:val="0"/>
      <w:divBdr>
        <w:top w:val="none" w:sz="0" w:space="0" w:color="auto"/>
        <w:left w:val="none" w:sz="0" w:space="0" w:color="auto"/>
        <w:bottom w:val="none" w:sz="0" w:space="0" w:color="auto"/>
        <w:right w:val="none" w:sz="0" w:space="0" w:color="auto"/>
      </w:divBdr>
    </w:div>
    <w:div w:id="1403677452">
      <w:bodyDiv w:val="1"/>
      <w:marLeft w:val="0"/>
      <w:marRight w:val="0"/>
      <w:marTop w:val="0"/>
      <w:marBottom w:val="0"/>
      <w:divBdr>
        <w:top w:val="none" w:sz="0" w:space="0" w:color="auto"/>
        <w:left w:val="none" w:sz="0" w:space="0" w:color="auto"/>
        <w:bottom w:val="none" w:sz="0" w:space="0" w:color="auto"/>
        <w:right w:val="none" w:sz="0" w:space="0" w:color="auto"/>
      </w:divBdr>
    </w:div>
    <w:div w:id="1409884097">
      <w:bodyDiv w:val="1"/>
      <w:marLeft w:val="0"/>
      <w:marRight w:val="0"/>
      <w:marTop w:val="0"/>
      <w:marBottom w:val="0"/>
      <w:divBdr>
        <w:top w:val="none" w:sz="0" w:space="0" w:color="auto"/>
        <w:left w:val="none" w:sz="0" w:space="0" w:color="auto"/>
        <w:bottom w:val="none" w:sz="0" w:space="0" w:color="auto"/>
        <w:right w:val="none" w:sz="0" w:space="0" w:color="auto"/>
      </w:divBdr>
    </w:div>
    <w:div w:id="1439450372">
      <w:bodyDiv w:val="1"/>
      <w:marLeft w:val="0"/>
      <w:marRight w:val="0"/>
      <w:marTop w:val="0"/>
      <w:marBottom w:val="0"/>
      <w:divBdr>
        <w:top w:val="none" w:sz="0" w:space="0" w:color="auto"/>
        <w:left w:val="none" w:sz="0" w:space="0" w:color="auto"/>
        <w:bottom w:val="none" w:sz="0" w:space="0" w:color="auto"/>
        <w:right w:val="none" w:sz="0" w:space="0" w:color="auto"/>
      </w:divBdr>
    </w:div>
    <w:div w:id="1540359983">
      <w:bodyDiv w:val="1"/>
      <w:marLeft w:val="0"/>
      <w:marRight w:val="0"/>
      <w:marTop w:val="0"/>
      <w:marBottom w:val="0"/>
      <w:divBdr>
        <w:top w:val="none" w:sz="0" w:space="0" w:color="auto"/>
        <w:left w:val="none" w:sz="0" w:space="0" w:color="auto"/>
        <w:bottom w:val="none" w:sz="0" w:space="0" w:color="auto"/>
        <w:right w:val="none" w:sz="0" w:space="0" w:color="auto"/>
      </w:divBdr>
    </w:div>
    <w:div w:id="1699156051">
      <w:bodyDiv w:val="1"/>
      <w:marLeft w:val="0"/>
      <w:marRight w:val="0"/>
      <w:marTop w:val="0"/>
      <w:marBottom w:val="0"/>
      <w:divBdr>
        <w:top w:val="none" w:sz="0" w:space="0" w:color="auto"/>
        <w:left w:val="none" w:sz="0" w:space="0" w:color="auto"/>
        <w:bottom w:val="none" w:sz="0" w:space="0" w:color="auto"/>
        <w:right w:val="none" w:sz="0" w:space="0" w:color="auto"/>
      </w:divBdr>
    </w:div>
    <w:div w:id="1782992879">
      <w:bodyDiv w:val="1"/>
      <w:marLeft w:val="0"/>
      <w:marRight w:val="0"/>
      <w:marTop w:val="0"/>
      <w:marBottom w:val="0"/>
      <w:divBdr>
        <w:top w:val="none" w:sz="0" w:space="0" w:color="auto"/>
        <w:left w:val="none" w:sz="0" w:space="0" w:color="auto"/>
        <w:bottom w:val="none" w:sz="0" w:space="0" w:color="auto"/>
        <w:right w:val="none" w:sz="0" w:space="0" w:color="auto"/>
      </w:divBdr>
    </w:div>
    <w:div w:id="1784492680">
      <w:bodyDiv w:val="1"/>
      <w:marLeft w:val="0"/>
      <w:marRight w:val="0"/>
      <w:marTop w:val="0"/>
      <w:marBottom w:val="0"/>
      <w:divBdr>
        <w:top w:val="none" w:sz="0" w:space="0" w:color="auto"/>
        <w:left w:val="none" w:sz="0" w:space="0" w:color="auto"/>
        <w:bottom w:val="none" w:sz="0" w:space="0" w:color="auto"/>
        <w:right w:val="none" w:sz="0" w:space="0" w:color="auto"/>
      </w:divBdr>
    </w:div>
    <w:div w:id="1857117480">
      <w:bodyDiv w:val="1"/>
      <w:marLeft w:val="0"/>
      <w:marRight w:val="0"/>
      <w:marTop w:val="0"/>
      <w:marBottom w:val="0"/>
      <w:divBdr>
        <w:top w:val="none" w:sz="0" w:space="0" w:color="auto"/>
        <w:left w:val="none" w:sz="0" w:space="0" w:color="auto"/>
        <w:bottom w:val="none" w:sz="0" w:space="0" w:color="auto"/>
        <w:right w:val="none" w:sz="0" w:space="0" w:color="auto"/>
      </w:divBdr>
    </w:div>
    <w:div w:id="1884705284">
      <w:bodyDiv w:val="1"/>
      <w:marLeft w:val="0"/>
      <w:marRight w:val="0"/>
      <w:marTop w:val="0"/>
      <w:marBottom w:val="0"/>
      <w:divBdr>
        <w:top w:val="none" w:sz="0" w:space="0" w:color="auto"/>
        <w:left w:val="none" w:sz="0" w:space="0" w:color="auto"/>
        <w:bottom w:val="none" w:sz="0" w:space="0" w:color="auto"/>
        <w:right w:val="none" w:sz="0" w:space="0" w:color="auto"/>
      </w:divBdr>
    </w:div>
    <w:div w:id="1913154669">
      <w:bodyDiv w:val="1"/>
      <w:marLeft w:val="0"/>
      <w:marRight w:val="0"/>
      <w:marTop w:val="0"/>
      <w:marBottom w:val="0"/>
      <w:divBdr>
        <w:top w:val="none" w:sz="0" w:space="0" w:color="auto"/>
        <w:left w:val="none" w:sz="0" w:space="0" w:color="auto"/>
        <w:bottom w:val="none" w:sz="0" w:space="0" w:color="auto"/>
        <w:right w:val="none" w:sz="0" w:space="0" w:color="auto"/>
      </w:divBdr>
    </w:div>
    <w:div w:id="1935162195">
      <w:bodyDiv w:val="1"/>
      <w:marLeft w:val="0"/>
      <w:marRight w:val="0"/>
      <w:marTop w:val="0"/>
      <w:marBottom w:val="0"/>
      <w:divBdr>
        <w:top w:val="none" w:sz="0" w:space="0" w:color="auto"/>
        <w:left w:val="none" w:sz="0" w:space="0" w:color="auto"/>
        <w:bottom w:val="none" w:sz="0" w:space="0" w:color="auto"/>
        <w:right w:val="none" w:sz="0" w:space="0" w:color="auto"/>
      </w:divBdr>
    </w:div>
    <w:div w:id="1976595243">
      <w:bodyDiv w:val="1"/>
      <w:marLeft w:val="0"/>
      <w:marRight w:val="0"/>
      <w:marTop w:val="0"/>
      <w:marBottom w:val="0"/>
      <w:divBdr>
        <w:top w:val="none" w:sz="0" w:space="0" w:color="auto"/>
        <w:left w:val="none" w:sz="0" w:space="0" w:color="auto"/>
        <w:bottom w:val="none" w:sz="0" w:space="0" w:color="auto"/>
        <w:right w:val="none" w:sz="0" w:space="0" w:color="auto"/>
      </w:divBdr>
    </w:div>
    <w:div w:id="1983802611">
      <w:bodyDiv w:val="1"/>
      <w:marLeft w:val="0"/>
      <w:marRight w:val="0"/>
      <w:marTop w:val="0"/>
      <w:marBottom w:val="0"/>
      <w:divBdr>
        <w:top w:val="none" w:sz="0" w:space="0" w:color="auto"/>
        <w:left w:val="none" w:sz="0" w:space="0" w:color="auto"/>
        <w:bottom w:val="none" w:sz="0" w:space="0" w:color="auto"/>
        <w:right w:val="none" w:sz="0" w:space="0" w:color="auto"/>
      </w:divBdr>
    </w:div>
    <w:div w:id="2002846493">
      <w:bodyDiv w:val="1"/>
      <w:marLeft w:val="0"/>
      <w:marRight w:val="0"/>
      <w:marTop w:val="0"/>
      <w:marBottom w:val="0"/>
      <w:divBdr>
        <w:top w:val="none" w:sz="0" w:space="0" w:color="auto"/>
        <w:left w:val="none" w:sz="0" w:space="0" w:color="auto"/>
        <w:bottom w:val="none" w:sz="0" w:space="0" w:color="auto"/>
        <w:right w:val="none" w:sz="0" w:space="0" w:color="auto"/>
      </w:divBdr>
    </w:div>
    <w:div w:id="2003196715">
      <w:bodyDiv w:val="1"/>
      <w:marLeft w:val="0"/>
      <w:marRight w:val="0"/>
      <w:marTop w:val="0"/>
      <w:marBottom w:val="0"/>
      <w:divBdr>
        <w:top w:val="none" w:sz="0" w:space="0" w:color="auto"/>
        <w:left w:val="none" w:sz="0" w:space="0" w:color="auto"/>
        <w:bottom w:val="none" w:sz="0" w:space="0" w:color="auto"/>
        <w:right w:val="none" w:sz="0" w:space="0" w:color="auto"/>
      </w:divBdr>
    </w:div>
    <w:div w:id="2016106171">
      <w:bodyDiv w:val="1"/>
      <w:marLeft w:val="0"/>
      <w:marRight w:val="0"/>
      <w:marTop w:val="0"/>
      <w:marBottom w:val="0"/>
      <w:divBdr>
        <w:top w:val="none" w:sz="0" w:space="0" w:color="auto"/>
        <w:left w:val="none" w:sz="0" w:space="0" w:color="auto"/>
        <w:bottom w:val="none" w:sz="0" w:space="0" w:color="auto"/>
        <w:right w:val="none" w:sz="0" w:space="0" w:color="auto"/>
      </w:divBdr>
    </w:div>
    <w:div w:id="2037654811">
      <w:bodyDiv w:val="1"/>
      <w:marLeft w:val="0"/>
      <w:marRight w:val="0"/>
      <w:marTop w:val="0"/>
      <w:marBottom w:val="0"/>
      <w:divBdr>
        <w:top w:val="none" w:sz="0" w:space="0" w:color="auto"/>
        <w:left w:val="none" w:sz="0" w:space="0" w:color="auto"/>
        <w:bottom w:val="none" w:sz="0" w:space="0" w:color="auto"/>
        <w:right w:val="none" w:sz="0" w:space="0" w:color="auto"/>
      </w:divBdr>
    </w:div>
    <w:div w:id="2112893834">
      <w:bodyDiv w:val="1"/>
      <w:marLeft w:val="0"/>
      <w:marRight w:val="0"/>
      <w:marTop w:val="0"/>
      <w:marBottom w:val="0"/>
      <w:divBdr>
        <w:top w:val="none" w:sz="0" w:space="0" w:color="auto"/>
        <w:left w:val="none" w:sz="0" w:space="0" w:color="auto"/>
        <w:bottom w:val="none" w:sz="0" w:space="0" w:color="auto"/>
        <w:right w:val="none" w:sz="0" w:space="0" w:color="auto"/>
      </w:divBdr>
    </w:div>
    <w:div w:id="211786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vulu/NVivo-Child-Welfare-Monitor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1765</TotalTime>
  <Pages>5</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Vulu</dc:creator>
  <cp:keywords/>
  <dc:description/>
  <cp:lastModifiedBy>Chandler Vulu</cp:lastModifiedBy>
  <cp:revision>70</cp:revision>
  <dcterms:created xsi:type="dcterms:W3CDTF">2024-09-18T23:31:00Z</dcterms:created>
  <dcterms:modified xsi:type="dcterms:W3CDTF">2024-09-29T08:17:00Z</dcterms:modified>
</cp:coreProperties>
</file>