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6月29日飞机舰船活动情况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6月29日（星期日），经开源军情、网上舆论、雷达信息表三类来源交叉核验，东海、南海、黄海方向共确认可信机舰活动40批，其中飞机20批22架次、舰船20批20艘次；按方向统计，东海11批、南海17批、黄海12批；按主体统计，外（台）方26批、中方14批，其中美方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53个：可信且位于三海方向40个（纳入日报），可信但位于其他海域13个（按规则不纳入），因单源或关键冲突无法消解被排除0个。纳入事件中有12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6</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8</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8</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4</w:t>
            </w:r>
          </w:p>
        </w:tc>
        <w:tc>
          <w:tcPr>
            <w:tcW w:type="dxa" w:w="1361"/>
          </w:tcPr>
          <w:p>
            <w:pPr>
              <w:jc w:val="center"/>
            </w:pPr>
            <w:r/>
            <w:r>
              <w:rPr>
                <w:rFonts w:ascii="仿宋" w:hAnsi="仿宋" w:eastAsia="仿宋"/>
                <w:b w:val="0"/>
                <w:sz w:val="20"/>
              </w:rPr>
              <w:t>4</w:t>
            </w:r>
          </w:p>
        </w:tc>
        <w:tc>
          <w:tcPr>
            <w:tcW w:type="dxa" w:w="2041"/>
          </w:tcPr>
          <w:p>
            <w:pPr>
              <w:jc w:val="center"/>
            </w:pPr>
            <w:r/>
            <w:r>
              <w:rPr>
                <w:rFonts w:ascii="仿宋" w:hAnsi="仿宋" w:eastAsia="仿宋"/>
                <w:b w:val="0"/>
                <w:sz w:val="20"/>
              </w:rPr>
              <w:t>10</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22</w:t>
            </w:r>
          </w:p>
        </w:tc>
        <w:tc>
          <w:tcPr>
            <w:tcW w:type="dxa" w:w="1361"/>
          </w:tcPr>
          <w:p>
            <w:pPr>
              <w:jc w:val="center"/>
            </w:pPr>
            <w:r/>
            <w:r>
              <w:rPr>
                <w:rFonts w:ascii="仿宋" w:hAnsi="仿宋" w:eastAsia="仿宋"/>
                <w:b w:val="0"/>
                <w:sz w:val="20"/>
              </w:rPr>
              <w:t>20</w:t>
            </w:r>
          </w:p>
        </w:tc>
        <w:tc>
          <w:tcPr>
            <w:tcW w:type="dxa" w:w="1361"/>
          </w:tcPr>
          <w:p>
            <w:pPr>
              <w:jc w:val="center"/>
            </w:pPr>
            <w:r/>
            <w:r>
              <w:rPr>
                <w:rFonts w:ascii="仿宋" w:hAnsi="仿宋" w:eastAsia="仿宋"/>
                <w:b w:val="0"/>
                <w:sz w:val="20"/>
              </w:rPr>
              <w:t>20</w:t>
            </w:r>
          </w:p>
        </w:tc>
        <w:tc>
          <w:tcPr>
            <w:tcW w:type="dxa" w:w="2041"/>
          </w:tcPr>
          <w:p>
            <w:pPr>
              <w:jc w:val="center"/>
            </w:pPr>
            <w:r/>
            <w:r>
              <w:rPr>
                <w:rFonts w:ascii="仿宋" w:hAnsi="仿宋" w:eastAsia="仿宋"/>
                <w:b w:val="0"/>
                <w:sz w:val="20"/>
              </w:rPr>
              <w:t>26</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（1）中国辽宁号航空母舰1艘于08:14至10:39在南海北康暗沙海域执行例行部署，由外围航线进入。〔E-2025.6.29-009；证据：雷达舰船表批号SHIP-F074EEF8CFC29A、开源军情014号、网上舆论048号〕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（2）印度维克兰特号航空母舰1艘于14:06至16:31在南海北部执行例行部署，由外围航线进入。〔E-2025.6.29-017；证据：雷达舰船表批号SHIP-30C0D1B212BAC3、开源军情035号、网上舆论003号〕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（3）美国EA-18G“咆哮者”电子攻击机1架于20:31至22:56在南海执行电子侦察。〔E-2025.6.29-053；证据：雷达飞机表批号AIR-B275E565BAD5E0、开源军情013号、网上舆论016号〕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（4）中国辽宁号航空母舰1艘于11:39至13:09在南海中沙群岛海域执行联合巡航。〔E-2025.6.29-015；证据：雷达舰船表批号SHIP-6351219F599C74、开源军情024号、网上舆论036号〕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（5）韩国独岛级两栖攻击舰1艘于08:52至10:17在东海长江口外海执行编队警戒部署。〔E-2025.6.29-012；证据：雷达舰船表批号SHIP-9FECD5E6A9B96A、开源军情004号、网上舆论045号〕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（6）中国歼-16D电子战飞机1架于08:41至10:06在南海北部湾执行情报监视侦察，任务后离开。〔E-2025.6.29-036；证据：雷达飞机表批号AIR-0D82C71F1168E5、开源军情028号、网上舆论005号〕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（7）菲律宾AW-159“野猫”反潜直升机1架于02:49至04:14在黄海连云港外海执行海上侦察巡逻。〔E-2025.6.29-030；证据：雷达飞机表批号AIR-FA066C92DA7C4F、开源军情021号、网上舆论019号〕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（8）日本大鲸级常规潜艇1艘于05:34至07:59在黄海成山头外海执行远海训练，由外围航线进入。〔E-2025.6.29-006；证据：雷达舰船表批号SHIP-33B00ABB1CE0AB、开源军情041号、网上舆论024号〕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总体判断：韩国P-8A“海神”反潜巡逻机自5月5日至6月29日（跨度56天）共在21个日期出现可信活动，活动方向涉及黄海、南海，总体呈“转移”态势。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5日—5月30日）：共9个日期出现（5月5日、5月12日、5月16日、5月21日、5月25日、5月26日、5月27日、5月28日、5月30日），主要在黄海、南海方向的黄海、南黄海、南康暗沙海域、黄海中部活动，任务以反潜巡逻、海上侦察巡逻、联合巡逻为主。〔证据事件：E-2025.5.5-030、E-2025.5.12-049、E-2025.5.12-051、E-2025.5.16-047、E-2025.5.21-030、E-2025.5.25-037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6月1日—6月18日）：共5个日期出现（6月1日、6月4日、6月8日、6月13日、6月18日），主要在黄海、东海方向的黄海、南黄海、东海中部活动，任务以反潜巡逻、联合巡逻、海上侦察巡逻为主。〔证据事件：E-2025.6.1-044、E-2025.6.4-040、E-2025.6.8-038、E-2025.6.13-030、E-2025.6.13-036、E-2025.6.18-031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6月21日—6月29日）：共7个日期出现（6月21日、6月22日、6月25日、6月26日、6月27日、6月28日、6月29日），主要在南海、黄海、东海方向的东沙群岛海域、黄海、长江口外海、纳土纳群岛北部海域活动，任务以反潜巡逻、联合巡逻、空中警戒为主。〔证据事件：E-2025.6.21-033、E-2025.6.21-049、E-2025.6.22-038、E-2025.6.25-042、E-2025.6.26-055、E-2025.6.27-043等〕</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该平台相邻出现间隔最长7天（≤7天视为连续，8—14天视为同一主线的阶段间歇），阶段间存在方向转移；结合节点当日仍在三海方向活动的事实，判断其短期内仍将保持该方向存在。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（一）东海方向：飞机3批3架次，舰船5批5艘次（印度3批、新西兰2批、意大利1批、英国1批、韩国1批）。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意大利P-72A海上巡逻机1架于05:01至07:26在温州外海执行海上侦察巡逻。〔E-2025.6.29-031；雷达飞机表批号AIR-DA502CEB047CB0、开源军情005号、网上舆论002号〕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英国P-8A“海神”反潜巡逻机1架于05:45至07:10在舟山外海执行反潜巡逻。〔E-2025.6.29-033；雷达飞机表批号AIR-47112816CDFA04、开源军情010号、网上舆论028号〕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新西兰特卡哈号导弹护卫舰1艘于08:08至10:33在上海外海执行防空反导训练。〔E-2025.6.29-008；雷达舰船表批号SHIP-D114379B98196E、开源军情033号、网上舆论027号〕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韩国独岛级两栖攻击舰1艘于08:52至10:17在长江口外海执行编队警戒部署。〔E-2025.6.29-012；雷达舰船表批号SHIP-9FECD5E6A9B96A、开源军情004号、网上舆论045号〕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印度加尔各答级导弹驱逐舰1艘于11:48至13:13在苏岩礁附近海域执行防空反导训练。〔E-2025.6.29-016；雷达舰船表批号SHIP-EB154FC54B0909、开源军情009号、网上舆论014号〕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新西兰特卡哈号导弹护卫舰1艘于14:22至16:47在钓鱼岛海域执行海上监视侦察。〔E-2025.6.29-018；雷达舰船表批号SHIP-D733D22CC56C31、开源军情011号、网上舆论009号〕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印度维沙卡帕特南级导弹驱逐舰1艘于17:24至19:49在舟山外海执行实弹射击训练。〔E-2025.6.29-022；雷达舰船表批号SHIP-34431C793FE395、开源军情029号、网上舆论034号〕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印度MH-60R反潜直升机1架于17:29至19:54在长江口外海执行反潜巡逻。〔E-2025.6.29-047；雷达飞机表批号AIR-48DC01049C8B5E、开源军情003号、网上舆论012号〕</w:t>
      </w:r>
    </w:p>
    <w:p>
      <w:pPr>
        <w:spacing w:after="80" w:line="300" w:lineRule="auto"/>
        <w:ind w:firstLine="420"/>
      </w:pPr>
      <w:r>
        <w:rPr>
          <w:rFonts w:ascii="楷体" w:hAnsi="楷体" w:eastAsia="楷体"/>
          <w:b/>
          <w:sz w:val="24"/>
        </w:rPr>
        <w:t>（二）南海方向：飞机3批3架次，舰船5批5艘次（俄罗斯2批、澳大利亚2批、印度2批、韩国1批、美国1批）。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俄罗斯基洛级常规潜艇1艘于05:56至07:21在南海执行例行部署。〔E-2025.6.29-007；雷达舰船表批号SHIP-BC50DDECBEBE96、开源军情026号、网上舆论047号〕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澳大利亚安扎克级导弹护卫舰1艘于11:10至13:35在南海中部执行远海训练，由外围航线进入该海域。〔E-2025.6.29-013；雷达舰船表批号SHIP-CB75793FD5F322、开源军情036号、网上舆论035号〕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印度米格-29K舰载战斗机1架于11:37至13:02在金兰湾执行舰载机起降训练。〔E-2025.6.29-039；雷达飞机表批号AIR-5DA8EE8073791A、开源军情025号、网上舆论017号〕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印度维克兰特号航空母舰1艘于14:06至16:31在南海北部执行例行部署，由外围航线进入该海域。〔E-2025.6.29-017；雷达舰船表批号SHIP-30C0D1B212BAC3、开源军情035号、网上舆论003号〕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澳大利亚供应级综合补给舰1艘于14:28至16:53在东沙群岛海域执行海上护航。〔E-2025.6.29-019；雷达舰船表批号SHIP-AFE87B3F4B6179、开源军情030号、网上舆论020号〕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韩国P-8A“海神”反潜巡逻机1架于20:09至22:34在东沙群岛海域执行联合巡逻。〔E-2025.6.29-051；雷达飞机表批号AIR-C1C0F00190903E、开源军情050号、网上舆论049号〕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美国EA-18G“咆哮者”电子攻击机1架于20:31至22:56在南海执行电子侦察。〔E-2025.6.29-053；雷达飞机表批号AIR-B275E565BAD5E0、开源军情013号、网上舆论016号〕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俄罗斯基洛级常规潜艇1艘于20:42至22:07在渚碧礁附近海域执行战备巡逻。〔E-2025.6.29-026；雷达舰船表批号SHIP-47A3B67005F4C1、开源军情040号、网上舆论043号〕</w:t>
      </w:r>
    </w:p>
    <w:p>
      <w:pPr>
        <w:spacing w:after="80" w:line="300" w:lineRule="auto"/>
        <w:ind w:firstLine="420"/>
      </w:pPr>
      <w:r>
        <w:rPr>
          <w:rFonts w:ascii="楷体" w:hAnsi="楷体" w:eastAsia="楷体"/>
          <w:b/>
          <w:sz w:val="24"/>
        </w:rPr>
        <w:t>（三）黄海方向：飞机7批8架次，舰船3批3艘次（加拿大2批、马来西亚2批、澳大利亚2批、新加坡1批、菲律宾1批、日本1批、英国1批）。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新加坡G550空中预警机1架于02:27至04:52在成山头外海执行情报监视侦察。〔E-2025.6.29-029；雷达飞机表批号AIR-4549C067D0FC8D、开源军情031号、网上舆论039号〕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菲律宾AW-159“野猫”反潜直升机1架于02:49至04:14在连云港外海执行海上侦察巡逻。〔E-2025.6.29-030；雷达飞机表批号AIR-FA066C92DA7C4F、开源军情021号、网上舆论019号〕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加拿大哈里·德沃尔夫级近海巡逻舰1艘于05:07至07:32在黄海执行编队警戒部署，任务后离开该海域。〔E-2025.6.29-003；雷达舰船表批号SHIP-B8766A82FF9DDD、开源军情039号〕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加拿大哈利法克斯级导弹护卫舰1艘于05:07至07:32在黄海执行编队警戒部署，任务后离开该海域。〔E-2025.6.29-004；雷达舰船表批号SHIP-E6F763B7F99D68、开源军情039号、网上舆论026号〕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日本大鲸级常规潜艇1艘于05:34至07:59在成山头外海执行远海训练，由外围航线进入该海域。〔E-2025.6.29-006；雷达舰船表批号SHIP-33B00ABB1CE0AB、开源军情041号、网上舆论024号〕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马来西亚苏-30MKM多用途战斗机1架于11:21至13:46在黄海中部执行空中警戒，任务后离开该海域。〔E-2025.6.29-038；雷达飞机表批号AIR-6778CB4581BF2F、开源军情042号、网上舆论008号〕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马来西亚苏-30MKM多用途战斗机1架于14:46至16:16在南黄海执行战备警巡。〔E-2025.6.29-043；雷达飞机表批号AIR-462A403DF8FE9B、开源军情008号、网上舆论022号〕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澳大利亚MC-55A电子战飞机2架于14:55至16:20在南黄海执行空中警戒。〔E-2025.6.29-044；雷达飞机表批号AIR-3AC9E804E7D1CB、开源军情016号〕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澳大利亚F-35A隐身战斗机1架于14:55至16:20在南黄海执行空中警戒。〔E-2025.6.29-045；雷达飞机表批号AIR-E13BD57A156414、开源军情016号、网上舆论023号〕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英国P-8A“海神”反潜巡逻机1架于17:13至19:38在黄海中部执行反潜巡逻。〔E-2025.6.29-046；雷达飞机表批号AIR-FEF816C632183C、开源军情027号、网上舆论025号〕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当日美军在三海方向共有1批可信活动（飞机1批、舰船0批），位置分布见附图3。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EA-18G“咆哮者”电子攻击机</w:t>
            </w:r>
          </w:p>
        </w:tc>
        <w:tc>
          <w:tcPr>
            <w:tcW w:type="dxa" w:w="794"/>
          </w:tcPr>
          <w:p>
            <w:pPr>
              <w:jc w:val="center"/>
            </w:pPr>
            <w:r/>
            <w:r>
              <w:rPr>
                <w:rFonts w:ascii="仿宋" w:hAnsi="仿宋" w:eastAsia="仿宋"/>
                <w:b w:val="0"/>
                <w:sz w:val="20"/>
              </w:rPr>
              <w:t>1架</w:t>
            </w:r>
          </w:p>
        </w:tc>
        <w:tc>
          <w:tcPr>
            <w:tcW w:type="dxa" w:w="1361"/>
          </w:tcPr>
          <w:p>
            <w:pPr>
              <w:jc w:val="center"/>
            </w:pPr>
            <w:r/>
            <w:r>
              <w:rPr>
                <w:rFonts w:ascii="仿宋" w:hAnsi="仿宋" w:eastAsia="仿宋"/>
                <w:b w:val="0"/>
                <w:sz w:val="20"/>
              </w:rPr>
              <w:t>20:31-22:56</w:t>
            </w:r>
          </w:p>
        </w:tc>
        <w:tc>
          <w:tcPr>
            <w:tcW w:type="dxa" w:w="1928"/>
          </w:tcPr>
          <w:p>
            <w:pPr>
              <w:jc w:val="center"/>
            </w:pPr>
            <w:r/>
            <w:r>
              <w:rPr>
                <w:rFonts w:ascii="仿宋" w:hAnsi="仿宋" w:eastAsia="仿宋"/>
                <w:b w:val="0"/>
                <w:sz w:val="20"/>
              </w:rPr>
              <w:t>南海/南海</w:t>
            </w:r>
          </w:p>
        </w:tc>
        <w:tc>
          <w:tcPr>
            <w:tcW w:type="dxa" w:w="1361"/>
          </w:tcPr>
          <w:p>
            <w:pPr>
              <w:jc w:val="center"/>
            </w:pPr>
            <w:r/>
            <w:r>
              <w:rPr>
                <w:rFonts w:ascii="仿宋" w:hAnsi="仿宋" w:eastAsia="仿宋"/>
                <w:b w:val="0"/>
                <w:sz w:val="20"/>
              </w:rPr>
              <w:t>电子侦察</w:t>
            </w:r>
          </w:p>
        </w:tc>
        <w:tc>
          <w:tcPr>
            <w:tcW w:type="dxa" w:w="1701"/>
          </w:tcPr>
          <w:p>
            <w:pPr>
              <w:jc w:val="center"/>
            </w:pPr>
            <w:r/>
            <w:r>
              <w:rPr>
                <w:rFonts w:ascii="仿宋" w:hAnsi="仿宋" w:eastAsia="仿宋"/>
                <w:b w:val="0"/>
                <w:sz w:val="20"/>
              </w:rPr>
              <w:t>关岛安德森空军基地</w:t>
            </w:r>
          </w:p>
        </w:tc>
      </w:tr>
    </w:tbl>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（1）关注韩国P-8A“海神”反潜巡逻机后续动向：该主线已持续21个日期，当前呈“转移”特征，次日重点核查其是否继续在南海方向活动。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（2）关注当日由外围进入三海的澳大利亚安扎克级导弹护卫舰、印度维克兰特号航空母舰、日本大鲸级常规潜艇，判断其是否持续滞留或向纵深机动。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（3）关注美军EA-18G“咆哮者”电子攻击机在相关海域的持续部署及与盟友协同情况。</w:t>
      </w:r>
    </w:p>
    <w:p>
      <w:pPr>
        <w:spacing w:after="80" w:line="300" w:lineRule="auto"/>
        <w:ind w:firstLine="420"/>
      </w:pPr>
      <w:r>
        <w:rPr>
          <w:rFonts w:ascii="黑体" w:hAnsi="黑体" w:eastAsia="黑体"/>
          <w:b/>
          <w:color w:val="A04000"/>
          <w:sz w:val="24"/>
        </w:rPr>
        <w:t>【研判】</w:t>
      </w:r>
      <w:r>
        <w:rPr>
          <w:rFonts w:ascii="仿宋" w:hAnsi="仿宋" w:eastAsia="仿宋"/>
          <w:b w:val="0"/>
          <w:sz w:val="24"/>
        </w:rPr>
        <w:t>（4）关注韩国独岛级两栖攻击舰、中国辽宁号航空母舰、印度维克兰特号航空母舰等大型平台的编队行动与舰载机配合。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（5）对当日因单源或冲突无法消解而排除的0条线索持续跟踪，待获得第二类来源佐证后再行研判。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6月29日飞机舰船活动情况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