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173AD2">
      <w:pPr>
        <w:spacing w:before="0" w:after="100"/>
        <w:ind w:left="0" w:leftChars="0" w:firstLine="0" w:firstLineChars="0"/>
        <w:jc w:val="center"/>
        <w:outlineLvl w:val="0"/>
        <w:rPr>
          <w:rFonts w:hint="default"/>
          <w:sz w:val="28"/>
          <w:szCs w:val="28"/>
          <w:lang w:val="en-US"/>
        </w:rPr>
      </w:pPr>
      <w:r>
        <w:rPr>
          <w:rFonts w:hint="eastAsia" w:ascii="宋体" w:hAnsi="宋体" w:cs="Times New Roman"/>
          <w:b/>
          <w:color w:val="auto"/>
          <w:kern w:val="2"/>
          <w:sz w:val="28"/>
          <w:szCs w:val="28"/>
          <w:lang w:val="en-US" w:eastAsia="zh-CN" w:bidi="ar-SA"/>
        </w:rPr>
        <w:t>基于单通道</w:t>
      </w:r>
      <w:r>
        <w:rPr>
          <w:rFonts w:hint="eastAsia" w:cs="Times New Roman"/>
          <w:b/>
          <w:color w:val="auto"/>
          <w:kern w:val="2"/>
          <w:sz w:val="28"/>
          <w:szCs w:val="28"/>
          <w:lang w:val="en-US" w:eastAsia="zh-CN" w:bidi="ar-SA"/>
        </w:rPr>
        <w:t>EEG</w:t>
      </w:r>
      <w:r>
        <w:rPr>
          <w:rFonts w:hint="eastAsia" w:ascii="宋体" w:hAnsi="宋体" w:cs="Times New Roman"/>
          <w:b/>
          <w:color w:val="auto"/>
          <w:kern w:val="2"/>
          <w:sz w:val="28"/>
          <w:szCs w:val="28"/>
          <w:lang w:val="en-US" w:eastAsia="zh-CN" w:bidi="ar-SA"/>
        </w:rPr>
        <w:t>与意图眨眼的阿尔茨海默症认知训练</w:t>
      </w:r>
      <w:r>
        <w:rPr>
          <w:rFonts w:hint="eastAsia" w:cs="Times New Roman"/>
          <w:b/>
          <w:color w:val="auto"/>
          <w:kern w:val="2"/>
          <w:sz w:val="28"/>
          <w:szCs w:val="28"/>
          <w:lang w:val="en-US" w:eastAsia="zh-CN" w:bidi="ar-SA"/>
        </w:rPr>
        <w:t>方法与</w:t>
      </w:r>
      <w:r>
        <w:rPr>
          <w:rFonts w:hint="eastAsia" w:ascii="宋体" w:hAnsi="宋体" w:cs="Times New Roman"/>
          <w:b/>
          <w:color w:val="auto"/>
          <w:kern w:val="2"/>
          <w:sz w:val="28"/>
          <w:szCs w:val="28"/>
          <w:lang w:val="en-US" w:eastAsia="zh-CN" w:bidi="ar-SA"/>
        </w:rPr>
        <w:t>干预</w:t>
      </w:r>
      <w:r>
        <w:rPr>
          <w:rFonts w:hint="eastAsia" w:cs="Times New Roman"/>
          <w:b/>
          <w:color w:val="auto"/>
          <w:kern w:val="2"/>
          <w:sz w:val="28"/>
          <w:szCs w:val="28"/>
          <w:lang w:val="en-US" w:eastAsia="zh-CN" w:bidi="ar-SA"/>
        </w:rPr>
        <w:t>系统</w:t>
      </w:r>
    </w:p>
    <w:p w14:paraId="3E2ED508">
      <w:pPr>
        <w:spacing w:line="360" w:lineRule="auto"/>
        <w:outlineLvl w:val="0"/>
        <w:rPr>
          <w:rFonts w:ascii="宋体" w:hAnsi="宋体" w:cs="Times New Roman"/>
          <w:b/>
          <w:kern w:val="2"/>
          <w:sz w:val="24"/>
          <w:szCs w:val="24"/>
          <w:lang w:val="en-US" w:eastAsia="zh-CN" w:bidi="ar-SA"/>
        </w:rPr>
      </w:pPr>
      <w:r>
        <w:rPr>
          <w:rFonts w:ascii="宋体" w:hAnsi="宋体" w:cs="Times New Roman"/>
          <w:b/>
          <w:kern w:val="2"/>
          <w:sz w:val="24"/>
          <w:szCs w:val="24"/>
          <w:lang w:val="en-US" w:eastAsia="zh-CN" w:bidi="ar-SA"/>
        </w:rPr>
        <w:t>技术领域</w:t>
      </w:r>
    </w:p>
    <w:p w14:paraId="585F154A">
      <w:pPr>
        <w:spacing w:line="360" w:lineRule="auto"/>
        <w:ind w:firstLine="480" w:firstLineChars="200"/>
        <w:jc w:val="both"/>
        <w:rPr>
          <w:rFonts w:hint="eastAsia" w:ascii="宋体" w:hAnsi="宋体" w:cs="Times New Roman"/>
          <w:kern w:val="2"/>
          <w:sz w:val="24"/>
          <w:szCs w:val="24"/>
          <w:lang w:val="en-US" w:eastAsia="zh-CN" w:bidi="ar-SA"/>
        </w:rPr>
      </w:pPr>
      <w:r>
        <w:rPr>
          <w:rFonts w:hint="eastAsia" w:ascii="宋体" w:hAnsi="宋体" w:cs="Times New Roman"/>
          <w:kern w:val="2"/>
          <w:sz w:val="24"/>
          <w:szCs w:val="24"/>
          <w:lang w:val="en-US" w:eastAsia="zh-CN" w:bidi="ar-SA"/>
        </w:rPr>
        <w:t>本发明属于智慧医疗与脑机接口技术领域，具体涉及一种基于单通道脑电（EEG）信号与意图眨眼相结合的阿尔茨海默症（Alzheimer's Disease，AD）认知训练方法及闭环干预系统。该系统以前额Fp1位点EEG采集为硬件基础，综合利用有意眨眼实时识别技术与眨眼意图强度感知技术，构建</w:t>
      </w:r>
      <w:r>
        <w:rPr>
          <w:rFonts w:hint="eastAsia" w:cs="Times New Roman"/>
          <w:kern w:val="2"/>
          <w:sz w:val="24"/>
          <w:szCs w:val="24"/>
          <w:lang w:val="en-US" w:eastAsia="zh-CN" w:bidi="ar-SA"/>
        </w:rPr>
        <w:t>从</w:t>
      </w:r>
      <w:r>
        <w:rPr>
          <w:rFonts w:hint="eastAsia" w:ascii="宋体" w:hAnsi="宋体" w:cs="Times New Roman"/>
          <w:kern w:val="2"/>
          <w:sz w:val="24"/>
          <w:szCs w:val="24"/>
          <w:lang w:val="en-US" w:eastAsia="zh-CN" w:bidi="ar-SA"/>
        </w:rPr>
        <w:t>信号采集与解码</w:t>
      </w:r>
      <w:r>
        <w:rPr>
          <w:rFonts w:hint="eastAsia" w:cs="Times New Roman"/>
          <w:kern w:val="2"/>
          <w:sz w:val="24"/>
          <w:szCs w:val="24"/>
          <w:lang w:val="en-US" w:eastAsia="zh-CN" w:bidi="ar-SA"/>
        </w:rPr>
        <w:t>、</w:t>
      </w:r>
      <w:r>
        <w:rPr>
          <w:rFonts w:hint="eastAsia" w:ascii="宋体" w:hAnsi="宋体" w:cs="Times New Roman"/>
          <w:kern w:val="2"/>
          <w:sz w:val="24"/>
          <w:szCs w:val="24"/>
          <w:lang w:val="en-US" w:eastAsia="zh-CN" w:bidi="ar-SA"/>
        </w:rPr>
        <w:t>认知状态评估</w:t>
      </w:r>
      <w:r>
        <w:rPr>
          <w:rFonts w:hint="eastAsia" w:cs="Times New Roman"/>
          <w:kern w:val="2"/>
          <w:sz w:val="24"/>
          <w:szCs w:val="24"/>
          <w:lang w:val="en-US" w:eastAsia="zh-CN" w:bidi="ar-SA"/>
        </w:rPr>
        <w:t>、</w:t>
      </w:r>
      <w:r>
        <w:rPr>
          <w:rFonts w:hint="eastAsia" w:ascii="宋体" w:hAnsi="宋体" w:cs="Times New Roman"/>
          <w:kern w:val="2"/>
          <w:sz w:val="24"/>
          <w:szCs w:val="24"/>
          <w:lang w:val="en-US" w:eastAsia="zh-CN" w:bidi="ar-SA"/>
        </w:rPr>
        <w:t>个性化训练干预</w:t>
      </w:r>
      <w:r>
        <w:rPr>
          <w:rFonts w:hint="eastAsia" w:cs="Times New Roman"/>
          <w:kern w:val="2"/>
          <w:sz w:val="24"/>
          <w:szCs w:val="24"/>
          <w:lang w:val="en-US" w:eastAsia="zh-CN" w:bidi="ar-SA"/>
        </w:rPr>
        <w:t>到</w:t>
      </w:r>
      <w:r>
        <w:rPr>
          <w:rFonts w:hint="eastAsia" w:ascii="宋体" w:hAnsi="宋体" w:cs="Times New Roman"/>
          <w:kern w:val="2"/>
          <w:sz w:val="24"/>
          <w:szCs w:val="24"/>
          <w:lang w:val="en-US" w:eastAsia="zh-CN" w:bidi="ar-SA"/>
        </w:rPr>
        <w:t>动态自适应调整</w:t>
      </w:r>
      <w:r>
        <w:rPr>
          <w:rFonts w:hint="eastAsia" w:cs="Times New Roman"/>
          <w:kern w:val="2"/>
          <w:sz w:val="24"/>
          <w:szCs w:val="24"/>
          <w:lang w:val="en-US" w:eastAsia="zh-CN" w:bidi="ar-SA"/>
        </w:rPr>
        <w:t>的</w:t>
      </w:r>
      <w:r>
        <w:rPr>
          <w:rFonts w:hint="eastAsia" w:ascii="宋体" w:hAnsi="宋体" w:cs="Times New Roman"/>
          <w:kern w:val="2"/>
          <w:sz w:val="24"/>
          <w:szCs w:val="24"/>
          <w:lang w:val="en-US" w:eastAsia="zh-CN" w:bidi="ar-SA"/>
        </w:rPr>
        <w:t>四层闭环架构，实现对轻度认知障碍（MCI）及早期AD患者的个性化、低门槛、可居家部署的认知训练与长期干预。</w:t>
      </w:r>
      <w:bookmarkStart w:id="0" w:name="_GoBack"/>
      <w:bookmarkEnd w:id="0"/>
    </w:p>
    <w:p w14:paraId="554BE108">
      <w:pPr>
        <w:spacing w:line="360" w:lineRule="auto"/>
        <w:outlineLvl w:val="0"/>
      </w:pPr>
      <w:r>
        <w:rPr>
          <w:rFonts w:ascii="宋体" w:hAnsi="宋体" w:eastAsia="宋体" w:cs="宋体"/>
          <w:b/>
          <w:bCs/>
          <w:color w:val="000000"/>
          <w:sz w:val="24"/>
          <w:szCs w:val="24"/>
        </w:rPr>
        <w:t>背景技术</w:t>
      </w:r>
    </w:p>
    <w:p w14:paraId="3FDDA54B">
      <w:pPr>
        <w:spacing w:line="360" w:lineRule="auto"/>
        <w:ind w:firstLine="480" w:firstLineChars="200"/>
        <w:rPr>
          <w:rFonts w:ascii="宋体" w:hAnsi="宋体" w:eastAsia="宋体" w:cs="宋体"/>
          <w:sz w:val="24"/>
          <w:szCs w:val="24"/>
        </w:rPr>
      </w:pPr>
      <w:r>
        <w:rPr>
          <w:rFonts w:ascii="宋体" w:hAnsi="宋体" w:eastAsia="宋体" w:cs="宋体"/>
          <w:sz w:val="24"/>
          <w:szCs w:val="24"/>
          <w:lang w:val="en-US" w:eastAsia="zh-CN"/>
        </w:rPr>
        <w:t>阿尔茨海默症（AD）作为全球最常见的神经退行性疾病，占据了所有痴呆病例的60%至70%，目前全球患者数量已逾5500万，且预计到2050年将突破1.5亿大关。AD的病理进程漫长，通常经历临床前期</w:t>
      </w:r>
      <w:r>
        <w:rPr>
          <w:rFonts w:hint="eastAsia" w:cs="宋体"/>
          <w:sz w:val="24"/>
          <w:szCs w:val="24"/>
          <w:lang w:val="en-US" w:eastAsia="zh-CN"/>
        </w:rPr>
        <w:t>（主观认知下降,SCD）</w:t>
      </w:r>
      <w:r>
        <w:rPr>
          <w:rFonts w:ascii="宋体" w:hAnsi="宋体" w:eastAsia="宋体" w:cs="宋体"/>
          <w:sz w:val="24"/>
          <w:szCs w:val="24"/>
          <w:lang w:val="en-US" w:eastAsia="zh-CN"/>
        </w:rPr>
        <w:t>、轻度认知障碍期（MCI）及痴呆期三个阶段，其中大量随机对照临床研究证实，在</w:t>
      </w:r>
      <w:r>
        <w:rPr>
          <w:rFonts w:hint="eastAsia" w:cs="宋体"/>
          <w:sz w:val="24"/>
          <w:szCs w:val="24"/>
          <w:lang w:val="en-US" w:eastAsia="zh-CN"/>
        </w:rPr>
        <w:t>SCD与</w:t>
      </w:r>
      <w:r>
        <w:rPr>
          <w:rFonts w:ascii="宋体" w:hAnsi="宋体" w:eastAsia="宋体" w:cs="宋体"/>
          <w:sz w:val="24"/>
          <w:szCs w:val="24"/>
          <w:lang w:val="en-US" w:eastAsia="zh-CN"/>
        </w:rPr>
        <w:t>MCI阶段实施系统性的非药物认知干预，不仅能显著延缓病情向痴呆转化的速度，还能有效提升患者的生活自理能力并减轻照护负担，因此已被《中国卒中学会认知障碍诊治指南》及国际阿尔茨海默病协会列为MCI期的I级推荐干预手段。为了支持这一干预策略的有效落地，</w:t>
      </w:r>
      <w:r>
        <w:rPr>
          <w:rFonts w:hint="eastAsia" w:cs="宋体"/>
          <w:sz w:val="24"/>
          <w:szCs w:val="24"/>
          <w:lang w:val="en-US" w:eastAsia="zh-CN"/>
        </w:rPr>
        <w:t>本发明</w:t>
      </w:r>
      <w:r>
        <w:rPr>
          <w:rFonts w:ascii="宋体" w:hAnsi="宋体" w:eastAsia="宋体" w:cs="宋体"/>
          <w:sz w:val="24"/>
          <w:szCs w:val="24"/>
          <w:lang w:val="en-US" w:eastAsia="zh-CN"/>
        </w:rPr>
        <w:t>基于单通道脑电图（EEG）的轻量化监测技术</w:t>
      </w:r>
      <w:r>
        <w:rPr>
          <w:rFonts w:hint="eastAsia" w:cs="宋体"/>
          <w:sz w:val="24"/>
          <w:szCs w:val="24"/>
          <w:lang w:val="en-US" w:eastAsia="zh-CN"/>
        </w:rPr>
        <w:t>，</w:t>
      </w:r>
      <w:r>
        <w:rPr>
          <w:rFonts w:ascii="宋体" w:hAnsi="宋体" w:eastAsia="宋体" w:cs="宋体"/>
          <w:sz w:val="24"/>
          <w:szCs w:val="24"/>
          <w:lang w:val="en-US" w:eastAsia="zh-CN"/>
        </w:rPr>
        <w:t>在眨眼行为的神经认知关联性与脑电频带特征的对应关系之上</w:t>
      </w:r>
      <w:r>
        <w:rPr>
          <w:rFonts w:hint="eastAsia" w:cs="宋体"/>
          <w:sz w:val="24"/>
          <w:szCs w:val="24"/>
          <w:lang w:val="en-US" w:eastAsia="zh-CN"/>
        </w:rPr>
        <w:t>，</w:t>
      </w:r>
      <w:r>
        <w:rPr>
          <w:rFonts w:ascii="宋体" w:hAnsi="宋体" w:eastAsia="宋体" w:cs="宋体"/>
          <w:sz w:val="24"/>
          <w:szCs w:val="24"/>
          <w:lang w:val="en-US" w:eastAsia="zh-CN"/>
        </w:rPr>
        <w:t>建立</w:t>
      </w:r>
      <w:r>
        <w:rPr>
          <w:rFonts w:hint="eastAsia" w:cs="宋体"/>
          <w:sz w:val="24"/>
          <w:szCs w:val="24"/>
          <w:lang w:val="en-US" w:eastAsia="zh-CN"/>
        </w:rPr>
        <w:t>了</w:t>
      </w:r>
      <w:r>
        <w:t>面向</w:t>
      </w:r>
      <w:r>
        <w:rPr>
          <w:rFonts w:hint="eastAsia"/>
          <w:lang w:val="en-US" w:eastAsia="zh-CN"/>
        </w:rPr>
        <w:t>早期</w:t>
      </w:r>
      <w:r>
        <w:t>AD患者全程认知训练</w:t>
      </w:r>
      <w:r>
        <w:rPr>
          <w:rFonts w:hint="eastAsia"/>
          <w:lang w:val="en-US" w:eastAsia="zh-CN"/>
        </w:rPr>
        <w:t>与</w:t>
      </w:r>
      <w:r>
        <w:t>干预</w:t>
      </w:r>
      <w:r>
        <w:rPr>
          <w:rFonts w:hint="eastAsia"/>
          <w:lang w:val="en-US" w:eastAsia="zh-CN"/>
        </w:rPr>
        <w:t>方法及系统（CTIS-EEG）。</w:t>
      </w:r>
    </w:p>
    <w:p w14:paraId="18D7F7E8">
      <w:pPr>
        <w:spacing w:line="360" w:lineRule="auto"/>
        <w:ind w:firstLine="480" w:firstLineChars="200"/>
        <w:rPr>
          <w:rFonts w:ascii="宋体" w:hAnsi="宋体" w:eastAsia="宋体" w:cs="宋体"/>
          <w:sz w:val="24"/>
          <w:szCs w:val="24"/>
        </w:rPr>
      </w:pPr>
      <w:r>
        <w:rPr>
          <w:rFonts w:ascii="宋体" w:hAnsi="宋体" w:eastAsia="宋体" w:cs="宋体"/>
          <w:sz w:val="24"/>
          <w:szCs w:val="24"/>
          <w:lang w:val="en-US" w:eastAsia="zh-CN"/>
        </w:rPr>
        <w:t>在生理机制层面，自发眨眼频率被视为反映多巴胺能系统功能的非侵入性生物标记，而多巴胺传递功能的异常与认知障碍密切相关</w:t>
      </w:r>
      <w:r>
        <w:rPr>
          <w:rFonts w:hint="eastAsia" w:cs="Times New Roman"/>
          <w:kern w:val="2"/>
          <w:sz w:val="24"/>
          <w:szCs w:val="24"/>
          <w:lang w:val="en-US" w:eastAsia="zh-CN" w:bidi="ar-SA"/>
        </w:rPr>
        <w:t>（Nieoullon,2002）</w:t>
      </w:r>
      <w:r>
        <w:rPr>
          <w:rFonts w:ascii="宋体" w:hAnsi="宋体" w:eastAsia="宋体" w:cs="宋体"/>
          <w:sz w:val="24"/>
          <w:szCs w:val="24"/>
          <w:lang w:val="en-US" w:eastAsia="zh-CN"/>
        </w:rPr>
        <w:t>。同时，自主眨眼的执行依赖于辅助运动区与额叶眼区的协同激活，这两个区域均属于AD早期即受损的前额叶皮层网络，因此自主眨眼的运动控制特征可作为评估前额叶功能完整性的重要行为标志物</w:t>
      </w:r>
      <w:r>
        <w:rPr>
          <w:rFonts w:hint="eastAsia" w:ascii="宋体" w:hAnsi="宋体" w:cs="Times New Roman"/>
          <w:kern w:val="2"/>
          <w:sz w:val="24"/>
          <w:szCs w:val="24"/>
          <w:lang w:val="en-US" w:eastAsia="zh-CN" w:bidi="ar-SA"/>
        </w:rPr>
        <w:t>（Tsubota et al.,1999）</w:t>
      </w:r>
      <w:r>
        <w:rPr>
          <w:rFonts w:ascii="宋体" w:hAnsi="宋体" w:eastAsia="宋体" w:cs="宋体"/>
          <w:sz w:val="24"/>
          <w:szCs w:val="24"/>
          <w:lang w:val="en-US" w:eastAsia="zh-CN"/>
        </w:rPr>
        <w:t>。在信号监测层面，额前Fp1位点对眼电成分、额叶Theta振荡及Alpha功率保持高度灵敏，研究已证实单通道额前EEG能够准确区分不同的认知负荷水平，这为实时认知监测提供了技术可行性</w:t>
      </w:r>
      <w:r>
        <w:rPr>
          <w:rFonts w:ascii="宋体" w:hAnsi="宋体" w:cs="Times New Roman"/>
          <w:kern w:val="2"/>
          <w:sz w:val="24"/>
          <w:szCs w:val="24"/>
          <w:lang w:val="en-US" w:eastAsia="zh-CN" w:bidi="ar-SA"/>
        </w:rPr>
        <w:t>（Yedukondalu</w:t>
      </w:r>
      <w:r>
        <w:rPr>
          <w:rFonts w:hint="eastAsia" w:cs="Times New Roman"/>
          <w:kern w:val="2"/>
          <w:sz w:val="24"/>
          <w:szCs w:val="24"/>
          <w:lang w:val="en-US" w:eastAsia="zh-CN" w:bidi="ar-SA"/>
        </w:rPr>
        <w:t>，</w:t>
      </w:r>
      <w:r>
        <w:rPr>
          <w:rFonts w:ascii="宋体" w:hAnsi="宋体" w:cs="Times New Roman"/>
          <w:kern w:val="2"/>
          <w:sz w:val="24"/>
          <w:szCs w:val="24"/>
          <w:lang w:val="en-US" w:eastAsia="zh-CN" w:bidi="ar-SA"/>
        </w:rPr>
        <w:t>2025）</w:t>
      </w:r>
      <w:r>
        <w:rPr>
          <w:rFonts w:ascii="宋体" w:hAnsi="宋体" w:eastAsia="宋体" w:cs="宋体"/>
          <w:sz w:val="24"/>
          <w:szCs w:val="24"/>
          <w:lang w:val="en-US" w:eastAsia="zh-CN"/>
        </w:rPr>
        <w:t>。此外，AD患者早期的神经退行性改变会导致特定的EEG频带变化，如Alpha功率的降低与情景记忆及注意力下降显著相关，而Theta功率的调制异常则反映了工作记忆效率的减退</w:t>
      </w:r>
      <w:r>
        <w:rPr>
          <w:rFonts w:ascii="宋体" w:hAnsi="宋体" w:cs="Times New Roman"/>
          <w:kern w:val="2"/>
          <w:sz w:val="24"/>
          <w:szCs w:val="24"/>
          <w:lang w:val="en-US" w:eastAsia="zh-CN" w:bidi="ar-SA"/>
        </w:rPr>
        <w:t>（Goodman，2020）</w:t>
      </w:r>
      <w:r>
        <w:rPr>
          <w:rFonts w:ascii="宋体" w:hAnsi="宋体" w:eastAsia="宋体" w:cs="宋体"/>
          <w:sz w:val="24"/>
          <w:szCs w:val="24"/>
          <w:lang w:val="en-US" w:eastAsia="zh-CN"/>
        </w:rPr>
        <w:t>。这些基于单通道EEG的神经电生理特征，共同构成了AD早期认知评估与干预监测的坚实科学基础。</w:t>
      </w:r>
    </w:p>
    <w:p w14:paraId="537D14DD">
      <w:pPr>
        <w:spacing w:line="360" w:lineRule="auto"/>
        <w:rPr>
          <w:rFonts w:hint="eastAsia" w:ascii="宋体" w:hAnsi="宋体" w:cs="Times New Roman"/>
          <w:kern w:val="2"/>
          <w:sz w:val="24"/>
          <w:szCs w:val="24"/>
          <w:lang w:val="en-US" w:eastAsia="zh-CN" w:bidi="ar-SA"/>
        </w:rPr>
      </w:pPr>
      <w:r>
        <w:rPr>
          <w:rFonts w:hint="eastAsia" w:cs="Times New Roman"/>
          <w:kern w:val="2"/>
          <w:sz w:val="24"/>
          <w:szCs w:val="24"/>
          <w:lang w:val="en-US" w:eastAsia="zh-CN" w:bidi="ar-SA"/>
        </w:rPr>
        <w:t>尽管</w:t>
      </w:r>
      <w:r>
        <w:rPr>
          <w:rFonts w:hint="eastAsia" w:ascii="宋体" w:hAnsi="宋体" w:cs="Times New Roman"/>
          <w:kern w:val="2"/>
          <w:sz w:val="24"/>
          <w:szCs w:val="24"/>
          <w:lang w:val="en-US" w:eastAsia="zh-CN" w:bidi="ar-SA"/>
        </w:rPr>
        <w:t>现有</w:t>
      </w:r>
      <w:r>
        <w:rPr>
          <w:rFonts w:hint="eastAsia" w:cs="Times New Roman"/>
          <w:kern w:val="2"/>
          <w:sz w:val="24"/>
          <w:szCs w:val="24"/>
          <w:lang w:val="en-US" w:eastAsia="zh-CN" w:bidi="ar-SA"/>
        </w:rPr>
        <w:t>眨眼交互</w:t>
      </w:r>
      <w:r>
        <w:rPr>
          <w:rFonts w:ascii="宋体" w:hAnsi="宋体" w:eastAsia="宋体" w:cs="宋体"/>
          <w:b w:val="0"/>
          <w:bCs w:val="0"/>
          <w:color w:val="000000"/>
          <w:sz w:val="24"/>
          <w:szCs w:val="24"/>
        </w:rPr>
        <w:t>技术</w:t>
      </w:r>
      <w:r>
        <w:rPr>
          <w:rFonts w:hint="eastAsia" w:cs="宋体"/>
          <w:b w:val="0"/>
          <w:bCs w:val="0"/>
          <w:color w:val="000000"/>
          <w:sz w:val="24"/>
          <w:szCs w:val="24"/>
          <w:lang w:val="en-US" w:eastAsia="zh-CN"/>
        </w:rPr>
        <w:t>在认知训练及干预方面取得一定的进展</w:t>
      </w:r>
      <w:r>
        <w:rPr>
          <w:rFonts w:ascii="宋体" w:hAnsi="宋体" w:eastAsia="宋体" w:cs="宋体"/>
          <w:b w:val="0"/>
          <w:bCs w:val="0"/>
          <w:color w:val="000000"/>
          <w:sz w:val="24"/>
          <w:szCs w:val="24"/>
        </w:rPr>
        <w:t>，</w:t>
      </w:r>
      <w:r>
        <w:rPr>
          <w:rFonts w:hint="eastAsia" w:ascii="宋体" w:hAnsi="宋体"/>
          <w:sz w:val="24"/>
          <w:szCs w:val="24"/>
        </w:rPr>
        <w:t>但仍存在诸多不足。</w:t>
      </w:r>
      <w:r>
        <w:rPr>
          <w:rFonts w:hint="eastAsia" w:ascii="宋体" w:hAnsi="宋体" w:cs="Times New Roman"/>
          <w:kern w:val="2"/>
          <w:sz w:val="24"/>
          <w:szCs w:val="24"/>
          <w:lang w:val="en-US" w:eastAsia="zh-CN" w:bidi="ar-SA"/>
        </w:rPr>
        <w:t>专利</w:t>
      </w:r>
      <w:r>
        <w:rPr>
          <w:rFonts w:hint="eastAsia" w:ascii="宋体" w:hAnsi="宋体" w:cs="Times New Roman"/>
          <w:kern w:val="2"/>
          <w:sz w:val="24"/>
          <w:szCs w:val="24"/>
          <w:highlight w:val="yellow"/>
          <w:lang w:val="en-US" w:eastAsia="zh-CN" w:bidi="ar-SA"/>
        </w:rPr>
        <w:t>CN</w:t>
      </w:r>
      <w:r>
        <w:rPr>
          <w:rFonts w:hint="eastAsia" w:cs="Times New Roman"/>
          <w:kern w:val="2"/>
          <w:sz w:val="24"/>
          <w:szCs w:val="24"/>
          <w:highlight w:val="yellow"/>
          <w:lang w:val="en-US" w:eastAsia="zh-CN" w:bidi="ar-SA"/>
        </w:rPr>
        <w:t>120929972 B</w:t>
      </w:r>
      <w:r>
        <w:rPr>
          <w:rFonts w:hint="eastAsia" w:ascii="宋体" w:hAnsi="宋体" w:cs="Times New Roman"/>
          <w:kern w:val="2"/>
          <w:sz w:val="24"/>
          <w:szCs w:val="24"/>
          <w:lang w:val="en-US" w:eastAsia="zh-CN" w:bidi="ar-SA"/>
        </w:rPr>
        <w:t>主要聚焦于解决凝视交互系统的Midas Touch问题（即非意图触发），采用传统阈值方法区分有意/无意眨眼，但未能将眨眼信号的认知意义（意图强度、参与度）提取为可用于认知干预系统的量化特征，也未构建面向AD患者的适应性训练框架。</w:t>
      </w:r>
      <w:r>
        <w:rPr>
          <w:rFonts w:hint="eastAsia" w:cs="Times New Roman"/>
          <w:kern w:val="2"/>
          <w:sz w:val="24"/>
          <w:szCs w:val="24"/>
          <w:lang w:val="en-US" w:eastAsia="zh-CN" w:bidi="ar-SA"/>
        </w:rPr>
        <w:t>而</w:t>
      </w:r>
      <w:r>
        <w:rPr>
          <w:rFonts w:hint="eastAsia" w:ascii="宋体" w:hAnsi="宋体" w:cs="Times New Roman"/>
          <w:kern w:val="2"/>
          <w:sz w:val="24"/>
          <w:szCs w:val="24"/>
          <w:lang w:val="en-US" w:eastAsia="zh-CN" w:bidi="ar-SA"/>
        </w:rPr>
        <w:t>基于EEG的AD辅助诊断系统（</w:t>
      </w:r>
      <w:r>
        <w:rPr>
          <w:rFonts w:hint="eastAsia" w:ascii="宋体" w:hAnsi="宋体" w:cs="Times New Roman"/>
          <w:kern w:val="2"/>
          <w:sz w:val="24"/>
          <w:szCs w:val="24"/>
          <w:highlight w:val="yellow"/>
          <w:lang w:val="en-US" w:eastAsia="zh-CN" w:bidi="ar-SA"/>
        </w:rPr>
        <w:t>CN</w:t>
      </w:r>
      <w:r>
        <w:rPr>
          <w:rFonts w:hint="eastAsia" w:cs="Times New Roman"/>
          <w:kern w:val="2"/>
          <w:sz w:val="24"/>
          <w:szCs w:val="24"/>
          <w:highlight w:val="yellow"/>
          <w:lang w:val="en-US" w:eastAsia="zh-CN" w:bidi="ar-SA"/>
        </w:rPr>
        <w:t>120277489 A</w:t>
      </w:r>
      <w:r>
        <w:rPr>
          <w:rFonts w:hint="eastAsia" w:ascii="宋体" w:hAnsi="宋体" w:cs="Times New Roman"/>
          <w:kern w:val="2"/>
          <w:sz w:val="24"/>
          <w:szCs w:val="24"/>
          <w:lang w:val="en-US" w:eastAsia="zh-CN" w:bidi="ar-SA"/>
        </w:rPr>
        <w:t>）实现了对AD与额颞叶痴呆（FTD）的高精度分类（F1≥9</w:t>
      </w:r>
      <w:r>
        <w:rPr>
          <w:rFonts w:hint="eastAsia" w:cs="Times New Roman"/>
          <w:kern w:val="2"/>
          <w:sz w:val="24"/>
          <w:szCs w:val="24"/>
          <w:lang w:val="en-US" w:eastAsia="zh-CN" w:bidi="ar-SA"/>
        </w:rPr>
        <w:t>0</w:t>
      </w:r>
      <w:r>
        <w:rPr>
          <w:rFonts w:hint="eastAsia" w:ascii="宋体" w:hAnsi="宋体" w:cs="Times New Roman"/>
          <w:kern w:val="2"/>
          <w:sz w:val="24"/>
          <w:szCs w:val="24"/>
          <w:lang w:val="en-US" w:eastAsia="zh-CN" w:bidi="ar-SA"/>
        </w:rPr>
        <w:t>%），但其功能定位于识别而非训练与干预，缺乏闭环交互设计、个体化认知任务生成与实时自适应调整能力，无法作为患者的主动训练工具使用。</w:t>
      </w:r>
    </w:p>
    <w:p w14:paraId="7D7B387C">
      <w:pPr>
        <w:spacing w:line="360" w:lineRule="auto"/>
        <w:rPr>
          <w:rFonts w:hint="eastAsia" w:cs="Times New Roman"/>
          <w:kern w:val="2"/>
          <w:sz w:val="24"/>
          <w:szCs w:val="24"/>
          <w:highlight w:val="yellow"/>
          <w:lang w:val="en-US" w:eastAsia="zh-CN" w:bidi="ar-SA"/>
        </w:rPr>
      </w:pPr>
      <w:r>
        <w:rPr>
          <w:rFonts w:hint="eastAsia" w:ascii="宋体" w:hAnsi="宋体" w:cs="Times New Roman"/>
          <w:kern w:val="2"/>
          <w:sz w:val="24"/>
          <w:szCs w:val="24"/>
          <w:lang w:val="en-US" w:eastAsia="zh-CN" w:bidi="ar-SA"/>
        </w:rPr>
        <w:t>现有认知训练脑机接口系统普遍依赖多通道EEG（≥32导联）或功能性近红外光谱（fNIRS）等高成本、低便携性的采集设备，以及基于P300或稳态视觉诱发电位（SSVEP）的复杂解码算法，系统响应延迟较高（通常&gt;200ms），不适合在居家场景中长期稳定运行。总体而</w:t>
      </w:r>
      <w:r>
        <w:rPr>
          <w:rFonts w:hint="eastAsia" w:cs="Times New Roman"/>
          <w:kern w:val="2"/>
          <w:sz w:val="24"/>
          <w:szCs w:val="24"/>
          <w:highlight w:val="none"/>
          <w:lang w:val="en-US" w:eastAsia="zh-CN" w:bidi="ar-SA"/>
        </w:rPr>
        <w:t>言，现有技术普遍存在以下缺陷：</w:t>
      </w:r>
    </w:p>
    <w:p w14:paraId="4B287653">
      <w:pPr>
        <w:spacing w:line="360" w:lineRule="auto"/>
        <w:ind w:firstLine="0" w:firstLineChars="0"/>
        <w:rPr>
          <w:rFonts w:hint="default" w:cs="Times New Roman"/>
          <w:kern w:val="2"/>
          <w:sz w:val="24"/>
          <w:szCs w:val="24"/>
          <w:highlight w:val="none"/>
          <w:lang w:val="en-US" w:eastAsia="zh-CN" w:bidi="ar-SA"/>
        </w:rPr>
      </w:pPr>
      <w:r>
        <w:rPr>
          <w:rFonts w:hint="default" w:cs="Times New Roman"/>
          <w:kern w:val="2"/>
          <w:sz w:val="24"/>
          <w:szCs w:val="24"/>
          <w:highlight w:val="none"/>
          <w:lang w:val="en-US" w:eastAsia="zh-CN" w:bidi="ar-SA"/>
        </w:rPr>
        <w:t>（1）交互门槛过高</w:t>
      </w:r>
      <w:r>
        <w:rPr>
          <w:rFonts w:hint="eastAsia" w:cs="Times New Roman"/>
          <w:kern w:val="2"/>
          <w:sz w:val="24"/>
          <w:szCs w:val="24"/>
          <w:highlight w:val="none"/>
          <w:lang w:val="en-US" w:eastAsia="zh-CN" w:bidi="ar-SA"/>
        </w:rPr>
        <w:t>，</w:t>
      </w:r>
      <w:r>
        <w:rPr>
          <w:rFonts w:hint="default" w:cs="Times New Roman"/>
          <w:kern w:val="2"/>
          <w:sz w:val="24"/>
          <w:szCs w:val="24"/>
          <w:highlight w:val="none"/>
          <w:lang w:val="en-US" w:eastAsia="zh-CN" w:bidi="ar-SA"/>
        </w:rPr>
        <w:t>现有认知训练软件依赖键盘输入、触屏操作或语音应答等需要精细运动或完整语言功能的交互方式。AD及MCI患者普遍存在运动功能退化与语言能力下降，上述交互方式对其造成明显的操作障碍，导致训练参与度低下与较高的早期退出率。</w:t>
      </w:r>
    </w:p>
    <w:p w14:paraId="0A84E422">
      <w:pPr>
        <w:spacing w:line="360" w:lineRule="auto"/>
        <w:ind w:firstLine="0" w:firstLineChars="0"/>
        <w:rPr>
          <w:rFonts w:hint="default" w:cs="Times New Roman"/>
          <w:kern w:val="2"/>
          <w:sz w:val="24"/>
          <w:szCs w:val="24"/>
          <w:highlight w:val="none"/>
          <w:lang w:val="en-US" w:eastAsia="zh-CN" w:bidi="ar-SA"/>
        </w:rPr>
      </w:pPr>
      <w:r>
        <w:rPr>
          <w:rFonts w:hint="default" w:cs="Times New Roman"/>
          <w:kern w:val="2"/>
          <w:sz w:val="24"/>
          <w:szCs w:val="24"/>
          <w:highlight w:val="none"/>
          <w:lang w:val="en-US" w:eastAsia="zh-CN" w:bidi="ar-SA"/>
        </w:rPr>
        <w:t>（2）缺乏即时神经生理反馈</w:t>
      </w:r>
      <w:r>
        <w:rPr>
          <w:rFonts w:hint="eastAsia" w:cs="Times New Roman"/>
          <w:kern w:val="2"/>
          <w:sz w:val="24"/>
          <w:szCs w:val="24"/>
          <w:highlight w:val="none"/>
          <w:lang w:val="en-US" w:eastAsia="zh-CN" w:bidi="ar-SA"/>
        </w:rPr>
        <w:t>，</w:t>
      </w:r>
      <w:r>
        <w:rPr>
          <w:rFonts w:hint="default" w:cs="Times New Roman"/>
          <w:kern w:val="2"/>
          <w:sz w:val="24"/>
          <w:szCs w:val="24"/>
          <w:highlight w:val="none"/>
          <w:lang w:val="en-US" w:eastAsia="zh-CN" w:bidi="ar-SA"/>
        </w:rPr>
        <w:t>现有系统的训练计划基于人口平均参数预先设定，无法实时感知患者当下的认知负荷、注意力状态与疲劳程度。在疲劳状态下持续训练不仅无益于认知功能改善，且可能因挫败体验降低患者的长期训练积极性，甚至引发负向条件反射。</w:t>
      </w:r>
    </w:p>
    <w:p w14:paraId="6E62C090">
      <w:pPr>
        <w:spacing w:line="360" w:lineRule="auto"/>
        <w:ind w:firstLine="0" w:firstLineChars="0"/>
        <w:rPr>
          <w:rFonts w:hint="default" w:cs="Times New Roman"/>
          <w:kern w:val="2"/>
          <w:sz w:val="24"/>
          <w:szCs w:val="24"/>
          <w:highlight w:val="none"/>
          <w:lang w:val="en-US" w:eastAsia="zh-CN" w:bidi="ar-SA"/>
        </w:rPr>
      </w:pPr>
      <w:r>
        <w:rPr>
          <w:rFonts w:hint="default" w:cs="Times New Roman"/>
          <w:kern w:val="2"/>
          <w:sz w:val="24"/>
          <w:szCs w:val="24"/>
          <w:highlight w:val="none"/>
          <w:lang w:val="en-US" w:eastAsia="zh-CN" w:bidi="ar-SA"/>
        </w:rPr>
        <w:t>（3）居家部署可行性差</w:t>
      </w:r>
      <w:r>
        <w:rPr>
          <w:rFonts w:hint="eastAsia" w:cs="Times New Roman"/>
          <w:kern w:val="2"/>
          <w:sz w:val="24"/>
          <w:szCs w:val="24"/>
          <w:highlight w:val="none"/>
          <w:lang w:val="en-US" w:eastAsia="zh-CN" w:bidi="ar-SA"/>
        </w:rPr>
        <w:t>，</w:t>
      </w:r>
      <w:r>
        <w:rPr>
          <w:rFonts w:hint="default" w:cs="Times New Roman"/>
          <w:kern w:val="2"/>
          <w:sz w:val="24"/>
          <w:szCs w:val="24"/>
          <w:highlight w:val="none"/>
          <w:lang w:val="en-US" w:eastAsia="zh-CN" w:bidi="ar-SA"/>
        </w:rPr>
        <w:t>医院级认知评估与训练设备（如多通道EEG系统、专业认知测验软件）体积庞大、操作复杂、成本高昂，难以在家庭环境中稳定运行。医院与居家场景之间存在显著的技术断层，限制了认知训练的频次与连续性。</w:t>
      </w:r>
    </w:p>
    <w:p w14:paraId="644E092A">
      <w:pPr>
        <w:spacing w:line="360" w:lineRule="auto"/>
        <w:ind w:firstLine="0" w:firstLineChars="0"/>
        <w:rPr>
          <w:rFonts w:hint="default" w:cs="Times New Roman"/>
          <w:kern w:val="2"/>
          <w:sz w:val="24"/>
          <w:szCs w:val="24"/>
          <w:highlight w:val="none"/>
          <w:lang w:val="en-US" w:eastAsia="zh-CN" w:bidi="ar-SA"/>
        </w:rPr>
      </w:pPr>
      <w:r>
        <w:rPr>
          <w:rFonts w:hint="default" w:cs="Times New Roman"/>
          <w:kern w:val="2"/>
          <w:sz w:val="24"/>
          <w:szCs w:val="24"/>
          <w:highlight w:val="none"/>
          <w:lang w:val="en-US" w:eastAsia="zh-CN" w:bidi="ar-SA"/>
        </w:rPr>
        <w:t>（4）数据碎片化、无纵向追踪</w:t>
      </w:r>
      <w:r>
        <w:rPr>
          <w:rFonts w:hint="eastAsia" w:cs="Times New Roman"/>
          <w:kern w:val="2"/>
          <w:sz w:val="24"/>
          <w:szCs w:val="24"/>
          <w:highlight w:val="none"/>
          <w:lang w:val="en-US" w:eastAsia="zh-CN" w:bidi="ar-SA"/>
        </w:rPr>
        <w:t>，</w:t>
      </w:r>
      <w:r>
        <w:rPr>
          <w:rFonts w:hint="default" w:cs="Times New Roman"/>
          <w:kern w:val="2"/>
          <w:sz w:val="24"/>
          <w:szCs w:val="24"/>
          <w:highlight w:val="none"/>
          <w:lang w:val="en-US" w:eastAsia="zh-CN" w:bidi="ar-SA"/>
        </w:rPr>
        <w:t>现有工具的数据输出停留于单次评估结果，缺乏跨会话的个体认知轨迹建模能力，无法为医生提供客观的动态认知变化信息，影响干预方案的科学调整。</w:t>
      </w:r>
    </w:p>
    <w:p w14:paraId="1A413218">
      <w:pPr>
        <w:spacing w:line="360" w:lineRule="auto"/>
        <w:ind w:firstLine="0" w:firstLineChars="0"/>
        <w:rPr>
          <w:rFonts w:hint="default" w:cs="Times New Roman"/>
          <w:kern w:val="2"/>
          <w:sz w:val="24"/>
          <w:szCs w:val="24"/>
          <w:highlight w:val="none"/>
          <w:lang w:val="en-US" w:eastAsia="zh-CN" w:bidi="ar-SA"/>
        </w:rPr>
      </w:pPr>
    </w:p>
    <w:p w14:paraId="14B9D49D">
      <w:pPr>
        <w:pStyle w:val="2"/>
        <w:bidi w:val="0"/>
        <w:rPr>
          <w:rFonts w:ascii="宋体" w:hAnsi="宋体" w:cs="Times New Roman"/>
          <w:b/>
          <w:kern w:val="2"/>
          <w:szCs w:val="24"/>
          <w:lang w:val="en-US" w:eastAsia="zh-CN" w:bidi="ar-SA"/>
        </w:rPr>
      </w:pPr>
      <w:r>
        <w:rPr>
          <w:lang w:val="en-US" w:eastAsia="zh-CN"/>
        </w:rPr>
        <w:t>发明内容</w:t>
      </w:r>
    </w:p>
    <w:p w14:paraId="222BE4AE">
      <w:pPr>
        <w:bidi w:val="0"/>
        <w:rPr>
          <w:rFonts w:hint="eastAsia"/>
          <w:lang w:val="en-US" w:eastAsia="zh-CN"/>
        </w:rPr>
      </w:pPr>
      <w:r>
        <w:rPr>
          <w:rFonts w:hint="eastAsia"/>
          <w:lang w:val="en-US" w:eastAsia="zh-CN"/>
        </w:rPr>
        <w:t>本发明的目的在于提供一种基于单通道EEG与意图眨眼的阿尔茨海默症认知训练方法及干预系统（CTIS-EEG），通过将眨眼提升为主动认知交互通道，将EEG信号扩展为实时认知状态监测数据，两者协同融合构建检测、评估、干预与动态调整的四层闭环，实现对早期AD患者的低门槛、个性化、可居家部署的认知训练与长期干预。</w:t>
      </w:r>
    </w:p>
    <w:p w14:paraId="40ECB707">
      <w:pPr>
        <w:spacing w:line="360" w:lineRule="auto"/>
        <w:ind w:firstLine="480" w:firstLineChars="200"/>
        <w:rPr>
          <w:rFonts w:hint="eastAsia" w:ascii="宋体" w:hAnsi="宋体" w:cs="Times New Roman"/>
          <w:kern w:val="2"/>
          <w:sz w:val="24"/>
          <w:szCs w:val="24"/>
          <w:lang w:val="en-US" w:eastAsia="zh-CN" w:bidi="ar-SA"/>
        </w:rPr>
      </w:pPr>
      <w:r>
        <w:rPr>
          <w:rFonts w:hint="eastAsia" w:ascii="宋体" w:hAnsi="宋体" w:cs="Times New Roman"/>
          <w:kern w:val="2"/>
          <w:sz w:val="24"/>
          <w:szCs w:val="24"/>
          <w:lang w:val="en-US" w:eastAsia="zh-CN" w:bidi="ar-SA"/>
        </w:rPr>
        <w:t>为解决上述技术问题，本发明提出以下技术方案：</w:t>
      </w:r>
    </w:p>
    <w:p w14:paraId="76E57801">
      <w:pPr>
        <w:spacing w:line="360" w:lineRule="auto"/>
        <w:ind w:firstLine="480" w:firstLineChars="200"/>
        <w:rPr>
          <w:rFonts w:hint="eastAsia" w:ascii="宋体" w:hAnsi="宋体" w:cs="Times New Roman"/>
          <w:kern w:val="2"/>
          <w:sz w:val="24"/>
          <w:szCs w:val="24"/>
          <w:lang w:val="en-US" w:eastAsia="zh-CN" w:bidi="ar-SA"/>
        </w:rPr>
      </w:pPr>
      <w:r>
        <w:rPr>
          <w:rFonts w:hint="eastAsia" w:ascii="宋体" w:hAnsi="宋体" w:cs="Times New Roman"/>
          <w:kern w:val="2"/>
          <w:sz w:val="24"/>
          <w:szCs w:val="24"/>
          <w:lang w:val="en-US" w:eastAsia="zh-CN" w:bidi="ar-SA"/>
        </w:rPr>
        <w:t>一种基于单通道脑电信号与意图眨眼的阿尔茨海默症认知训练</w:t>
      </w:r>
      <w:r>
        <w:rPr>
          <w:rFonts w:hint="eastAsia" w:cs="Times New Roman"/>
          <w:kern w:val="2"/>
          <w:sz w:val="24"/>
          <w:szCs w:val="24"/>
          <w:lang w:val="en-US" w:eastAsia="zh-CN" w:bidi="ar-SA"/>
        </w:rPr>
        <w:t>干预</w:t>
      </w:r>
      <w:r>
        <w:rPr>
          <w:rFonts w:hint="eastAsia" w:ascii="宋体" w:hAnsi="宋体" w:cs="Times New Roman"/>
          <w:kern w:val="2"/>
          <w:sz w:val="24"/>
          <w:szCs w:val="24"/>
          <w:lang w:val="en-US" w:eastAsia="zh-CN" w:bidi="ar-SA"/>
        </w:rPr>
        <w:t>方法，包括以下步骤：</w:t>
      </w:r>
    </w:p>
    <w:p w14:paraId="25FAE4AA">
      <w:pPr>
        <w:spacing w:line="360" w:lineRule="auto"/>
        <w:ind w:firstLine="482" w:firstLineChars="200"/>
        <w:rPr>
          <w:rFonts w:hint="eastAsia" w:ascii="宋体" w:hAnsi="宋体" w:cs="Times New Roman"/>
          <w:kern w:val="2"/>
          <w:sz w:val="24"/>
          <w:szCs w:val="24"/>
          <w:lang w:val="en-US" w:eastAsia="zh-CN" w:bidi="ar-SA"/>
        </w:rPr>
      </w:pPr>
      <w:r>
        <w:rPr>
          <w:rFonts w:hint="eastAsia" w:ascii="宋体" w:hAnsi="宋体" w:cs="Times New Roman"/>
          <w:b/>
          <w:bCs/>
          <w:kern w:val="2"/>
          <w:sz w:val="24"/>
          <w:szCs w:val="24"/>
          <w:lang w:val="en-US" w:eastAsia="zh-CN" w:bidi="ar-SA"/>
        </w:rPr>
        <w:t>S1</w:t>
      </w:r>
      <w:r>
        <w:rPr>
          <w:rFonts w:hint="eastAsia" w:ascii="宋体" w:hAnsi="宋体" w:cs="Times New Roman"/>
          <w:kern w:val="2"/>
          <w:sz w:val="24"/>
          <w:szCs w:val="24"/>
          <w:lang w:val="en-US" w:eastAsia="zh-CN" w:bidi="ar-SA"/>
        </w:rPr>
        <w:t>（信号采集与实时解码）：通过部署于额前Fp1位点的单通道EEG传感器采集受试者的脑电信号，以</w:t>
      </w:r>
      <w:r>
        <w:rPr>
          <w:rFonts w:hint="eastAsia" w:cs="Times New Roman"/>
          <w:kern w:val="2"/>
          <w:sz w:val="24"/>
          <w:szCs w:val="24"/>
          <w:lang w:val="en-US" w:eastAsia="zh-CN" w:bidi="ar-SA"/>
        </w:rPr>
        <w:t>512</w:t>
      </w:r>
      <w:r>
        <w:rPr>
          <w:rFonts w:hint="eastAsia" w:ascii="宋体" w:hAnsi="宋体" w:cs="Times New Roman"/>
          <w:kern w:val="2"/>
          <w:sz w:val="24"/>
          <w:szCs w:val="24"/>
          <w:lang w:val="en-US" w:eastAsia="zh-CN" w:bidi="ar-SA"/>
        </w:rPr>
        <w:t>Hz采样率进行实时记录；对采集到的原始EEG信号进行双路并行解码：第一路（交互解码路径）依次执行自适应阈值眨眼检测、有意/无意眨眼二分类及眨眼意图强度三级估计，输出{眨眼类型，意图强度}元组，总延迟不超过20ms；第二路（监测解码路径）采用滑动窗口快速傅里叶变换（窗口长度30s，步长5s）实时计算Alpha频带（8-13Hz）功率、Theta频带（4-7Hz）功率及其比值，每5秒更新一次认知状态标签。</w:t>
      </w:r>
    </w:p>
    <w:p w14:paraId="707854CD">
      <w:pPr>
        <w:spacing w:line="360" w:lineRule="auto"/>
        <w:ind w:firstLine="482" w:firstLineChars="200"/>
        <w:rPr>
          <w:rFonts w:hint="eastAsia" w:ascii="宋体" w:hAnsi="宋体" w:cs="Times New Roman"/>
          <w:kern w:val="2"/>
          <w:sz w:val="24"/>
          <w:szCs w:val="24"/>
          <w:lang w:val="en-US" w:eastAsia="zh-CN" w:bidi="ar-SA"/>
        </w:rPr>
      </w:pPr>
      <w:r>
        <w:rPr>
          <w:rFonts w:hint="eastAsia" w:ascii="宋体" w:hAnsi="宋体" w:cs="Times New Roman"/>
          <w:b/>
          <w:bCs/>
          <w:kern w:val="2"/>
          <w:sz w:val="24"/>
          <w:szCs w:val="24"/>
          <w:lang w:val="en-US" w:eastAsia="zh-CN" w:bidi="ar-SA"/>
        </w:rPr>
        <w:t>S2</w:t>
      </w:r>
      <w:r>
        <w:rPr>
          <w:rFonts w:hint="eastAsia" w:ascii="宋体" w:hAnsi="宋体" w:cs="Times New Roman"/>
          <w:kern w:val="2"/>
          <w:sz w:val="24"/>
          <w:szCs w:val="24"/>
          <w:lang w:val="en-US" w:eastAsia="zh-CN" w:bidi="ar-SA"/>
        </w:rPr>
        <w:t>（会话前认知状态评估）：在每次训练会话开始前，对受试者执行基于眨眼交互的简化版认知评估模块（BCI-MoCA），包括定向力问答、词语编码与回忆、执行功能序列操作等核心子测试；根据评估结果确定该次会话的</w:t>
      </w:r>
      <w:r>
        <w:rPr>
          <w:rFonts w:hint="eastAsia" w:cs="Times New Roman"/>
          <w:kern w:val="2"/>
          <w:sz w:val="24"/>
          <w:szCs w:val="24"/>
          <w:lang w:val="en-US" w:eastAsia="zh-CN" w:bidi="ar-SA"/>
        </w:rPr>
        <w:t>五</w:t>
      </w:r>
      <w:r>
        <w:rPr>
          <w:rFonts w:hint="eastAsia" w:ascii="宋体" w:hAnsi="宋体" w:cs="Times New Roman"/>
          <w:kern w:val="2"/>
          <w:sz w:val="24"/>
          <w:szCs w:val="24"/>
          <w:lang w:val="en-US" w:eastAsia="zh-CN" w:bidi="ar-SA"/>
        </w:rPr>
        <w:t>维认知基线向量及各任务模块的起始难度档位；同步采集</w:t>
      </w:r>
      <w:r>
        <w:rPr>
          <w:rFonts w:hint="eastAsia" w:cs="Times New Roman"/>
          <w:kern w:val="2"/>
          <w:sz w:val="24"/>
          <w:szCs w:val="24"/>
          <w:lang w:val="en-US" w:eastAsia="zh-CN" w:bidi="ar-SA"/>
        </w:rPr>
        <w:t>2</w:t>
      </w:r>
      <w:r>
        <w:rPr>
          <w:rFonts w:hint="eastAsia" w:ascii="宋体" w:hAnsi="宋体" w:cs="Times New Roman"/>
          <w:kern w:val="2"/>
          <w:sz w:val="24"/>
          <w:szCs w:val="24"/>
          <w:lang w:val="en-US" w:eastAsia="zh-CN" w:bidi="ar-SA"/>
        </w:rPr>
        <w:t>分钟静息EEG以建立当日Alpha功率及自发眨眼频率的个体化基线参数。</w:t>
      </w:r>
    </w:p>
    <w:p w14:paraId="1B9D49F9">
      <w:pPr>
        <w:spacing w:line="360" w:lineRule="auto"/>
        <w:ind w:firstLine="482" w:firstLineChars="200"/>
        <w:rPr>
          <w:rFonts w:hint="eastAsia" w:ascii="宋体" w:hAnsi="宋体" w:cs="Times New Roman"/>
          <w:kern w:val="2"/>
          <w:sz w:val="24"/>
          <w:szCs w:val="24"/>
          <w:lang w:val="en-US" w:eastAsia="zh-CN" w:bidi="ar-SA"/>
        </w:rPr>
      </w:pPr>
      <w:r>
        <w:rPr>
          <w:rFonts w:hint="eastAsia" w:ascii="宋体" w:hAnsi="宋体" w:cs="Times New Roman"/>
          <w:b/>
          <w:bCs/>
          <w:kern w:val="2"/>
          <w:sz w:val="24"/>
          <w:szCs w:val="24"/>
          <w:lang w:val="en-US" w:eastAsia="zh-CN" w:bidi="ar-SA"/>
        </w:rPr>
        <w:t>S3</w:t>
      </w:r>
      <w:r>
        <w:rPr>
          <w:rFonts w:hint="eastAsia" w:ascii="宋体" w:hAnsi="宋体" w:cs="Times New Roman"/>
          <w:kern w:val="2"/>
          <w:sz w:val="24"/>
          <w:szCs w:val="24"/>
          <w:lang w:val="en-US" w:eastAsia="zh-CN" w:bidi="ar-SA"/>
        </w:rPr>
        <w:t>（多域认知训练任务执行）：依据步骤S2确定的认知基线，从预设的</w:t>
      </w:r>
      <w:r>
        <w:rPr>
          <w:rFonts w:hint="eastAsia" w:cs="Times New Roman"/>
          <w:kern w:val="2"/>
          <w:sz w:val="24"/>
          <w:szCs w:val="24"/>
          <w:lang w:val="en-US" w:eastAsia="zh-CN" w:bidi="ar-SA"/>
        </w:rPr>
        <w:t>五</w:t>
      </w:r>
      <w:r>
        <w:rPr>
          <w:rFonts w:hint="eastAsia" w:ascii="宋体" w:hAnsi="宋体" w:cs="Times New Roman"/>
          <w:kern w:val="2"/>
          <w:sz w:val="24"/>
          <w:szCs w:val="24"/>
          <w:lang w:val="en-US" w:eastAsia="zh-CN" w:bidi="ar-SA"/>
        </w:rPr>
        <w:t>类认知训练任务库中调取匹配的任务模块，以眨眼作为唯一交互输入方式，依次对受试者进行定向力、情景记忆、执行功能、语义记忆及命名能力五大认知域的针对性训练；每类任务均具备参数化的三档难度体系，任务内容、刺激时序与交互逻辑由任务控制模块统一调度。</w:t>
      </w:r>
    </w:p>
    <w:p w14:paraId="676B1AC6">
      <w:pPr>
        <w:spacing w:line="360" w:lineRule="auto"/>
        <w:ind w:firstLine="482" w:firstLineChars="200"/>
        <w:rPr>
          <w:rFonts w:hint="eastAsia" w:ascii="宋体" w:hAnsi="宋体" w:cs="Times New Roman"/>
          <w:kern w:val="2"/>
          <w:sz w:val="24"/>
          <w:szCs w:val="24"/>
          <w:lang w:val="en-US" w:eastAsia="zh-CN" w:bidi="ar-SA"/>
        </w:rPr>
      </w:pPr>
      <w:r>
        <w:rPr>
          <w:rFonts w:hint="eastAsia" w:ascii="宋体" w:hAnsi="宋体" w:cs="Times New Roman"/>
          <w:b/>
          <w:bCs/>
          <w:kern w:val="2"/>
          <w:sz w:val="24"/>
          <w:szCs w:val="24"/>
          <w:lang w:val="en-US" w:eastAsia="zh-CN" w:bidi="ar-SA"/>
        </w:rPr>
        <w:t>S4</w:t>
      </w:r>
      <w:r>
        <w:rPr>
          <w:rFonts w:hint="eastAsia" w:ascii="宋体" w:hAnsi="宋体" w:cs="Times New Roman"/>
          <w:kern w:val="2"/>
          <w:sz w:val="24"/>
          <w:szCs w:val="24"/>
          <w:lang w:val="en-US" w:eastAsia="zh-CN" w:bidi="ar-SA"/>
        </w:rPr>
        <w:t>（实时自适应调控）：在步骤S3执行过程中，自适应调控模块持续接收步骤S1两路解码输出，以每10个试次为周期，依据意图分级自适应难度（IGAD）机制，综合当前意图强度均值与任务正确率，对当前任务难度进行细粒度调整；同时以每60秒为周期，依据疲劳</w:t>
      </w:r>
      <w:r>
        <w:rPr>
          <w:rFonts w:hint="eastAsia" w:cs="Times New Roman"/>
          <w:kern w:val="2"/>
          <w:sz w:val="24"/>
          <w:szCs w:val="24"/>
          <w:lang w:val="en-US" w:eastAsia="zh-CN" w:bidi="ar-SA"/>
        </w:rPr>
        <w:t>-</w:t>
      </w:r>
      <w:r>
        <w:rPr>
          <w:rFonts w:hint="eastAsia" w:ascii="宋体" w:hAnsi="宋体" w:cs="Times New Roman"/>
          <w:kern w:val="2"/>
          <w:sz w:val="24"/>
          <w:szCs w:val="24"/>
          <w:lang w:val="en-US" w:eastAsia="zh-CN" w:bidi="ar-SA"/>
        </w:rPr>
        <w:t>注意力双路协同保护（DMAP）机制，计算综合疲劳指数（CFI），在CFI超过阈值时依次触发三级保护响应。</w:t>
      </w:r>
    </w:p>
    <w:p w14:paraId="169C2B72">
      <w:pPr>
        <w:spacing w:line="360" w:lineRule="auto"/>
        <w:ind w:firstLine="482" w:firstLineChars="200"/>
        <w:rPr>
          <w:rFonts w:hint="eastAsia" w:ascii="宋体" w:hAnsi="宋体" w:cs="Times New Roman"/>
          <w:kern w:val="2"/>
          <w:sz w:val="24"/>
          <w:szCs w:val="24"/>
          <w:lang w:val="en-US" w:eastAsia="zh-CN" w:bidi="ar-SA"/>
        </w:rPr>
      </w:pPr>
      <w:r>
        <w:rPr>
          <w:rFonts w:hint="eastAsia" w:ascii="宋体" w:hAnsi="宋体" w:cs="Times New Roman"/>
          <w:b/>
          <w:bCs/>
          <w:kern w:val="2"/>
          <w:sz w:val="24"/>
          <w:szCs w:val="24"/>
          <w:lang w:val="en-US" w:eastAsia="zh-CN" w:bidi="ar-SA"/>
        </w:rPr>
        <w:t>S5</w:t>
      </w:r>
      <w:r>
        <w:rPr>
          <w:rFonts w:hint="eastAsia" w:ascii="宋体" w:hAnsi="宋体" w:cs="Times New Roman"/>
          <w:kern w:val="2"/>
          <w:sz w:val="24"/>
          <w:szCs w:val="24"/>
          <w:lang w:val="en-US" w:eastAsia="zh-CN" w:bidi="ar-SA"/>
        </w:rPr>
        <w:t>（会话记录与跨会话轨迹建模）：每次训练会话结束后，系统将逐试次结构化数据（任务类型、刺激参数、眨眼响应、意图强度、正确率、反应</w:t>
      </w:r>
      <w:r>
        <w:rPr>
          <w:rFonts w:hint="eastAsia" w:cs="Times New Roman"/>
          <w:kern w:val="2"/>
          <w:sz w:val="24"/>
          <w:szCs w:val="24"/>
          <w:lang w:val="en-US" w:eastAsia="zh-CN" w:bidi="ar-SA"/>
        </w:rPr>
        <w:t>时间</w:t>
      </w:r>
      <w:r>
        <w:rPr>
          <w:rFonts w:hint="eastAsia" w:ascii="宋体" w:hAnsi="宋体" w:cs="Times New Roman"/>
          <w:kern w:val="2"/>
          <w:sz w:val="24"/>
          <w:szCs w:val="24"/>
          <w:lang w:val="en-US" w:eastAsia="zh-CN" w:bidi="ar-SA"/>
        </w:rPr>
        <w:t>、即时EEG指标）压缩为认知向量，写入个体档案数据库；积累不少于8次会话数据后，采用个体内线性混合效应模型对各维度认知得分进行纵向轨迹拟合，输出改善型、维持型或下滑型分类标签，并在下滑型时自动生成认知预警报告推送至绑定医生账号。</w:t>
      </w:r>
    </w:p>
    <w:p w14:paraId="24598FD1">
      <w:pPr>
        <w:spacing w:line="360" w:lineRule="auto"/>
        <w:ind w:firstLine="480" w:firstLineChars="200"/>
        <w:rPr>
          <w:rFonts w:hint="eastAsia" w:ascii="宋体" w:hAnsi="宋体" w:cs="Times New Roman"/>
          <w:kern w:val="2"/>
          <w:sz w:val="24"/>
          <w:szCs w:val="24"/>
          <w:lang w:val="en-US" w:eastAsia="zh-CN" w:bidi="ar-SA"/>
        </w:rPr>
      </w:pPr>
      <w:r>
        <w:rPr>
          <w:rFonts w:hint="eastAsia" w:ascii="宋体" w:hAnsi="宋体" w:cs="Times New Roman"/>
          <w:kern w:val="2"/>
          <w:sz w:val="24"/>
          <w:szCs w:val="24"/>
          <w:lang w:val="en-US" w:eastAsia="zh-CN" w:bidi="ar-SA"/>
        </w:rPr>
        <w:t>一种实现上述方法的阿尔茨海默症认知训练干预系统，包括以下功能模块：</w:t>
      </w:r>
    </w:p>
    <w:p w14:paraId="33E141F0">
      <w:pPr>
        <w:spacing w:line="360" w:lineRule="auto"/>
        <w:rPr>
          <w:rFonts w:hint="eastAsia" w:ascii="宋体" w:hAnsi="宋体" w:cs="Times New Roman"/>
          <w:kern w:val="2"/>
          <w:sz w:val="24"/>
          <w:szCs w:val="24"/>
          <w:lang w:val="en-US" w:eastAsia="zh-CN" w:bidi="ar-SA"/>
        </w:rPr>
      </w:pPr>
      <w:r>
        <w:rPr>
          <w:rFonts w:hint="eastAsia" w:ascii="宋体" w:hAnsi="宋体" w:cs="Times New Roman"/>
          <w:kern w:val="2"/>
          <w:sz w:val="24"/>
          <w:szCs w:val="24"/>
          <w:lang w:val="en-US" w:eastAsia="zh-CN" w:bidi="ar-SA"/>
        </w:rPr>
        <w:t>（1）信号采集与解码模块：包括单通道EEG硬件采集单元、自适应眨眼阈值检测单元、有意/无意眨眼分类单元（FANet特征注意力网络）、眨眼意图强度估计单元（MINet轻量卷积网络）及频带功率实时监测单元；</w:t>
      </w:r>
    </w:p>
    <w:p w14:paraId="625B096C">
      <w:pPr>
        <w:spacing w:line="360" w:lineRule="auto"/>
        <w:rPr>
          <w:rFonts w:hint="eastAsia" w:ascii="宋体" w:hAnsi="宋体" w:cs="Times New Roman"/>
          <w:kern w:val="2"/>
          <w:sz w:val="24"/>
          <w:szCs w:val="24"/>
          <w:lang w:val="en-US" w:eastAsia="zh-CN" w:bidi="ar-SA"/>
        </w:rPr>
      </w:pPr>
      <w:r>
        <w:rPr>
          <w:rFonts w:hint="eastAsia" w:ascii="宋体" w:hAnsi="宋体" w:cs="Times New Roman"/>
          <w:kern w:val="2"/>
          <w:sz w:val="24"/>
          <w:szCs w:val="24"/>
          <w:lang w:val="en-US" w:eastAsia="zh-CN" w:bidi="ar-SA"/>
        </w:rPr>
        <w:t>（2）认知状态评估模块：包括BCI-MoCA简化评估单元、个体化基线建立单元及会话起始难度决策单元；</w:t>
      </w:r>
    </w:p>
    <w:p w14:paraId="1B4B6979">
      <w:pPr>
        <w:spacing w:line="360" w:lineRule="auto"/>
        <w:rPr>
          <w:rFonts w:hint="eastAsia" w:ascii="宋体" w:hAnsi="宋体" w:cs="Times New Roman"/>
          <w:kern w:val="2"/>
          <w:sz w:val="24"/>
          <w:szCs w:val="24"/>
          <w:lang w:val="en-US" w:eastAsia="zh-CN" w:bidi="ar-SA"/>
        </w:rPr>
      </w:pPr>
      <w:r>
        <w:rPr>
          <w:rFonts w:hint="eastAsia" w:ascii="宋体" w:hAnsi="宋体" w:cs="Times New Roman"/>
          <w:kern w:val="2"/>
          <w:sz w:val="24"/>
          <w:szCs w:val="24"/>
          <w:lang w:val="en-US" w:eastAsia="zh-CN" w:bidi="ar-SA"/>
        </w:rPr>
        <w:t>（3）认知训练任务模块：包括EEG-Orient定向力训练单元、EEG-MemEncode情景记忆训练单元、EEG-TrailBlink执行功能训练单元、EEG-SemFlow语义记忆训练单元</w:t>
      </w:r>
      <w:r>
        <w:rPr>
          <w:rFonts w:hint="eastAsia" w:cs="Times New Roman"/>
          <w:kern w:val="2"/>
          <w:sz w:val="24"/>
          <w:szCs w:val="24"/>
          <w:lang w:val="en-US" w:eastAsia="zh-CN" w:bidi="ar-SA"/>
        </w:rPr>
        <w:t>及</w:t>
      </w:r>
      <w:r>
        <w:rPr>
          <w:rFonts w:hint="eastAsia" w:ascii="宋体" w:hAnsi="宋体" w:cs="Times New Roman"/>
          <w:kern w:val="2"/>
          <w:sz w:val="24"/>
          <w:szCs w:val="24"/>
          <w:lang w:val="en-US" w:eastAsia="zh-CN" w:bidi="ar-SA"/>
        </w:rPr>
        <w:t>EEG-NameBlink命名能力训练单元；</w:t>
      </w:r>
    </w:p>
    <w:p w14:paraId="45031F08">
      <w:pPr>
        <w:spacing w:line="360" w:lineRule="auto"/>
        <w:rPr>
          <w:rFonts w:hint="eastAsia" w:ascii="宋体" w:hAnsi="宋体" w:cs="Times New Roman"/>
          <w:kern w:val="2"/>
          <w:sz w:val="24"/>
          <w:szCs w:val="24"/>
          <w:lang w:val="en-US" w:eastAsia="zh-CN" w:bidi="ar-SA"/>
        </w:rPr>
      </w:pPr>
      <w:r>
        <w:rPr>
          <w:rFonts w:hint="eastAsia" w:ascii="宋体" w:hAnsi="宋体" w:cs="Times New Roman"/>
          <w:kern w:val="2"/>
          <w:sz w:val="24"/>
          <w:szCs w:val="24"/>
          <w:lang w:val="en-US" w:eastAsia="zh-CN" w:bidi="ar-SA"/>
        </w:rPr>
        <w:t>（4）自适应调控模块：包括IGAD意图分级难度调控单元及DMAP疲劳-注意力双路保护单元；</w:t>
      </w:r>
    </w:p>
    <w:p w14:paraId="77A9B360">
      <w:pPr>
        <w:spacing w:line="360" w:lineRule="auto"/>
      </w:pPr>
      <w:r>
        <w:rPr>
          <w:rFonts w:hint="eastAsia" w:ascii="宋体" w:hAnsi="宋体" w:cs="Times New Roman"/>
          <w:kern w:val="2"/>
          <w:sz w:val="24"/>
          <w:szCs w:val="24"/>
          <w:lang w:val="en-US" w:eastAsia="zh-CN" w:bidi="ar-SA"/>
        </w:rPr>
        <w:t>（5）纵向追踪模块：包括会话数据结构化存储单元、</w:t>
      </w:r>
      <w:r>
        <w:rPr>
          <w:rFonts w:hint="eastAsia" w:cs="Times New Roman"/>
          <w:kern w:val="2"/>
          <w:sz w:val="24"/>
          <w:szCs w:val="24"/>
          <w:lang w:val="en-US" w:eastAsia="zh-CN" w:bidi="ar-SA"/>
        </w:rPr>
        <w:t>五</w:t>
      </w:r>
      <w:r>
        <w:rPr>
          <w:rFonts w:hint="eastAsia" w:ascii="宋体" w:hAnsi="宋体" w:cs="Times New Roman"/>
          <w:kern w:val="2"/>
          <w:sz w:val="24"/>
          <w:szCs w:val="24"/>
          <w:lang w:val="en-US" w:eastAsia="zh-CN" w:bidi="ar-SA"/>
        </w:rPr>
        <w:t>维认知向量提取单元、CSTM跨会话轨迹建模单元及认知预警报告生成单元。</w:t>
      </w:r>
    </w:p>
    <w:p w14:paraId="25B0DC7B">
      <w:pPr>
        <w:spacing w:line="360" w:lineRule="auto"/>
        <w:ind w:firstLine="480" w:firstLineChars="200"/>
      </w:pPr>
      <w:r>
        <w:rPr>
          <w:rFonts w:ascii="宋体" w:hAnsi="宋体" w:eastAsia="宋体" w:cs="宋体"/>
          <w:b w:val="0"/>
          <w:bCs w:val="0"/>
          <w:color w:val="000000"/>
          <w:sz w:val="24"/>
          <w:szCs w:val="24"/>
        </w:rPr>
        <w:t>与现有技术相比，本发明具有以下</w:t>
      </w:r>
      <w:r>
        <w:rPr>
          <w:rFonts w:hint="eastAsia" w:ascii="宋体" w:hAnsi="宋体" w:cs="Times New Roman"/>
          <w:kern w:val="2"/>
          <w:sz w:val="24"/>
          <w:szCs w:val="24"/>
          <w:lang w:val="en-US" w:eastAsia="zh-CN" w:bidi="ar-SA"/>
        </w:rPr>
        <w:t>有益</w:t>
      </w:r>
      <w:r>
        <w:rPr>
          <w:rFonts w:ascii="宋体" w:hAnsi="宋体" w:eastAsia="宋体" w:cs="宋体"/>
          <w:b w:val="0"/>
          <w:bCs w:val="0"/>
          <w:color w:val="000000"/>
          <w:sz w:val="24"/>
          <w:szCs w:val="24"/>
        </w:rPr>
        <w:t>效果：</w:t>
      </w:r>
    </w:p>
    <w:p w14:paraId="3B1ADF62">
      <w:pPr>
        <w:spacing w:line="360" w:lineRule="auto"/>
        <w:rPr>
          <w:rFonts w:hint="eastAsia" w:ascii="宋体" w:hAnsi="宋体" w:cs="Times New Roman"/>
          <w:kern w:val="2"/>
          <w:sz w:val="24"/>
          <w:szCs w:val="24"/>
          <w:lang w:val="en-US" w:eastAsia="zh-CN" w:bidi="ar-SA"/>
        </w:rPr>
      </w:pPr>
      <w:r>
        <w:rPr>
          <w:rFonts w:hint="eastAsia" w:ascii="宋体" w:hAnsi="宋体" w:cs="Times New Roman"/>
          <w:kern w:val="2"/>
          <w:sz w:val="24"/>
          <w:szCs w:val="24"/>
          <w:lang w:val="en-US" w:eastAsia="zh-CN" w:bidi="ar-SA"/>
        </w:rPr>
        <w:t>（1）交互门槛显著降低：以单次有意眨眼（误触发率仅0.71%，响应延迟13.61ms）作为原子级交互单元，仅依赖眼轮匝肌功能即可完成全部认知任务操作，适用于重度运动障碍乃至完全丧失精细运动能力的AD患者，将现有认知训练工具的适用人群显著扩展。</w:t>
      </w:r>
    </w:p>
    <w:p w14:paraId="3A12E1C6">
      <w:pPr>
        <w:bidi w:val="0"/>
        <w:rPr>
          <w:rFonts w:hint="eastAsia"/>
          <w:lang w:val="en-US" w:eastAsia="zh-CN"/>
        </w:rPr>
      </w:pPr>
      <w:r>
        <w:rPr>
          <w:rFonts w:hint="eastAsia"/>
          <w:lang w:val="en-US" w:eastAsia="zh-CN"/>
        </w:rPr>
        <w:t>（2）信号深度复用创新：同一Fp1单通道EEG信号同时承担交互解码（眨眼识别）与认知状态监测（频带功率分析）双重功能，以极简硬件实现了双功能信息提取，突破了现有BCI系统将采集通道功能单一化的技术限制。</w:t>
      </w:r>
    </w:p>
    <w:p w14:paraId="76F4B7E1">
      <w:pPr>
        <w:spacing w:line="360" w:lineRule="auto"/>
        <w:rPr>
          <w:rFonts w:hint="eastAsia" w:ascii="宋体" w:hAnsi="宋体" w:cs="Times New Roman"/>
          <w:kern w:val="2"/>
          <w:sz w:val="24"/>
          <w:szCs w:val="24"/>
          <w:lang w:val="en-US" w:eastAsia="zh-CN" w:bidi="ar-SA"/>
        </w:rPr>
      </w:pPr>
      <w:r>
        <w:rPr>
          <w:rFonts w:hint="eastAsia" w:ascii="宋体" w:hAnsi="宋体" w:cs="Times New Roman"/>
          <w:kern w:val="2"/>
          <w:sz w:val="24"/>
          <w:szCs w:val="24"/>
          <w:lang w:val="en-US" w:eastAsia="zh-CN" w:bidi="ar-SA"/>
        </w:rPr>
        <w:t>（3）意图强度的新型认知应用：本发明首次将EEG-BlinkMI框架输出的眨眼意图强度（弱/</w:t>
      </w:r>
      <w:r>
        <w:rPr>
          <w:rFonts w:hint="eastAsia" w:cs="Times New Roman"/>
          <w:kern w:val="2"/>
          <w:sz w:val="24"/>
          <w:szCs w:val="24"/>
          <w:lang w:val="en-US" w:eastAsia="zh-CN" w:bidi="ar-SA"/>
        </w:rPr>
        <w:t>中</w:t>
      </w:r>
      <w:r>
        <w:rPr>
          <w:rFonts w:hint="eastAsia" w:ascii="宋体" w:hAnsi="宋体" w:cs="Times New Roman"/>
          <w:kern w:val="2"/>
          <w:sz w:val="24"/>
          <w:szCs w:val="24"/>
          <w:lang w:val="en-US" w:eastAsia="zh-CN" w:bidi="ar-SA"/>
        </w:rPr>
        <w:t>/强三级，识别准确率90.73%）嵌入认知干预场景，使其同时扮演三重角色：作为扩展命令集的交互维度、作为任务难度动态调控的过程性输入指标、以及作为情景记忆元认知信心的量化工具，开创了意图强度信号在认知干预领域的新型应用范式。</w:t>
      </w:r>
    </w:p>
    <w:p w14:paraId="4BA1B4C5">
      <w:pPr>
        <w:spacing w:line="360" w:lineRule="auto"/>
        <w:rPr>
          <w:rFonts w:hint="eastAsia" w:ascii="宋体" w:hAnsi="宋体" w:cs="Times New Roman"/>
          <w:kern w:val="2"/>
          <w:sz w:val="24"/>
          <w:szCs w:val="24"/>
          <w:lang w:val="en-US" w:eastAsia="zh-CN" w:bidi="ar-SA"/>
        </w:rPr>
      </w:pPr>
      <w:r>
        <w:rPr>
          <w:rFonts w:hint="eastAsia" w:ascii="宋体" w:hAnsi="宋体" w:cs="Times New Roman"/>
          <w:kern w:val="2"/>
          <w:sz w:val="24"/>
          <w:szCs w:val="24"/>
          <w:lang w:val="en-US" w:eastAsia="zh-CN" w:bidi="ar-SA"/>
        </w:rPr>
        <w:t>（4）IGAD机制的过程性调控创新：相较于现有自适应系统仅依赖任务正确率（滞后结果指标）进行难度调整，本发明提出的IGAD机制引入意图强度均值（即时过程指标）与正确率构成联合决策矩阵，实现了感知努力</w:t>
      </w:r>
      <w:r>
        <w:rPr>
          <w:rFonts w:hint="eastAsia" w:cs="Times New Roman"/>
          <w:kern w:val="2"/>
          <w:sz w:val="24"/>
          <w:szCs w:val="24"/>
          <w:lang w:val="en-US" w:eastAsia="zh-CN" w:bidi="ar-SA"/>
        </w:rPr>
        <w:t>到</w:t>
      </w:r>
      <w:r>
        <w:rPr>
          <w:rFonts w:hint="eastAsia" w:ascii="宋体" w:hAnsi="宋体" w:cs="Times New Roman"/>
          <w:kern w:val="2"/>
          <w:sz w:val="24"/>
          <w:szCs w:val="24"/>
          <w:lang w:val="en-US" w:eastAsia="zh-CN" w:bidi="ar-SA"/>
        </w:rPr>
        <w:t>匹配难度的前瞻性调控，减少了因状态感知滞后导致的不当难度设置对患者体验的负面影响。</w:t>
      </w:r>
    </w:p>
    <w:p w14:paraId="5DD4BF0F">
      <w:pPr>
        <w:spacing w:line="360" w:lineRule="auto"/>
        <w:rPr>
          <w:rFonts w:hint="eastAsia" w:ascii="宋体" w:hAnsi="宋体" w:cs="Times New Roman"/>
          <w:kern w:val="2"/>
          <w:sz w:val="24"/>
          <w:szCs w:val="24"/>
          <w:lang w:val="en-US" w:eastAsia="zh-CN" w:bidi="ar-SA"/>
        </w:rPr>
      </w:pPr>
      <w:r>
        <w:rPr>
          <w:rFonts w:hint="eastAsia" w:ascii="宋体" w:hAnsi="宋体" w:cs="Times New Roman"/>
          <w:kern w:val="2"/>
          <w:sz w:val="24"/>
          <w:szCs w:val="24"/>
          <w:lang w:val="en-US" w:eastAsia="zh-CN" w:bidi="ar-SA"/>
        </w:rPr>
        <w:t>（5）DMAP机制的双路神经生理保护：相较于现有系统缺乏神经生理层面的疲劳监测，本发明提出的DMAP机制融合Alpha功率变化率、Theta/Alpha比值变化及自发眨眼频率偏差三类指标，构建综合疲劳指数（CFI），实现分级精准的三级保护响应，将疲劳管理从被动应对提升为主动神经生理感知。</w:t>
      </w:r>
    </w:p>
    <w:p w14:paraId="31935F56">
      <w:pPr>
        <w:spacing w:line="360" w:lineRule="auto"/>
        <w:rPr>
          <w:rFonts w:hint="eastAsia" w:ascii="宋体" w:hAnsi="宋体" w:cs="Times New Roman"/>
          <w:kern w:val="2"/>
          <w:sz w:val="24"/>
          <w:szCs w:val="24"/>
          <w:lang w:val="en-US" w:eastAsia="zh-CN" w:bidi="ar-SA"/>
        </w:rPr>
      </w:pPr>
      <w:r>
        <w:rPr>
          <w:rFonts w:hint="eastAsia" w:ascii="宋体" w:hAnsi="宋体" w:cs="Times New Roman"/>
          <w:kern w:val="2"/>
          <w:sz w:val="24"/>
          <w:szCs w:val="24"/>
          <w:lang w:val="en-US" w:eastAsia="zh-CN" w:bidi="ar-SA"/>
        </w:rPr>
        <w:t>（6）CSTM机制的纵向认知追踪：本发明提出的跨会话认知轨迹建模机制将单次训练结果升维至个体纵向认知变化轨迹，通过线性混合效应模型拟合</w:t>
      </w:r>
      <w:r>
        <w:rPr>
          <w:rFonts w:hint="eastAsia" w:cs="Times New Roman"/>
          <w:kern w:val="2"/>
          <w:sz w:val="24"/>
          <w:szCs w:val="24"/>
          <w:lang w:val="en-US" w:eastAsia="zh-CN" w:bidi="ar-SA"/>
        </w:rPr>
        <w:t>五</w:t>
      </w:r>
      <w:r>
        <w:rPr>
          <w:rFonts w:hint="eastAsia" w:ascii="宋体" w:hAnsi="宋体" w:cs="Times New Roman"/>
          <w:kern w:val="2"/>
          <w:sz w:val="24"/>
          <w:szCs w:val="24"/>
          <w:lang w:val="en-US" w:eastAsia="zh-CN" w:bidi="ar-SA"/>
        </w:rPr>
        <w:t>维认知向量的时序变化，提供改善/维持/下滑三类轨迹预警，为临床医生提供客观的动态认知监测数据，填补了现有认知训练工具在长期追踪能力方面的空白。</w:t>
      </w:r>
    </w:p>
    <w:p w14:paraId="4EF4A1AC">
      <w:pPr>
        <w:spacing w:line="360" w:lineRule="auto"/>
      </w:pPr>
      <w:r>
        <w:rPr>
          <w:rFonts w:hint="eastAsia" w:ascii="宋体" w:hAnsi="宋体" w:cs="Times New Roman"/>
          <w:kern w:val="2"/>
          <w:sz w:val="24"/>
          <w:szCs w:val="24"/>
          <w:lang w:val="en-US" w:eastAsia="zh-CN" w:bidi="ar-SA"/>
        </w:rPr>
        <w:t>（7）轻量化居家可及性：系统全部功能基于单通道EEG硬件（成本可控至消费级）与标准平板电脑实现，无需专业人员现场操作，支持医院与居家两种部署场景无缝切换，为大规模人群推广提供了技术可行性。</w:t>
      </w:r>
    </w:p>
    <w:p w14:paraId="1C519827">
      <w:pPr>
        <w:spacing w:line="360" w:lineRule="auto"/>
        <w:outlineLvl w:val="0"/>
      </w:pPr>
      <w:r>
        <w:rPr>
          <w:rFonts w:ascii="宋体" w:hAnsi="宋体" w:eastAsia="宋体" w:cs="宋体"/>
          <w:b/>
          <w:bCs/>
          <w:color w:val="000000"/>
          <w:sz w:val="24"/>
          <w:szCs w:val="24"/>
        </w:rPr>
        <w:t>附图</w:t>
      </w:r>
      <w:r>
        <w:rPr>
          <w:rFonts w:ascii="宋体" w:hAnsi="宋体" w:cs="Times New Roman"/>
          <w:b/>
          <w:bCs/>
          <w:kern w:val="2"/>
          <w:sz w:val="24"/>
          <w:szCs w:val="24"/>
          <w:lang w:val="en-US" w:eastAsia="zh-CN" w:bidi="ar-SA"/>
        </w:rPr>
        <w:t>说明</w:t>
      </w:r>
    </w:p>
    <w:p w14:paraId="2B9C5508">
      <w:pPr>
        <w:spacing w:line="360" w:lineRule="auto"/>
        <w:ind w:firstLine="480" w:firstLineChars="200"/>
        <w:rPr>
          <w:rFonts w:hint="eastAsia" w:ascii="宋体" w:hAnsi="宋体" w:cs="Times New Roman"/>
          <w:kern w:val="2"/>
          <w:sz w:val="24"/>
          <w:szCs w:val="24"/>
          <w:lang w:val="en-US" w:eastAsia="zh-CN" w:bidi="ar-SA"/>
        </w:rPr>
      </w:pPr>
      <w:r>
        <w:rPr>
          <w:rFonts w:hint="eastAsia" w:ascii="宋体" w:hAnsi="宋体" w:cs="Times New Roman"/>
          <w:kern w:val="2"/>
          <w:sz w:val="24"/>
          <w:szCs w:val="24"/>
          <w:lang w:val="en-US" w:eastAsia="zh-CN" w:bidi="ar-SA"/>
        </w:rPr>
        <w:t>图1为本发明CTIS-EEG系统总体架构示意图，展示四层闭环结构及各模块间的数据流向。</w:t>
      </w:r>
    </w:p>
    <w:p w14:paraId="5A1F4B7C">
      <w:pPr>
        <w:spacing w:line="360" w:lineRule="auto"/>
        <w:ind w:firstLine="480" w:firstLineChars="200"/>
        <w:rPr>
          <w:rFonts w:hint="eastAsia" w:ascii="宋体" w:hAnsi="宋体" w:cs="Times New Roman"/>
          <w:kern w:val="2"/>
          <w:sz w:val="24"/>
          <w:szCs w:val="24"/>
          <w:lang w:val="en-US" w:eastAsia="zh-CN" w:bidi="ar-SA"/>
        </w:rPr>
      </w:pPr>
      <w:r>
        <w:rPr>
          <w:rFonts w:hint="eastAsia" w:ascii="宋体" w:hAnsi="宋体" w:cs="Times New Roman"/>
          <w:kern w:val="2"/>
          <w:sz w:val="24"/>
          <w:szCs w:val="24"/>
          <w:lang w:val="en-US" w:eastAsia="zh-CN" w:bidi="ar-SA"/>
        </w:rPr>
        <w:t>图2为本发明信号采集与双路解码管线示意图，展示交互路径与监测路径的并行处理流程。</w:t>
      </w:r>
    </w:p>
    <w:p w14:paraId="4F0D60A6">
      <w:pPr>
        <w:spacing w:line="360" w:lineRule="auto"/>
        <w:ind w:firstLine="480" w:firstLineChars="200"/>
        <w:rPr>
          <w:rFonts w:hint="eastAsia" w:ascii="宋体" w:hAnsi="宋体" w:cs="Times New Roman"/>
          <w:kern w:val="2"/>
          <w:sz w:val="24"/>
          <w:szCs w:val="24"/>
          <w:lang w:val="en-US" w:eastAsia="zh-CN" w:bidi="ar-SA"/>
        </w:rPr>
      </w:pPr>
      <w:r>
        <w:rPr>
          <w:rFonts w:hint="eastAsia" w:ascii="宋体" w:hAnsi="宋体" w:cs="Times New Roman"/>
          <w:kern w:val="2"/>
          <w:sz w:val="24"/>
          <w:szCs w:val="24"/>
          <w:lang w:val="en-US" w:eastAsia="zh-CN" w:bidi="ar-SA"/>
        </w:rPr>
        <w:t>图3为本发明</w:t>
      </w:r>
      <w:r>
        <w:rPr>
          <w:rFonts w:hint="eastAsia" w:cs="Times New Roman"/>
          <w:kern w:val="2"/>
          <w:sz w:val="24"/>
          <w:szCs w:val="24"/>
          <w:lang w:val="en-US" w:eastAsia="zh-CN" w:bidi="ar-SA"/>
        </w:rPr>
        <w:t>提出的眨眼模式与意图强度识别模型MINet的网络架构</w:t>
      </w:r>
      <w:r>
        <w:rPr>
          <w:rFonts w:hint="eastAsia" w:ascii="宋体" w:hAnsi="宋体" w:cs="Times New Roman"/>
          <w:kern w:val="2"/>
          <w:sz w:val="24"/>
          <w:szCs w:val="24"/>
          <w:lang w:val="en-US" w:eastAsia="zh-CN" w:bidi="ar-SA"/>
        </w:rPr>
        <w:t>。</w:t>
      </w:r>
    </w:p>
    <w:p w14:paraId="5BCB3111">
      <w:pPr>
        <w:spacing w:line="360" w:lineRule="auto"/>
        <w:ind w:firstLine="480" w:firstLineChars="200"/>
        <w:rPr>
          <w:rFonts w:hint="eastAsia" w:ascii="宋体" w:hAnsi="宋体" w:cs="Times New Roman"/>
          <w:kern w:val="2"/>
          <w:sz w:val="24"/>
          <w:szCs w:val="24"/>
          <w:lang w:val="en-US" w:eastAsia="zh-CN" w:bidi="ar-SA"/>
        </w:rPr>
      </w:pPr>
      <w:r>
        <w:rPr>
          <w:rFonts w:hint="eastAsia" w:ascii="宋体" w:hAnsi="宋体" w:cs="Times New Roman"/>
          <w:kern w:val="2"/>
          <w:sz w:val="24"/>
          <w:szCs w:val="24"/>
          <w:lang w:val="en-US" w:eastAsia="zh-CN" w:bidi="ar-SA"/>
        </w:rPr>
        <w:t>图</w:t>
      </w:r>
      <w:r>
        <w:rPr>
          <w:rFonts w:hint="eastAsia" w:cs="Times New Roman"/>
          <w:kern w:val="2"/>
          <w:sz w:val="24"/>
          <w:szCs w:val="24"/>
          <w:lang w:val="en-US" w:eastAsia="zh-CN" w:bidi="ar-SA"/>
        </w:rPr>
        <w:t>4</w:t>
      </w:r>
      <w:r>
        <w:rPr>
          <w:rFonts w:hint="eastAsia" w:ascii="宋体" w:hAnsi="宋体" w:cs="Times New Roman"/>
          <w:kern w:val="2"/>
          <w:sz w:val="24"/>
          <w:szCs w:val="24"/>
          <w:lang w:val="en-US" w:eastAsia="zh-CN" w:bidi="ar-SA"/>
        </w:rPr>
        <w:t>为本发明</w:t>
      </w:r>
      <w:r>
        <w:rPr>
          <w:rFonts w:hint="eastAsia" w:cs="Times New Roman"/>
          <w:kern w:val="2"/>
          <w:sz w:val="24"/>
          <w:szCs w:val="24"/>
          <w:lang w:val="en-US" w:eastAsia="zh-CN" w:bidi="ar-SA"/>
        </w:rPr>
        <w:t>五</w:t>
      </w:r>
      <w:r>
        <w:rPr>
          <w:rFonts w:hint="eastAsia" w:ascii="宋体" w:hAnsi="宋体" w:cs="Times New Roman"/>
          <w:kern w:val="2"/>
          <w:sz w:val="24"/>
          <w:szCs w:val="24"/>
          <w:lang w:val="en-US" w:eastAsia="zh-CN" w:bidi="ar-SA"/>
        </w:rPr>
        <w:t>类认知训练任务模块的认知域映射示意图，对应神经心理量表特征重要性排序。</w:t>
      </w:r>
    </w:p>
    <w:p w14:paraId="37850100">
      <w:pPr>
        <w:spacing w:line="360" w:lineRule="auto"/>
        <w:ind w:firstLine="480" w:firstLineChars="200"/>
        <w:rPr>
          <w:rFonts w:hint="eastAsia" w:ascii="宋体" w:hAnsi="宋体" w:cs="Times New Roman"/>
          <w:kern w:val="2"/>
          <w:sz w:val="24"/>
          <w:szCs w:val="24"/>
          <w:lang w:val="en-US" w:eastAsia="zh-CN" w:bidi="ar-SA"/>
        </w:rPr>
      </w:pPr>
      <w:r>
        <w:rPr>
          <w:rFonts w:hint="eastAsia" w:ascii="宋体" w:hAnsi="宋体" w:cs="Times New Roman"/>
          <w:kern w:val="2"/>
          <w:sz w:val="24"/>
          <w:szCs w:val="24"/>
          <w:lang w:val="en-US" w:eastAsia="zh-CN" w:bidi="ar-SA"/>
        </w:rPr>
        <w:t>图</w:t>
      </w:r>
      <w:r>
        <w:rPr>
          <w:rFonts w:hint="eastAsia" w:cs="Times New Roman"/>
          <w:kern w:val="2"/>
          <w:sz w:val="24"/>
          <w:szCs w:val="24"/>
          <w:lang w:val="en-US" w:eastAsia="zh-CN" w:bidi="ar-SA"/>
        </w:rPr>
        <w:t>5</w:t>
      </w:r>
      <w:r>
        <w:rPr>
          <w:rFonts w:hint="eastAsia" w:ascii="宋体" w:hAnsi="宋体" w:cs="Times New Roman"/>
          <w:kern w:val="2"/>
          <w:sz w:val="24"/>
          <w:szCs w:val="24"/>
          <w:lang w:val="en-US" w:eastAsia="zh-CN" w:bidi="ar-SA"/>
        </w:rPr>
        <w:t>为EEG-Orient定向力训练任务的单题时序流程示意图，展示各阶段时间参数与眨眼交互时机。</w:t>
      </w:r>
    </w:p>
    <w:p w14:paraId="37EB7FE4">
      <w:pPr>
        <w:spacing w:line="360" w:lineRule="auto"/>
        <w:ind w:firstLine="480" w:firstLineChars="200"/>
        <w:rPr>
          <w:rFonts w:hint="eastAsia" w:ascii="宋体" w:hAnsi="宋体" w:cs="Times New Roman"/>
          <w:kern w:val="2"/>
          <w:sz w:val="24"/>
          <w:szCs w:val="24"/>
          <w:lang w:val="en-US" w:eastAsia="zh-CN" w:bidi="ar-SA"/>
        </w:rPr>
      </w:pPr>
      <w:r>
        <w:rPr>
          <w:rFonts w:hint="eastAsia" w:ascii="宋体" w:hAnsi="宋体" w:cs="Times New Roman"/>
          <w:kern w:val="2"/>
          <w:sz w:val="24"/>
          <w:szCs w:val="24"/>
          <w:lang w:val="en-US" w:eastAsia="zh-CN" w:bidi="ar-SA"/>
        </w:rPr>
        <w:t>图</w:t>
      </w:r>
      <w:r>
        <w:rPr>
          <w:rFonts w:hint="eastAsia" w:cs="Times New Roman"/>
          <w:kern w:val="2"/>
          <w:sz w:val="24"/>
          <w:szCs w:val="24"/>
          <w:lang w:val="en-US" w:eastAsia="zh-CN" w:bidi="ar-SA"/>
        </w:rPr>
        <w:t>6</w:t>
      </w:r>
      <w:r>
        <w:rPr>
          <w:rFonts w:hint="eastAsia" w:ascii="宋体" w:hAnsi="宋体" w:cs="Times New Roman"/>
          <w:kern w:val="2"/>
          <w:sz w:val="24"/>
          <w:szCs w:val="24"/>
          <w:lang w:val="en-US" w:eastAsia="zh-CN" w:bidi="ar-SA"/>
        </w:rPr>
        <w:t>为EEG-MemEncode情景记忆训练三阶段范式示意图，展示编码-延迟-回忆流程及意图强度信心标注机制。</w:t>
      </w:r>
    </w:p>
    <w:p w14:paraId="47D072B6">
      <w:pPr>
        <w:spacing w:line="360" w:lineRule="auto"/>
        <w:ind w:firstLine="480" w:firstLineChars="200"/>
        <w:rPr>
          <w:rFonts w:hint="eastAsia" w:ascii="宋体" w:hAnsi="宋体" w:cs="Times New Roman"/>
          <w:kern w:val="2"/>
          <w:sz w:val="24"/>
          <w:szCs w:val="24"/>
          <w:lang w:val="en-US" w:eastAsia="zh-CN" w:bidi="ar-SA"/>
        </w:rPr>
      </w:pPr>
      <w:r>
        <w:rPr>
          <w:rFonts w:hint="eastAsia" w:ascii="宋体" w:hAnsi="宋体" w:cs="Times New Roman"/>
          <w:kern w:val="2"/>
          <w:sz w:val="24"/>
          <w:szCs w:val="24"/>
          <w:lang w:val="en-US" w:eastAsia="zh-CN" w:bidi="ar-SA"/>
        </w:rPr>
        <w:t>图</w:t>
      </w:r>
      <w:r>
        <w:rPr>
          <w:rFonts w:hint="eastAsia" w:cs="Times New Roman"/>
          <w:kern w:val="2"/>
          <w:sz w:val="24"/>
          <w:szCs w:val="24"/>
          <w:lang w:val="en-US" w:eastAsia="zh-CN" w:bidi="ar-SA"/>
        </w:rPr>
        <w:t>7</w:t>
      </w:r>
      <w:r>
        <w:rPr>
          <w:rFonts w:hint="eastAsia" w:ascii="宋体" w:hAnsi="宋体" w:cs="Times New Roman"/>
          <w:kern w:val="2"/>
          <w:sz w:val="24"/>
          <w:szCs w:val="24"/>
          <w:lang w:val="en-US" w:eastAsia="zh-CN" w:bidi="ar-SA"/>
        </w:rPr>
        <w:t>为EEG-TrailBlink执行功能训练的游标步进序列示意图，展示数字-字母交替连线的眨眼驱动机制。</w:t>
      </w:r>
    </w:p>
    <w:p w14:paraId="41A89AAC">
      <w:pPr>
        <w:spacing w:line="360" w:lineRule="auto"/>
        <w:ind w:firstLine="480" w:firstLineChars="200"/>
        <w:rPr>
          <w:rFonts w:hint="eastAsia" w:ascii="宋体" w:hAnsi="宋体" w:cs="Times New Roman"/>
          <w:kern w:val="2"/>
          <w:sz w:val="24"/>
          <w:szCs w:val="24"/>
          <w:lang w:val="en-US" w:eastAsia="zh-CN" w:bidi="ar-SA"/>
        </w:rPr>
      </w:pPr>
      <w:r>
        <w:rPr>
          <w:rFonts w:hint="eastAsia" w:ascii="宋体" w:hAnsi="宋体" w:cs="Times New Roman"/>
          <w:kern w:val="2"/>
          <w:sz w:val="24"/>
          <w:szCs w:val="24"/>
          <w:lang w:val="en-US" w:eastAsia="zh-CN" w:bidi="ar-SA"/>
        </w:rPr>
        <w:t>图</w:t>
      </w:r>
      <w:r>
        <w:rPr>
          <w:rFonts w:hint="eastAsia" w:cs="Times New Roman"/>
          <w:kern w:val="2"/>
          <w:sz w:val="24"/>
          <w:szCs w:val="24"/>
          <w:lang w:val="en-US" w:eastAsia="zh-CN" w:bidi="ar-SA"/>
        </w:rPr>
        <w:t>8</w:t>
      </w:r>
      <w:r>
        <w:rPr>
          <w:rFonts w:hint="eastAsia" w:ascii="宋体" w:hAnsi="宋体" w:cs="Times New Roman"/>
          <w:kern w:val="2"/>
          <w:sz w:val="24"/>
          <w:szCs w:val="24"/>
          <w:lang w:val="en-US" w:eastAsia="zh-CN" w:bidi="ar-SA"/>
        </w:rPr>
        <w:t>为IGAD意图分级自适应难度调控决策矩阵示意图，展示意图强度×正确率联合决策逻辑。</w:t>
      </w:r>
    </w:p>
    <w:p w14:paraId="6642146F">
      <w:pPr>
        <w:spacing w:line="360" w:lineRule="auto"/>
        <w:ind w:firstLine="480" w:firstLineChars="200"/>
        <w:rPr>
          <w:rFonts w:hint="eastAsia" w:ascii="宋体" w:hAnsi="宋体" w:cs="Times New Roman"/>
          <w:kern w:val="2"/>
          <w:sz w:val="24"/>
          <w:szCs w:val="24"/>
          <w:lang w:val="en-US" w:eastAsia="zh-CN" w:bidi="ar-SA"/>
        </w:rPr>
      </w:pPr>
      <w:r>
        <w:rPr>
          <w:rFonts w:hint="eastAsia" w:ascii="宋体" w:hAnsi="宋体" w:cs="Times New Roman"/>
          <w:kern w:val="2"/>
          <w:sz w:val="24"/>
          <w:szCs w:val="24"/>
          <w:lang w:val="en-US" w:eastAsia="zh-CN" w:bidi="ar-SA"/>
        </w:rPr>
        <w:t>图</w:t>
      </w:r>
      <w:r>
        <w:rPr>
          <w:rFonts w:hint="eastAsia" w:cs="Times New Roman"/>
          <w:kern w:val="2"/>
          <w:sz w:val="24"/>
          <w:szCs w:val="24"/>
          <w:lang w:val="en-US" w:eastAsia="zh-CN" w:bidi="ar-SA"/>
        </w:rPr>
        <w:t>9</w:t>
      </w:r>
      <w:r>
        <w:rPr>
          <w:rFonts w:hint="eastAsia" w:ascii="宋体" w:hAnsi="宋体" w:cs="Times New Roman"/>
          <w:kern w:val="2"/>
          <w:sz w:val="24"/>
          <w:szCs w:val="24"/>
          <w:lang w:val="en-US" w:eastAsia="zh-CN" w:bidi="ar-SA"/>
        </w:rPr>
        <w:t>为DMAP疲劳-注意力四象限状态空间示意图。</w:t>
      </w:r>
    </w:p>
    <w:p w14:paraId="4D560AA5">
      <w:pPr>
        <w:spacing w:line="360" w:lineRule="auto"/>
        <w:ind w:firstLine="480" w:firstLineChars="200"/>
        <w:rPr>
          <w:rFonts w:hint="eastAsia" w:ascii="宋体" w:hAnsi="宋体" w:cs="Times New Roman"/>
          <w:kern w:val="2"/>
          <w:sz w:val="24"/>
          <w:szCs w:val="24"/>
          <w:lang w:val="en-US" w:eastAsia="zh-CN" w:bidi="ar-SA"/>
        </w:rPr>
      </w:pPr>
      <w:r>
        <w:rPr>
          <w:rFonts w:hint="eastAsia" w:ascii="宋体" w:hAnsi="宋体" w:cs="Times New Roman"/>
          <w:kern w:val="2"/>
          <w:sz w:val="24"/>
          <w:szCs w:val="24"/>
          <w:lang w:val="en-US" w:eastAsia="zh-CN" w:bidi="ar-SA"/>
        </w:rPr>
        <w:t>图</w:t>
      </w:r>
      <w:r>
        <w:rPr>
          <w:rFonts w:hint="eastAsia" w:cs="Times New Roman"/>
          <w:kern w:val="2"/>
          <w:sz w:val="24"/>
          <w:szCs w:val="24"/>
          <w:lang w:val="en-US" w:eastAsia="zh-CN" w:bidi="ar-SA"/>
        </w:rPr>
        <w:t>10</w:t>
      </w:r>
      <w:r>
        <w:rPr>
          <w:rFonts w:hint="eastAsia" w:ascii="宋体" w:hAnsi="宋体" w:cs="Times New Roman"/>
          <w:kern w:val="2"/>
          <w:sz w:val="24"/>
          <w:szCs w:val="24"/>
          <w:lang w:val="en-US" w:eastAsia="zh-CN" w:bidi="ar-SA"/>
        </w:rPr>
        <w:t>为DMAP疲劳-注意力双路协同保护机制</w:t>
      </w:r>
      <w:r>
        <w:rPr>
          <w:rFonts w:hint="eastAsia" w:cs="Times New Roman"/>
          <w:kern w:val="2"/>
          <w:sz w:val="24"/>
          <w:szCs w:val="24"/>
          <w:lang w:val="en-US" w:eastAsia="zh-CN" w:bidi="ar-SA"/>
        </w:rPr>
        <w:t>与</w:t>
      </w:r>
      <w:r>
        <w:rPr>
          <w:rFonts w:hint="eastAsia" w:ascii="宋体" w:hAnsi="宋体" w:cs="Times New Roman"/>
          <w:kern w:val="2"/>
          <w:sz w:val="24"/>
          <w:szCs w:val="24"/>
          <w:lang w:val="en-US" w:eastAsia="zh-CN" w:bidi="ar-SA"/>
        </w:rPr>
        <w:t>三级保护响应流程。</w:t>
      </w:r>
    </w:p>
    <w:p w14:paraId="671FC8F4">
      <w:pPr>
        <w:spacing w:line="360" w:lineRule="auto"/>
        <w:ind w:firstLine="480" w:firstLineChars="200"/>
        <w:rPr>
          <w:rFonts w:hint="eastAsia" w:ascii="宋体" w:hAnsi="宋体" w:cs="Times New Roman"/>
          <w:kern w:val="2"/>
          <w:sz w:val="24"/>
          <w:szCs w:val="24"/>
          <w:lang w:val="en-US" w:eastAsia="zh-CN" w:bidi="ar-SA"/>
        </w:rPr>
      </w:pPr>
      <w:r>
        <w:rPr>
          <w:rFonts w:hint="eastAsia" w:ascii="宋体" w:hAnsi="宋体" w:cs="Times New Roman"/>
          <w:kern w:val="2"/>
          <w:sz w:val="24"/>
          <w:szCs w:val="24"/>
          <w:lang w:val="en-US" w:eastAsia="zh-CN" w:bidi="ar-SA"/>
        </w:rPr>
        <w:t>图</w:t>
      </w:r>
      <w:r>
        <w:rPr>
          <w:rFonts w:hint="eastAsia" w:cs="Times New Roman"/>
          <w:kern w:val="2"/>
          <w:sz w:val="24"/>
          <w:szCs w:val="24"/>
          <w:lang w:val="en-US" w:eastAsia="zh-CN" w:bidi="ar-SA"/>
        </w:rPr>
        <w:t>11</w:t>
      </w:r>
      <w:r>
        <w:rPr>
          <w:rFonts w:hint="eastAsia" w:ascii="宋体" w:hAnsi="宋体" w:cs="Times New Roman"/>
          <w:kern w:val="2"/>
          <w:sz w:val="24"/>
          <w:szCs w:val="24"/>
          <w:lang w:val="en-US" w:eastAsia="zh-CN" w:bidi="ar-SA"/>
        </w:rPr>
        <w:t>为CSTM跨会话认知轨迹建模示意图，展示</w:t>
      </w:r>
      <w:r>
        <w:rPr>
          <w:rFonts w:hint="eastAsia" w:cs="Times New Roman"/>
          <w:kern w:val="2"/>
          <w:sz w:val="24"/>
          <w:szCs w:val="24"/>
          <w:lang w:val="en-US" w:eastAsia="zh-CN" w:bidi="ar-SA"/>
        </w:rPr>
        <w:t>五</w:t>
      </w:r>
      <w:r>
        <w:rPr>
          <w:rFonts w:hint="eastAsia" w:ascii="宋体" w:hAnsi="宋体" w:cs="Times New Roman"/>
          <w:kern w:val="2"/>
          <w:sz w:val="24"/>
          <w:szCs w:val="24"/>
          <w:lang w:val="en-US" w:eastAsia="zh-CN" w:bidi="ar-SA"/>
        </w:rPr>
        <w:t>维认知向量的纵向拟合与三类轨迹分类结果。</w:t>
      </w:r>
    </w:p>
    <w:p w14:paraId="70084D81">
      <w:pPr>
        <w:spacing w:line="360" w:lineRule="auto"/>
        <w:ind w:firstLine="480" w:firstLineChars="200"/>
        <w:rPr>
          <w:rFonts w:hint="eastAsia" w:ascii="宋体" w:hAnsi="宋体" w:cs="Times New Roman"/>
          <w:kern w:val="2"/>
          <w:sz w:val="24"/>
          <w:szCs w:val="24"/>
          <w:lang w:val="en-US" w:eastAsia="zh-CN" w:bidi="ar-SA"/>
        </w:rPr>
      </w:pPr>
      <w:r>
        <w:rPr>
          <w:rFonts w:hint="eastAsia" w:ascii="宋体" w:hAnsi="宋体" w:cs="Times New Roman"/>
          <w:kern w:val="2"/>
          <w:sz w:val="24"/>
          <w:szCs w:val="24"/>
          <w:lang w:val="en-US" w:eastAsia="zh-CN" w:bidi="ar-SA"/>
        </w:rPr>
        <w:t>图</w:t>
      </w:r>
      <w:r>
        <w:rPr>
          <w:rFonts w:hint="eastAsia" w:cs="Times New Roman"/>
          <w:kern w:val="2"/>
          <w:sz w:val="24"/>
          <w:szCs w:val="24"/>
          <w:lang w:val="en-US" w:eastAsia="zh-CN" w:bidi="ar-SA"/>
        </w:rPr>
        <w:t>12</w:t>
      </w:r>
      <w:r>
        <w:rPr>
          <w:rFonts w:hint="eastAsia" w:ascii="宋体" w:hAnsi="宋体" w:cs="Times New Roman"/>
          <w:kern w:val="2"/>
          <w:sz w:val="24"/>
          <w:szCs w:val="24"/>
          <w:lang w:val="en-US" w:eastAsia="zh-CN" w:bidi="ar-SA"/>
        </w:rPr>
        <w:t>为</w:t>
      </w:r>
      <w:r>
        <w:rPr>
          <w:rFonts w:hint="eastAsia" w:cs="Times New Roman"/>
          <w:kern w:val="2"/>
          <w:sz w:val="24"/>
          <w:szCs w:val="24"/>
          <w:lang w:val="en-US" w:eastAsia="zh-CN" w:bidi="ar-SA"/>
        </w:rPr>
        <w:t>当前</w:t>
      </w:r>
      <w:r>
        <w:rPr>
          <w:rFonts w:hint="eastAsia"/>
          <w:szCs w:val="21"/>
          <w:lang w:val="en-US" w:eastAsia="zh-CN"/>
        </w:rPr>
        <w:t>单通道EEG设备连接方式与使用示意图</w:t>
      </w:r>
      <w:r>
        <w:rPr>
          <w:rFonts w:hint="eastAsia" w:ascii="宋体" w:hAnsi="宋体" w:cs="Times New Roman"/>
          <w:kern w:val="2"/>
          <w:sz w:val="24"/>
          <w:szCs w:val="24"/>
          <w:lang w:val="en-US" w:eastAsia="zh-CN" w:bidi="ar-SA"/>
        </w:rPr>
        <w:t>。</w:t>
      </w:r>
      <w:r>
        <w:rPr>
          <w:rFonts w:hint="eastAsia"/>
          <w:lang w:val="en-US" w:eastAsia="zh-CN"/>
        </w:rPr>
        <w:t>a</w:t>
      </w:r>
      <w:r>
        <w:t>部分展示设备整体外观，</w:t>
      </w:r>
      <w:r>
        <w:rPr>
          <w:rFonts w:hint="eastAsia"/>
          <w:lang w:val="en-US" w:eastAsia="zh-CN"/>
        </w:rPr>
        <w:t>b</w:t>
      </w:r>
      <w:r>
        <w:t>部分展示佩戴后的实际效果，</w:t>
      </w:r>
      <w:r>
        <w:rPr>
          <w:rFonts w:hint="eastAsia"/>
          <w:lang w:val="en-US" w:eastAsia="zh-CN"/>
        </w:rPr>
        <w:t>c与d</w:t>
      </w:r>
      <w:r>
        <w:t>部分示意信号传输至电脑训练界面。</w:t>
      </w:r>
    </w:p>
    <w:p w14:paraId="605C317A">
      <w:pPr>
        <w:spacing w:line="360" w:lineRule="auto"/>
        <w:outlineLvl w:val="0"/>
      </w:pPr>
      <w:r>
        <w:rPr>
          <w:rFonts w:ascii="宋体" w:hAnsi="宋体" w:eastAsia="宋体" w:cs="宋体"/>
          <w:b/>
          <w:bCs/>
          <w:color w:val="000000"/>
          <w:sz w:val="24"/>
          <w:szCs w:val="24"/>
        </w:rPr>
        <w:t>具体实施方式</w:t>
      </w:r>
    </w:p>
    <w:p w14:paraId="20363136">
      <w:pPr>
        <w:spacing w:line="360" w:lineRule="auto"/>
        <w:ind w:firstLine="480"/>
      </w:pPr>
      <w:r>
        <w:rPr>
          <w:rFonts w:ascii="宋体" w:hAnsi="宋体" w:cs="Times New Roman"/>
          <w:bCs/>
          <w:kern w:val="2"/>
          <w:sz w:val="24"/>
          <w:szCs w:val="24"/>
          <w:lang w:val="en-US" w:eastAsia="zh-CN" w:bidi="ar-SA"/>
        </w:rPr>
        <w:t>下面结合附图对本发明进行进一步详细描述。所举实例只用于解释本发明，并非用于限定本发明的范围。</w:t>
      </w:r>
    </w:p>
    <w:p w14:paraId="3AAFD92B">
      <w:pPr>
        <w:spacing w:line="360" w:lineRule="auto"/>
        <w:outlineLvl w:val="1"/>
        <w:rPr>
          <w:rFonts w:ascii="宋体" w:hAnsi="宋体" w:eastAsia="宋体" w:cs="宋体"/>
          <w:b/>
          <w:bCs/>
          <w:color w:val="000000"/>
          <w:sz w:val="24"/>
          <w:szCs w:val="24"/>
        </w:rPr>
      </w:pPr>
      <w:r>
        <w:rPr>
          <w:rFonts w:hint="eastAsia" w:cs="宋体"/>
          <w:b/>
          <w:bCs/>
          <w:color w:val="000000"/>
          <w:sz w:val="24"/>
          <w:szCs w:val="24"/>
          <w:lang w:val="en-US" w:eastAsia="zh-CN"/>
        </w:rPr>
        <w:t>实施例</w:t>
      </w:r>
      <w:r>
        <w:rPr>
          <w:rFonts w:ascii="宋体" w:hAnsi="宋体" w:eastAsia="宋体" w:cs="宋体"/>
          <w:b/>
          <w:bCs/>
          <w:color w:val="000000"/>
          <w:sz w:val="24"/>
          <w:szCs w:val="24"/>
        </w:rPr>
        <w:t>一</w:t>
      </w:r>
      <w:r>
        <w:rPr>
          <w:rFonts w:hint="eastAsia" w:cs="宋体"/>
          <w:b/>
          <w:bCs/>
          <w:color w:val="000000"/>
          <w:sz w:val="24"/>
          <w:szCs w:val="24"/>
          <w:lang w:val="en-US" w:eastAsia="zh-CN"/>
        </w:rPr>
        <w:t xml:space="preserve"> </w:t>
      </w:r>
      <w:r>
        <w:rPr>
          <w:rFonts w:ascii="宋体" w:hAnsi="宋体" w:eastAsia="宋体" w:cs="宋体"/>
          <w:b/>
          <w:bCs/>
          <w:color w:val="000000"/>
          <w:sz w:val="24"/>
          <w:szCs w:val="24"/>
        </w:rPr>
        <w:t>系统总体架构与运行原理</w:t>
      </w:r>
    </w:p>
    <w:p w14:paraId="234EF72A">
      <w:pPr>
        <w:bidi w:val="0"/>
      </w:pPr>
      <w:r>
        <w:rPr>
          <w:lang w:val="en-US" w:eastAsia="zh-CN"/>
        </w:rPr>
        <w:t>如图1所示，本发明CTIS-EEG系统采用四层递进式闭环架构，其运行原理如下：</w:t>
      </w:r>
    </w:p>
    <w:p w14:paraId="4BD0F2C8">
      <w:pPr>
        <w:bidi w:val="0"/>
        <w:outlineLvl w:val="9"/>
        <w:rPr>
          <w:b/>
          <w:bCs/>
        </w:rPr>
      </w:pPr>
      <w:r>
        <w:rPr>
          <w:b/>
          <w:bCs/>
        </w:rPr>
        <w:t>1.1  第一层：信号采集与解码层</w:t>
      </w:r>
    </w:p>
    <w:p w14:paraId="047D2D6F">
      <w:pPr>
        <w:numPr>
          <w:ilvl w:val="0"/>
          <w:numId w:val="0"/>
        </w:numPr>
        <w:bidi w:val="0"/>
        <w:ind w:firstLine="480" w:firstLineChars="200"/>
      </w:pPr>
      <w:r>
        <w:rPr>
          <w:rFonts w:hint="eastAsia"/>
          <w:lang w:val="en-US" w:eastAsia="zh-CN"/>
        </w:rPr>
        <w:t>本发明采用搭载ThinkGear ASIC Module（TGAM）脑波传感器的Mindband便携式设备进行单通道EEG信号采集，设备采样率为512Hz，佩戴方式如图12所示。该设备依据国际10-20系统标准，将记录电极由硅胶头带固定于左前额Fp1位置，参考电极置于左耳垂。支持脑电数据实时蓝牙传输，</w:t>
      </w:r>
      <w:r>
        <w:t>总重量不超过</w:t>
      </w:r>
      <w:r>
        <w:rPr>
          <w:rFonts w:hint="eastAsia"/>
          <w:lang w:val="en-US" w:eastAsia="zh-CN"/>
        </w:rPr>
        <w:t>100</w:t>
      </w:r>
      <w:r>
        <w:t>g，</w:t>
      </w:r>
      <w:r>
        <w:rPr>
          <w:rFonts w:hint="eastAsia"/>
          <w:lang w:val="en-US" w:eastAsia="zh-CN"/>
        </w:rPr>
        <w:t>可在居家环境中独立完成佩戴与启动，无需专业人员辅助。</w:t>
      </w:r>
    </w:p>
    <w:p w14:paraId="490908BB">
      <w:pPr>
        <w:bidi w:val="0"/>
      </w:pPr>
      <w:r>
        <w:t>双路并行解码管线如图2所示：</w:t>
      </w:r>
    </w:p>
    <w:p w14:paraId="758D10FB">
      <w:pPr>
        <w:numPr>
          <w:ilvl w:val="0"/>
          <w:numId w:val="1"/>
        </w:numPr>
        <w:bidi w:val="0"/>
        <w:rPr>
          <w:rFonts w:hint="eastAsia"/>
          <w:szCs w:val="21"/>
          <w:lang w:val="en-US" w:eastAsia="zh-CN"/>
        </w:rPr>
      </w:pPr>
      <w:r>
        <w:t>交互解码路径：原始EEG信号经0.5-45Hz带通FIR滤波后，进入自适应阈值眨眼检测模块，该模块基于滑动窗口的动态幅值阈值</w:t>
      </w:r>
      <w:r>
        <w:rPr>
          <w:rFonts w:hint="eastAsia"/>
          <w:lang w:val="en-US" w:eastAsia="zh-CN"/>
        </w:rPr>
        <w:t>与频域能量验证</w:t>
      </w:r>
      <w:r>
        <w:t>，实时检测眨眼事件；检测到眨眼事件后，提取眨眼段（眨眼峰值前100ms至后400ms，共500ms）的时频特征，输入FANet特征注意力网络完成有意/无意眨眼二分类（跨被试准确率95.71%，F1=99.64%，响应延迟13.61ms）；对判定为有意眨眼的样本，进一步提取33×33</w:t>
      </w:r>
      <w:r>
        <w:rPr>
          <w:rFonts w:hint="eastAsia"/>
          <w:lang w:val="en-US" w:eastAsia="zh-CN"/>
        </w:rPr>
        <w:t>维度的</w:t>
      </w:r>
      <w:r>
        <w:t>短时傅里叶变换（STFT）时频幅值谱图，输入MINet轻量卷积网络完成4种眨眼模式×3级意图强度的联合分类（</w:t>
      </w:r>
      <w:r>
        <w:rPr>
          <w:rFonts w:hint="eastAsia"/>
          <w:lang w:val="en-US" w:eastAsia="zh-CN"/>
        </w:rPr>
        <w:t>整体准确度90.73%</w:t>
      </w:r>
      <w:r>
        <w:t>，CPU推理</w:t>
      </w:r>
      <w:r>
        <w:rPr>
          <w:rFonts w:hint="eastAsia"/>
          <w:lang w:val="en-US" w:eastAsia="zh-CN"/>
        </w:rPr>
        <w:t>平均</w:t>
      </w:r>
      <w:r>
        <w:t>延迟1.430ms）；最终输出{眨眼模式，意图强度级别（弱/中/强）}元组，驱动训练任务界面的交互响应，总端到端延迟不超过20ms。</w:t>
      </w:r>
    </w:p>
    <w:p w14:paraId="64E05C61">
      <w:pPr>
        <w:bidi w:val="0"/>
        <w:rPr>
          <w:rFonts w:hint="default"/>
        </w:rPr>
      </w:pPr>
      <w:r>
        <w:rPr>
          <w:rFonts w:hint="eastAsia"/>
          <w:lang w:val="en-US" w:eastAsia="zh-CN"/>
        </w:rPr>
        <w:t>其中，</w:t>
      </w:r>
      <w:r>
        <w:t>MINet</w:t>
      </w:r>
      <w:r>
        <w:rPr>
          <w:rFonts w:hint="eastAsia"/>
          <w:lang w:val="en-US" w:eastAsia="zh-CN"/>
        </w:rPr>
        <w:t>网络结构如图3所示，本发明</w:t>
      </w:r>
      <w:r>
        <w:rPr>
          <w:rFonts w:hint="default"/>
        </w:rPr>
        <w:t>提出一种基于EEGNet的改进网络，用于</w:t>
      </w:r>
      <w:r>
        <w:rPr>
          <w:rFonts w:hint="eastAsia"/>
          <w:lang w:val="en-US" w:eastAsia="zh-CN"/>
        </w:rPr>
        <w:t>对</w:t>
      </w:r>
      <w:r>
        <w:rPr>
          <w:rFonts w:hint="default"/>
        </w:rPr>
        <w:t>眨眼模式与意图强度</w:t>
      </w:r>
      <w:r>
        <w:rPr>
          <w:rFonts w:hint="eastAsia"/>
          <w:lang w:eastAsia="zh-CN"/>
        </w:rPr>
        <w:t>的</w:t>
      </w:r>
      <w:r>
        <w:rPr>
          <w:rFonts w:hint="default"/>
        </w:rPr>
        <w:t>联合识别。MINet的主要改进包括：多尺度</w:t>
      </w:r>
      <w:r>
        <w:rPr>
          <w:rFonts w:hint="eastAsia"/>
          <w:lang w:eastAsia="zh"/>
        </w:rPr>
        <w:t>时序</w:t>
      </w:r>
      <w:r>
        <w:rPr>
          <w:rFonts w:hint="default"/>
        </w:rPr>
        <w:t>卷积、深度可分离时频融合、残差连接以及CBAM注意力机制。</w:t>
      </w:r>
      <w:r>
        <w:rPr>
          <w:rFonts w:hint="eastAsia"/>
          <w:lang w:val="en-US" w:eastAsia="zh-CN"/>
        </w:rPr>
        <w:t>关键在于</w:t>
      </w:r>
      <w:r>
        <w:rPr>
          <w:rFonts w:hint="default"/>
        </w:rPr>
        <w:t>CBAM</w:t>
      </w:r>
      <w:r>
        <w:rPr>
          <w:rFonts w:hint="eastAsia"/>
          <w:lang w:val="en-US" w:eastAsia="zh-CN"/>
        </w:rPr>
        <w:t>注意力机制，它</w:t>
      </w:r>
      <w:r>
        <w:rPr>
          <w:rFonts w:hint="default"/>
        </w:rPr>
        <w:t>由通道注意力（ChannelAttention）与空间注意力（SpatialAttention）两个子模块串联组成。</w:t>
      </w:r>
    </w:p>
    <w:p w14:paraId="3CE7908B">
      <w:pPr>
        <w:bidi w:val="0"/>
        <w:rPr>
          <w:rFonts w:hint="default"/>
        </w:rPr>
      </w:pPr>
      <w:r>
        <w:rPr>
          <w:rFonts w:hint="default"/>
        </w:rPr>
        <w:t>通道注意力：对输入特征</w:t>
      </w:r>
      <m:oMath>
        <m:r>
          <m:rPr>
            <m:sty m:val="p"/>
          </m:rPr>
          <w:rPr>
            <w:rFonts w:hint="default" w:ascii="Times New Roman" w:hAnsi="Times New Roman"/>
            <w:lang w:val="en-US" w:eastAsia="zh-CN"/>
          </w:rPr>
          <m:t>A</m:t>
        </m:r>
        <m:r>
          <m:rPr>
            <m:sty m:val="p"/>
          </m:rPr>
          <w:rPr>
            <w:rFonts w:hint="default" w:ascii="Times New Roman" w:hAnsi="Times New Roman"/>
            <w:lang w:eastAsia="zh-CN"/>
          </w:rPr>
          <m:t>∈</m:t>
        </m:r>
        <m:sSup>
          <m:sSupPr>
            <m:ctrlPr>
              <w:rPr>
                <w:rFonts w:hint="default" w:ascii="Cambria Math" w:hAnsi="Cambria Math"/>
                <w:lang w:eastAsia="zh-CN"/>
              </w:rPr>
            </m:ctrlPr>
          </m:sSupPr>
          <m:e>
            <m:r>
              <m:rPr>
                <m:sty m:val="p"/>
                <m:scr m:val="double-struck"/>
              </m:rPr>
              <w:rPr>
                <w:rFonts w:hint="default" w:ascii="Times New Roman" w:hAnsi="Times New Roman" w:eastAsia="MS Mincho"/>
                <w:lang w:eastAsia="zh-CN"/>
              </w:rPr>
              <m:t>ℝ</m:t>
            </m:r>
            <m:ctrlPr>
              <w:rPr>
                <w:rFonts w:hint="default" w:ascii="Cambria Math" w:hAnsi="Cambria Math"/>
                <w:lang w:eastAsia="zh-CN"/>
              </w:rPr>
            </m:ctrlPr>
          </m:e>
          <m:sup>
            <m:r>
              <m:rPr>
                <m:sty m:val="p"/>
              </m:rPr>
              <w:rPr>
                <w:rFonts w:hint="default" w:ascii="Times New Roman" w:hAnsi="Times New Roman"/>
                <w:lang w:eastAsia="zh-CN"/>
              </w:rPr>
              <m:t>B×</m:t>
            </m:r>
            <m:r>
              <m:rPr>
                <m:sty m:val="p"/>
              </m:rPr>
              <w:rPr>
                <w:rFonts w:hint="default" w:ascii="Times New Roman" w:hAnsi="Times New Roman"/>
                <w:lang w:val="en-US" w:eastAsia="zh-CN"/>
              </w:rPr>
              <m:t>32</m:t>
            </m:r>
            <m:r>
              <m:rPr>
                <m:sty m:val="p"/>
              </m:rPr>
              <w:rPr>
                <w:rFonts w:hint="default" w:ascii="Times New Roman" w:hAnsi="Times New Roman"/>
                <w:lang w:eastAsia="zh-CN"/>
              </w:rPr>
              <m:t>×</m:t>
            </m:r>
            <m:r>
              <m:rPr>
                <m:sty m:val="p"/>
              </m:rPr>
              <w:rPr>
                <w:rFonts w:hint="default" w:ascii="Times New Roman" w:hAnsi="Times New Roman"/>
                <w:lang w:val="en-US" w:eastAsia="zh-CN"/>
              </w:rPr>
              <m:t>4</m:t>
            </m:r>
            <m:r>
              <m:rPr>
                <m:sty m:val="p"/>
              </m:rPr>
              <w:rPr>
                <w:rFonts w:hint="default" w:ascii="Times New Roman" w:hAnsi="Times New Roman"/>
                <w:lang w:eastAsia="zh-CN"/>
              </w:rPr>
              <m:t>×</m:t>
            </m:r>
            <m:r>
              <m:rPr>
                <m:sty m:val="p"/>
              </m:rPr>
              <w:rPr>
                <w:rFonts w:hint="default" w:ascii="Times New Roman" w:hAnsi="Times New Roman"/>
                <w:lang w:val="en-US" w:eastAsia="zh-CN"/>
              </w:rPr>
              <m:t>8</m:t>
            </m:r>
            <m:ctrlPr>
              <w:rPr>
                <w:rFonts w:hint="default" w:ascii="Cambria Math" w:hAnsi="Cambria Math"/>
                <w:lang w:eastAsia="zh-CN"/>
              </w:rPr>
            </m:ctrlPr>
          </m:sup>
        </m:sSup>
      </m:oMath>
      <w:r>
        <w:rPr>
          <w:rFonts w:hint="default"/>
        </w:rPr>
        <w:t>分别进行全局平均池化和全局最大池化，得到两个</w:t>
      </w:r>
      <m:oMath>
        <m:r>
          <m:rPr>
            <m:sty m:val="p"/>
          </m:rPr>
          <w:rPr>
            <w:rFonts w:hint="default" w:ascii="Times New Roman" w:hAnsi="Times New Roman"/>
            <w:lang w:val="en-US" w:eastAsia="zh-CN"/>
          </w:rPr>
          <m:t>B×32×1×1</m:t>
        </m:r>
      </m:oMath>
      <w:r>
        <w:rPr>
          <w:rFonts w:hint="default"/>
        </w:rPr>
        <w:t>的</w:t>
      </w:r>
      <w:r>
        <w:rPr>
          <w:rFonts w:hint="eastAsia"/>
          <w:lang w:val="en-US" w:eastAsia="zh-CN"/>
        </w:rPr>
        <w:t>通道描述</w:t>
      </w:r>
      <w:r>
        <w:rPr>
          <w:rFonts w:hint="default"/>
        </w:rPr>
        <w:t>向量，输入共享多层感知机（MLP），相加后经Sigmoid激活生成通道</w:t>
      </w:r>
      <w:r>
        <w:rPr>
          <w:rFonts w:hint="eastAsia"/>
          <w:lang w:val="en-US" w:eastAsia="zh-CN"/>
        </w:rPr>
        <w:t>注意力</w:t>
      </w:r>
      <w:r>
        <w:rPr>
          <w:rFonts w:hint="default"/>
        </w:rPr>
        <w:t>权重</w:t>
      </w:r>
      <m:oMath>
        <m:sSub>
          <m:sSubPr>
            <m:ctrlPr>
              <w:rPr>
                <w:rFonts w:hint="default" w:ascii="Cambria Math" w:hAnsi="Cambria Math"/>
                <w:lang w:eastAsia="zh-CN"/>
              </w:rPr>
            </m:ctrlPr>
          </m:sSubPr>
          <m:e>
            <m:r>
              <m:rPr>
                <m:sty m:val="p"/>
              </m:rPr>
              <w:rPr>
                <w:rFonts w:hint="default" w:ascii="Times New Roman" w:hAnsi="Times New Roman"/>
                <w:lang w:eastAsia="zh-CN"/>
              </w:rPr>
              <m:t>M</m:t>
            </m:r>
            <m:ctrlPr>
              <w:rPr>
                <w:rFonts w:hint="default" w:ascii="Cambria Math" w:hAnsi="Cambria Math"/>
                <w:lang w:eastAsia="zh-CN"/>
              </w:rPr>
            </m:ctrlPr>
          </m:e>
          <m:sub>
            <m:r>
              <m:rPr>
                <m:sty m:val="p"/>
              </m:rPr>
              <w:rPr>
                <w:rFonts w:hint="default" w:ascii="Times New Roman" w:hAnsi="Times New Roman"/>
                <w:lang w:eastAsia="zh-CN"/>
              </w:rPr>
              <m:t>c</m:t>
            </m:r>
            <m:ctrlPr>
              <w:rPr>
                <w:rFonts w:hint="default" w:ascii="Cambria Math" w:hAnsi="Cambria Math"/>
                <w:lang w:eastAsia="zh-CN"/>
              </w:rPr>
            </m:ctrlPr>
          </m:sub>
        </m:sSub>
        <m:r>
          <m:rPr>
            <m:sty m:val="p"/>
          </m:rPr>
          <w:rPr>
            <w:rFonts w:hint="default" w:ascii="Times New Roman" w:hAnsi="Times New Roman"/>
            <w:lang w:eastAsia="zh-CN"/>
          </w:rPr>
          <m:t>∈</m:t>
        </m:r>
        <m:sSup>
          <m:sSupPr>
            <m:ctrlPr>
              <w:rPr>
                <w:rFonts w:hint="default" w:ascii="Cambria Math" w:hAnsi="Cambria Math"/>
                <w:lang w:eastAsia="zh-CN"/>
              </w:rPr>
            </m:ctrlPr>
          </m:sSupPr>
          <m:e>
            <m:r>
              <m:rPr>
                <m:sty m:val="p"/>
                <m:scr m:val="double-struck"/>
              </m:rPr>
              <w:rPr>
                <w:rFonts w:hint="default" w:ascii="Times New Roman" w:hAnsi="Times New Roman" w:eastAsia="MS Mincho"/>
                <w:lang w:eastAsia="zh-CN"/>
              </w:rPr>
              <m:t>ℝ</m:t>
            </m:r>
            <m:ctrlPr>
              <w:rPr>
                <w:rFonts w:hint="default" w:ascii="Cambria Math" w:hAnsi="Cambria Math"/>
                <w:lang w:eastAsia="zh-CN"/>
              </w:rPr>
            </m:ctrlPr>
          </m:e>
          <m:sup>
            <m:r>
              <m:rPr>
                <m:sty m:val="p"/>
              </m:rPr>
              <w:rPr>
                <w:rFonts w:hint="eastAsia" w:ascii="Times New Roman" w:hAnsi="Times New Roman"/>
                <w:lang w:val="en-US" w:eastAsia="zh-CN"/>
              </w:rPr>
              <m:t>B</m:t>
            </m:r>
            <m:r>
              <m:rPr>
                <m:sty m:val="p"/>
              </m:rPr>
              <w:rPr>
                <w:rFonts w:hint="default" w:ascii="Times New Roman" w:hAnsi="Times New Roman"/>
                <w:lang w:eastAsia="zh-CN"/>
              </w:rPr>
              <m:t>×</m:t>
            </m:r>
            <m:r>
              <m:rPr>
                <m:sty m:val="p"/>
              </m:rPr>
              <w:rPr>
                <w:rFonts w:hint="default" w:ascii="Times New Roman" w:hAnsi="Times New Roman"/>
                <w:lang w:val="en-US" w:eastAsia="zh-CN"/>
              </w:rPr>
              <m:t>32</m:t>
            </m:r>
            <m:r>
              <m:rPr>
                <m:sty m:val="p"/>
              </m:rPr>
              <w:rPr>
                <w:rFonts w:hint="default" w:ascii="Times New Roman" w:hAnsi="Times New Roman"/>
                <w:lang w:eastAsia="zh-CN"/>
              </w:rPr>
              <m:t>×1×1</m:t>
            </m:r>
            <m:ctrlPr>
              <w:rPr>
                <w:rFonts w:hint="default" w:ascii="Cambria Math" w:hAnsi="Cambria Math"/>
                <w:lang w:eastAsia="zh-CN"/>
              </w:rPr>
            </m:ctrlPr>
          </m:sup>
        </m:sSup>
      </m:oMath>
      <w:r>
        <w:rPr>
          <w:rFonts w:hint="default"/>
        </w:rPr>
        <w:t>，</w:t>
      </w:r>
      <w:r>
        <w:rPr>
          <w:rFonts w:hint="eastAsia"/>
          <w:lang w:val="en-US" w:eastAsia="zh-CN"/>
        </w:rPr>
        <w:t>而后</w:t>
      </w:r>
      <w:r>
        <w:rPr>
          <w:rFonts w:hint="default"/>
        </w:rPr>
        <w:t>与</w:t>
      </w:r>
      <w:r>
        <w:rPr>
          <w:rFonts w:hint="eastAsia"/>
          <w:lang w:val="en-US" w:eastAsia="zh-CN"/>
        </w:rPr>
        <w:t>输入</w:t>
      </w:r>
      <w:r>
        <w:rPr>
          <w:rFonts w:hint="default"/>
        </w:rPr>
        <w:t>特征逐通道相乘：</w:t>
      </w:r>
    </w:p>
    <w:p w14:paraId="17CCF3F1">
      <w:pPr>
        <w:pStyle w:val="27"/>
        <w:bidi w:val="0"/>
        <w:rPr>
          <w:rFonts w:hint="eastAsia" w:ascii="Times New Roman" w:hAnsi="Times New Roman" w:eastAsia="宋体" w:cs="Times New Roman"/>
          <w:kern w:val="2"/>
          <w:sz w:val="21"/>
          <w:szCs w:val="21"/>
          <w:lang w:val="en-US" w:eastAsia="zh" w:bidi="ar"/>
          <w:woUserID w:val="1"/>
        </w:rPr>
      </w:pPr>
      <m:oMath>
        <m:r>
          <m:rPr>
            <m:sty m:val="p"/>
          </m:rPr>
          <w:rPr>
            <w:rFonts w:hint="eastAsia" w:ascii="Times New Roman" w:hAnsi="Times New Roman" w:eastAsia="宋体"/>
            <w:lang w:val="en-US" w:eastAsia="zh-CN"/>
          </w:rPr>
          <m:t>A</m:t>
        </m:r>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M</m:t>
            </m:r>
            <m:ctrlPr>
              <w:rPr>
                <w:rFonts w:ascii="Cambria Math" w:hAnsi="Cambria Math"/>
              </w:rPr>
            </m:ctrlPr>
          </m:e>
          <m:sub>
            <m:r>
              <m:rPr>
                <m:sty m:val="p"/>
              </m:rPr>
              <w:rPr>
                <w:rFonts w:hint="default" w:ascii="Times New Roman" w:hAnsi="Times New Roman"/>
              </w:rPr>
              <m:t>c</m:t>
            </m:r>
            <m:ctrlPr>
              <w:rPr>
                <w:rFonts w:ascii="Cambria Math" w:hAnsi="Cambria Math"/>
              </w:rPr>
            </m:ctrlPr>
          </m:sub>
        </m:sSub>
        <m:r>
          <m:rPr>
            <m:sty m:val="p"/>
          </m:rPr>
          <w:rPr>
            <w:rFonts w:hint="default" w:ascii="Times New Roman" w:hAnsi="Times New Roman"/>
          </w:rPr>
          <m:t>⊗</m:t>
        </m:r>
        <m:r>
          <m:rPr>
            <m:sty m:val="p"/>
          </m:rPr>
          <w:rPr>
            <w:rFonts w:hint="default" w:ascii="Times New Roman" w:hAnsi="Times New Roman" w:eastAsia="宋体"/>
            <w:lang w:val="en-US" w:eastAsia="zh-CN"/>
          </w:rPr>
          <m:t>A</m:t>
        </m:r>
      </m:oMath>
      <w:r>
        <w:tab/>
      </w:r>
    </w:p>
    <w:p w14:paraId="7EB8761B">
      <w:pPr>
        <w:bidi w:val="0"/>
        <w:rPr>
          <w:rFonts w:hint="eastAsia"/>
          <w:lang w:val="en-US" w:eastAsia="zh-CN"/>
        </w:rPr>
      </w:pPr>
      <w:r>
        <w:rPr>
          <w:rFonts w:hint="default"/>
          <w:lang w:val="en-US" w:eastAsia="zh-CN"/>
        </w:rPr>
        <w:t>空间注意力：对</w:t>
      </w:r>
      <m:oMath>
        <m:r>
          <m:rPr>
            <m:sty m:val="p"/>
          </m:rPr>
          <w:rPr>
            <w:rFonts w:hint="eastAsia" w:ascii="Times New Roman" w:hAnsi="Times New Roman" w:eastAsia="宋体"/>
            <w:lang w:val="en-US" w:eastAsia="zh-CN"/>
          </w:rPr>
          <m:t>A</m:t>
        </m:r>
      </m:oMath>
      <w:r>
        <w:rPr>
          <w:rFonts w:hint="default"/>
        </w:rPr>
        <w:t>沿通道轴分别计算均值与最大值，拼接得到B×2×4×8的特征图，经7×7卷积层后经Sigmoid激活，生成空间注意力权重</w:t>
      </w:r>
      <m:oMath>
        <m:sSub>
          <m:sSubPr>
            <m:ctrlPr>
              <w:rPr>
                <w:rFonts w:hint="default" w:ascii="Cambria Math" w:hAnsi="Cambria Math"/>
                <w:lang w:eastAsia="zh-CN"/>
              </w:rPr>
            </m:ctrlPr>
          </m:sSubPr>
          <m:e>
            <m:r>
              <m:rPr>
                <m:sty m:val="p"/>
              </m:rPr>
              <w:rPr>
                <w:rFonts w:hint="default" w:ascii="Times New Roman" w:hAnsi="Times New Roman"/>
                <w:lang w:eastAsia="zh-CN"/>
              </w:rPr>
              <m:t>M</m:t>
            </m:r>
            <m:ctrlPr>
              <w:rPr>
                <w:rFonts w:hint="default" w:ascii="Cambria Math" w:hAnsi="Cambria Math"/>
                <w:lang w:eastAsia="zh-CN"/>
              </w:rPr>
            </m:ctrlPr>
          </m:e>
          <m:sub>
            <m:r>
              <m:rPr>
                <m:sty m:val="p"/>
              </m:rPr>
              <w:rPr>
                <w:rFonts w:hint="default" w:ascii="Times New Roman" w:hAnsi="Times New Roman"/>
                <w:lang w:val="en-US" w:eastAsia="zh-CN"/>
              </w:rPr>
              <m:t>s</m:t>
            </m:r>
            <m:ctrlPr>
              <w:rPr>
                <w:rFonts w:hint="default" w:ascii="Cambria Math" w:hAnsi="Cambria Math"/>
                <w:lang w:eastAsia="zh-CN"/>
              </w:rPr>
            </m:ctrlPr>
          </m:sub>
        </m:sSub>
        <m:r>
          <m:rPr>
            <m:sty m:val="p"/>
          </m:rPr>
          <w:rPr>
            <w:rFonts w:hint="default" w:ascii="Times New Roman" w:hAnsi="Times New Roman"/>
            <w:lang w:eastAsia="zh-CN"/>
          </w:rPr>
          <m:t>∈</m:t>
        </m:r>
        <m:sSup>
          <m:sSupPr>
            <m:ctrlPr>
              <w:rPr>
                <w:rFonts w:hint="default" w:ascii="Cambria Math" w:hAnsi="Cambria Math"/>
                <w:lang w:eastAsia="zh-CN"/>
              </w:rPr>
            </m:ctrlPr>
          </m:sSupPr>
          <m:e>
            <m:r>
              <m:rPr>
                <m:sty m:val="p"/>
                <m:scr m:val="double-struck"/>
              </m:rPr>
              <w:rPr>
                <w:rFonts w:hint="default" w:ascii="Times New Roman" w:hAnsi="Times New Roman" w:eastAsia="MS Mincho"/>
                <w:lang w:eastAsia="zh-CN"/>
              </w:rPr>
              <m:t>ℝ</m:t>
            </m:r>
            <m:ctrlPr>
              <w:rPr>
                <w:rFonts w:hint="default" w:ascii="Cambria Math" w:hAnsi="Cambria Math"/>
                <w:lang w:eastAsia="zh-CN"/>
              </w:rPr>
            </m:ctrlPr>
          </m:e>
          <m:sup>
            <m:r>
              <m:rPr>
                <m:sty m:val="p"/>
              </m:rPr>
              <w:rPr>
                <w:rFonts w:hint="default" w:ascii="Times New Roman" w:hAnsi="Times New Roman"/>
                <w:lang w:val="en-US" w:eastAsia="zh-CN"/>
              </w:rPr>
              <m:t>32</m:t>
            </m:r>
            <m:r>
              <m:rPr>
                <m:sty m:val="p"/>
              </m:rPr>
              <w:rPr>
                <w:rFonts w:hint="default" w:ascii="Times New Roman" w:hAnsi="Times New Roman"/>
                <w:lang w:eastAsia="zh-CN"/>
              </w:rPr>
              <m:t>×</m:t>
            </m:r>
            <m:r>
              <m:rPr>
                <m:sty m:val="p"/>
              </m:rPr>
              <w:rPr>
                <w:rFonts w:hint="default" w:ascii="Times New Roman" w:hAnsi="Times New Roman"/>
                <w:lang w:val="en-US" w:eastAsia="zh-CN"/>
              </w:rPr>
              <m:t>1</m:t>
            </m:r>
            <m:r>
              <m:rPr>
                <m:sty m:val="p"/>
              </m:rPr>
              <w:rPr>
                <w:rFonts w:hint="default" w:ascii="Times New Roman" w:hAnsi="Times New Roman"/>
                <w:lang w:eastAsia="zh-CN"/>
              </w:rPr>
              <m:t>×</m:t>
            </m:r>
            <m:r>
              <m:rPr>
                <m:sty m:val="p"/>
              </m:rPr>
              <w:rPr>
                <w:rFonts w:hint="default" w:ascii="Times New Roman" w:hAnsi="Times New Roman"/>
                <w:lang w:val="en-US" w:eastAsia="zh-CN"/>
              </w:rPr>
              <m:t>4</m:t>
            </m:r>
            <m:r>
              <m:rPr>
                <m:sty m:val="p"/>
              </m:rPr>
              <w:rPr>
                <w:rFonts w:hint="default" w:ascii="Times New Roman" w:hAnsi="Times New Roman"/>
                <w:lang w:eastAsia="zh-CN"/>
              </w:rPr>
              <m:t>×</m:t>
            </m:r>
            <m:r>
              <m:rPr>
                <m:sty m:val="p"/>
              </m:rPr>
              <w:rPr>
                <w:rFonts w:hint="default" w:ascii="Times New Roman" w:hAnsi="Times New Roman"/>
                <w:lang w:val="en-US" w:eastAsia="zh-CN"/>
              </w:rPr>
              <m:t>8</m:t>
            </m:r>
            <m:ctrlPr>
              <w:rPr>
                <w:rFonts w:hint="default" w:ascii="Cambria Math" w:hAnsi="Cambria Math"/>
                <w:lang w:eastAsia="zh-CN"/>
              </w:rPr>
            </m:ctrlPr>
          </m:sup>
        </m:sSup>
      </m:oMath>
      <w:r>
        <w:rPr>
          <w:rFonts w:hint="default"/>
        </w:rPr>
        <w:t>，与</w:t>
      </w:r>
      <m:oMath>
        <m:r>
          <m:rPr>
            <m:sty m:val="p"/>
          </m:rPr>
          <w:rPr>
            <w:rFonts w:hint="eastAsia" w:ascii="Times New Roman" w:hAnsi="Times New Roman" w:eastAsia="宋体"/>
            <w:lang w:val="en-US" w:eastAsia="zh-CN"/>
          </w:rPr>
          <m:t>A</m:t>
        </m:r>
        <m:r>
          <m:rPr>
            <m:sty m:val="p"/>
          </m:rPr>
          <w:rPr>
            <w:rFonts w:hint="default" w:ascii="Times New Roman" w:hAnsi="Times New Roman"/>
          </w:rPr>
          <m:t>'</m:t>
        </m:r>
      </m:oMath>
      <w:r>
        <w:rPr>
          <w:rFonts w:hint="default"/>
        </w:rPr>
        <w:t>逐元素相乘：</w:t>
      </w:r>
    </w:p>
    <w:p w14:paraId="4CE1D342">
      <w:pPr>
        <w:pStyle w:val="27"/>
        <w:bidi w:val="0"/>
        <w:rPr>
          <w:rFonts w:hint="eastAsia" w:ascii="Times New Roman" w:hAnsi="Times New Roman" w:eastAsia="宋体" w:cs="Times New Roman"/>
          <w:kern w:val="2"/>
          <w:sz w:val="21"/>
          <w:szCs w:val="21"/>
          <w:lang w:val="en-US" w:eastAsia="zh" w:bidi="ar"/>
          <w:woUserID w:val="1"/>
        </w:rPr>
      </w:pPr>
      <m:oMathPara>
        <m:oMath>
          <m:r>
            <m:rPr>
              <m:sty m:val="p"/>
            </m:rPr>
            <w:rPr>
              <w:rFonts w:hint="eastAsia" w:ascii="Times New Roman" w:hAnsi="Times New Roman" w:eastAsia="宋体"/>
              <w:lang w:val="en-US" w:eastAsia="zh-CN"/>
            </w:rPr>
            <m:t>A</m:t>
          </m:r>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M</m:t>
              </m:r>
              <m:ctrlPr>
                <w:rPr>
                  <w:rFonts w:ascii="Cambria Math" w:hAnsi="Cambria Math"/>
                </w:rPr>
              </m:ctrlPr>
            </m:e>
            <m:sub>
              <m:r>
                <m:rPr>
                  <m:sty m:val="p"/>
                </m:rPr>
                <w:rPr>
                  <w:rFonts w:hint="default" w:ascii="Times New Roman" w:hAnsi="Times New Roman"/>
                </w:rPr>
                <m:t>s</m:t>
              </m:r>
              <m:ctrlPr>
                <w:rPr>
                  <w:rFonts w:ascii="Cambria Math" w:hAnsi="Cambria Math"/>
                </w:rPr>
              </m:ctrlPr>
            </m:sub>
          </m:sSub>
          <m:r>
            <m:rPr>
              <m:sty m:val="p"/>
            </m:rPr>
            <w:rPr>
              <w:rFonts w:hint="default" w:ascii="Times New Roman" w:hAnsi="Times New Roman"/>
            </w:rPr>
            <m:t>⊙</m:t>
          </m:r>
          <m:r>
            <m:rPr>
              <m:sty m:val="p"/>
            </m:rPr>
            <w:rPr>
              <w:rFonts w:hint="default" w:ascii="Times New Roman" w:hAnsi="Times New Roman" w:eastAsia="宋体"/>
              <w:lang w:val="en-US" w:eastAsia="zh-CN"/>
            </w:rPr>
            <m:t>A</m:t>
          </m:r>
          <m:r>
            <m:rPr>
              <m:sty m:val="p"/>
            </m:rPr>
            <w:rPr>
              <w:rFonts w:hint="default" w:ascii="Times New Roman" w:hAnsi="Times New Roman"/>
            </w:rPr>
            <m:t>'</m:t>
          </m:r>
        </m:oMath>
      </m:oMathPara>
    </w:p>
    <w:p w14:paraId="72A334C6">
      <w:pPr>
        <w:bidi w:val="0"/>
        <w:rPr>
          <w:rFonts w:hint="default" w:eastAsia="宋体"/>
          <w:szCs w:val="21"/>
          <w:lang w:val="en-US" w:eastAsia="zh-CN"/>
        </w:rPr>
      </w:pPr>
      <w:r>
        <w:t>空间注意力模块中不包含额外的池化操作，直接在通道轴上进行统计聚合后通过卷积生成空间权重图，在保持特征图完整空间分辨率（4×8）的同时实现轻量化计算。将CBAM置于池化之后的深层特征上，可有效提升网络对细粒度类间差异的敏感度，抑制时频图中的冗余背景成分。</w:t>
      </w:r>
    </w:p>
    <w:p w14:paraId="18AF04F8">
      <w:pPr>
        <w:bidi w:val="0"/>
        <w:jc w:val="center"/>
        <w:rPr>
          <w:rFonts w:hint="eastAsia"/>
          <w:szCs w:val="21"/>
          <w:lang w:val="en-US" w:eastAsia="zh-CN"/>
        </w:rPr>
      </w:pPr>
      <w:r>
        <w:rPr>
          <w:rFonts w:hint="default" w:ascii="Times New Roman" w:hAnsi="Times New Roman" w:eastAsia="宋体" w:cs="Times New Roman"/>
          <w:color w:val="000000"/>
          <w:kern w:val="0"/>
          <w:sz w:val="21"/>
          <w:szCs w:val="21"/>
          <w:lang w:val="en-US" w:eastAsia="zh-CN" w:bidi="ar"/>
          <w:woUserID w:val="1"/>
        </w:rPr>
        <w:t>表</w:t>
      </w:r>
      <w:r>
        <w:rPr>
          <w:rFonts w:hint="eastAsia" w:ascii="Times New Roman" w:hAnsi="Times New Roman" w:eastAsia="宋体" w:cs="Times New Roman"/>
          <w:color w:val="000000"/>
          <w:kern w:val="0"/>
          <w:sz w:val="21"/>
          <w:szCs w:val="21"/>
          <w:lang w:val="en-US" w:eastAsia="zh-CN" w:bidi="ar"/>
          <w:woUserID w:val="1"/>
        </w:rPr>
        <w:t>1 MINet在不同眨眼模式下眨眼</w:t>
      </w:r>
      <w:r>
        <w:rPr>
          <w:rFonts w:hint="eastAsia" w:ascii="Times New Roman" w:hAnsi="Times New Roman" w:eastAsia="宋体" w:cs="Times New Roman"/>
          <w:color w:val="000000"/>
          <w:kern w:val="0"/>
          <w:sz w:val="21"/>
          <w:szCs w:val="21"/>
          <w:lang w:val="en-US" w:eastAsia="zh" w:bidi="ar"/>
          <w:woUserID w:val="1"/>
        </w:rPr>
        <w:t>意图强度三</w:t>
      </w:r>
      <w:r>
        <w:rPr>
          <w:rFonts w:hint="eastAsia" w:ascii="Times New Roman" w:hAnsi="Times New Roman" w:eastAsia="宋体" w:cs="Times New Roman"/>
          <w:color w:val="000000"/>
          <w:kern w:val="0"/>
          <w:sz w:val="21"/>
          <w:szCs w:val="21"/>
          <w:lang w:val="en-US" w:eastAsia="zh-CN" w:bidi="ar"/>
          <w:woUserID w:val="1"/>
        </w:rPr>
        <w:t>分类的识别</w:t>
      </w:r>
      <w:r>
        <w:rPr>
          <w:rFonts w:hint="eastAsia" w:ascii="Times New Roman" w:hAnsi="Times New Roman" w:eastAsia="宋体" w:cs="Times New Roman"/>
          <w:color w:val="000000"/>
          <w:kern w:val="0"/>
          <w:sz w:val="21"/>
          <w:szCs w:val="21"/>
          <w:lang w:val="en-US" w:eastAsia="zh" w:bidi="ar"/>
          <w:woUserID w:val="1"/>
        </w:rPr>
        <w:t>结果</w:t>
      </w:r>
      <w:r>
        <w:rPr>
          <w:rFonts w:hint="eastAsia" w:ascii="Times New Roman" w:hAnsi="Times New Roman" w:eastAsia="宋体" w:cs="Times New Roman"/>
          <w:color w:val="000000"/>
          <w:kern w:val="0"/>
          <w:sz w:val="21"/>
          <w:szCs w:val="21"/>
          <w:lang w:val="en-US" w:eastAsia="zh-CN" w:bidi="ar"/>
          <w:woUserID w:val="1"/>
        </w:rPr>
        <w:t>（单位：100%）</w:t>
      </w:r>
    </w:p>
    <w:tbl>
      <w:tblPr>
        <w:tblStyle w:val="15"/>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262"/>
        <w:gridCol w:w="991"/>
        <w:gridCol w:w="1359"/>
        <w:gridCol w:w="1359"/>
        <w:gridCol w:w="1359"/>
        <w:gridCol w:w="1359"/>
        <w:gridCol w:w="1368"/>
      </w:tblGrid>
      <w:tr w14:paraId="70380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27" w:hRule="atLeast"/>
          <w:tblHeader/>
          <w:jc w:val="center"/>
        </w:trPr>
        <w:tc>
          <w:tcPr>
            <w:tcW w:w="697" w:type="pct"/>
            <w:vMerge w:val="restart"/>
            <w:tcBorders>
              <w:top w:val="single" w:color="auto" w:sz="8" w:space="0"/>
              <w:left w:val="nil"/>
              <w:right w:val="nil"/>
            </w:tcBorders>
            <w:shd w:val="clear" w:color="auto" w:fill="auto"/>
            <w:vAlign w:val="center"/>
          </w:tcPr>
          <w:p w14:paraId="63C61A68">
            <w:pPr>
              <w:keepNext w:val="0"/>
              <w:keepLines w:val="0"/>
              <w:pageBreakBefore w:val="0"/>
              <w:widowControl w:val="0"/>
              <w:suppressLineNumbers w:val="0"/>
              <w:tabs>
                <w:tab w:val="center" w:leader="middleDot" w:pos="7980"/>
              </w:tabs>
              <w:kinsoku/>
              <w:wordWrap/>
              <w:overflowPunct/>
              <w:topLinePunct w:val="0"/>
              <w:autoSpaceDE w:val="0"/>
              <w:autoSpaceDN/>
              <w:bidi w:val="0"/>
              <w:adjustRightInd w:val="0"/>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bCs/>
                <w:kern w:val="2"/>
                <w:sz w:val="16"/>
                <w:szCs w:val="16"/>
              </w:rPr>
            </w:pPr>
            <w:r>
              <w:rPr>
                <w:rFonts w:hint="eastAsia" w:ascii="Times New Roman" w:hAnsi="Times New Roman" w:eastAsia="宋体" w:cs="Times New Roman"/>
                <w:b/>
                <w:bCs/>
                <w:kern w:val="2"/>
                <w:sz w:val="16"/>
                <w:szCs w:val="16"/>
                <w:lang w:val="en-US" w:eastAsia="zh-CN"/>
              </w:rPr>
              <w:t>Models</w:t>
            </w:r>
          </w:p>
        </w:tc>
        <w:tc>
          <w:tcPr>
            <w:tcW w:w="547" w:type="pct"/>
            <w:vMerge w:val="restart"/>
            <w:tcBorders>
              <w:top w:val="single" w:color="auto" w:sz="8" w:space="0"/>
              <w:left w:val="nil"/>
              <w:right w:val="nil"/>
            </w:tcBorders>
            <w:shd w:val="clear" w:color="auto" w:fill="auto"/>
            <w:vAlign w:val="center"/>
          </w:tcPr>
          <w:p w14:paraId="5BDA9868">
            <w:pPr>
              <w:keepNext w:val="0"/>
              <w:keepLines w:val="0"/>
              <w:pageBreakBefore w:val="0"/>
              <w:widowControl w:val="0"/>
              <w:suppressLineNumbers w:val="0"/>
              <w:tabs>
                <w:tab w:val="center" w:leader="middleDot" w:pos="7980"/>
              </w:tabs>
              <w:kinsoku/>
              <w:wordWrap/>
              <w:overflowPunct/>
              <w:topLinePunct w:val="0"/>
              <w:autoSpaceDE w:val="0"/>
              <w:autoSpaceDN/>
              <w:bidi w:val="0"/>
              <w:adjustRightInd w:val="0"/>
              <w:snapToGrid w:val="0"/>
              <w:spacing w:before="0" w:beforeAutospacing="0" w:after="0" w:afterAutospacing="0" w:line="240" w:lineRule="auto"/>
              <w:ind w:left="0" w:leftChars="0" w:right="0" w:rightChars="0" w:firstLine="0" w:firstLineChars="0"/>
              <w:jc w:val="both"/>
              <w:textAlignment w:val="baseline"/>
              <w:rPr>
                <w:rFonts w:hint="default" w:ascii="Times New Roman" w:hAnsi="Times New Roman" w:eastAsia="宋体" w:cs="Times New Roman"/>
                <w:b/>
                <w:bCs/>
                <w:kern w:val="2"/>
                <w:sz w:val="16"/>
                <w:szCs w:val="16"/>
                <w:lang w:val="en-US" w:eastAsia="zh-CN"/>
              </w:rPr>
            </w:pPr>
            <w:r>
              <w:rPr>
                <w:rFonts w:hint="eastAsia" w:ascii="Times New Roman" w:hAnsi="Times New Roman" w:eastAsia="宋体" w:cs="Times New Roman"/>
                <w:b/>
                <w:bCs/>
                <w:kern w:val="2"/>
                <w:sz w:val="16"/>
                <w:szCs w:val="16"/>
                <w:lang w:val="en-US" w:eastAsia="zh-CN"/>
              </w:rPr>
              <w:t>Metrics</w:t>
            </w:r>
          </w:p>
        </w:tc>
        <w:tc>
          <w:tcPr>
            <w:tcW w:w="3755" w:type="pct"/>
            <w:gridSpan w:val="5"/>
            <w:tcBorders>
              <w:top w:val="single" w:color="auto" w:sz="8" w:space="0"/>
              <w:left w:val="nil"/>
              <w:bottom w:val="single" w:color="auto" w:sz="4" w:space="0"/>
              <w:right w:val="nil"/>
            </w:tcBorders>
            <w:shd w:val="clear" w:color="auto" w:fill="auto"/>
            <w:vAlign w:val="center"/>
          </w:tcPr>
          <w:p w14:paraId="3FEC9537">
            <w:pPr>
              <w:keepNext w:val="0"/>
              <w:keepLines w:val="0"/>
              <w:pageBreakBefore w:val="0"/>
              <w:widowControl w:val="0"/>
              <w:suppressLineNumbers w:val="0"/>
              <w:tabs>
                <w:tab w:val="center" w:leader="middleDot" w:pos="7980"/>
              </w:tabs>
              <w:kinsoku/>
              <w:wordWrap/>
              <w:overflowPunct/>
              <w:topLinePunct w:val="0"/>
              <w:autoSpaceDE w:val="0"/>
              <w:autoSpaceDN/>
              <w:bidi w:val="0"/>
              <w:adjustRightInd w:val="0"/>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bCs/>
                <w:color w:val="080F17"/>
                <w:kern w:val="2"/>
                <w:sz w:val="16"/>
                <w:szCs w:val="16"/>
                <w:lang w:val="en-US" w:eastAsia="zh-CN" w:bidi="ar"/>
              </w:rPr>
            </w:pPr>
            <w:r>
              <w:rPr>
                <w:rFonts w:hint="default" w:ascii="Times New Roman" w:hAnsi="Times New Roman" w:eastAsia="宋体" w:cs="Times New Roman"/>
                <w:b/>
                <w:bCs/>
                <w:color w:val="080F17"/>
                <w:kern w:val="2"/>
                <w:sz w:val="16"/>
                <w:szCs w:val="16"/>
                <w:lang w:val="en-US" w:eastAsia="zh-CN" w:bidi="ar"/>
              </w:rPr>
              <w:t>Blink Patterns</w:t>
            </w:r>
          </w:p>
        </w:tc>
      </w:tr>
      <w:tr w14:paraId="235E2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27" w:hRule="atLeast"/>
          <w:tblHeader/>
          <w:jc w:val="center"/>
        </w:trPr>
        <w:tc>
          <w:tcPr>
            <w:tcW w:w="697" w:type="pct"/>
            <w:vMerge w:val="continue"/>
            <w:tcBorders>
              <w:left w:val="nil"/>
              <w:bottom w:val="single" w:color="auto" w:sz="4" w:space="0"/>
              <w:right w:val="nil"/>
            </w:tcBorders>
            <w:shd w:val="clear" w:color="auto" w:fill="auto"/>
            <w:vAlign w:val="center"/>
          </w:tcPr>
          <w:p w14:paraId="23A51DF0">
            <w:pPr>
              <w:keepNext w:val="0"/>
              <w:keepLines w:val="0"/>
              <w:widowControl w:val="0"/>
              <w:suppressLineNumbers w:val="0"/>
              <w:tabs>
                <w:tab w:val="center" w:leader="middleDot" w:pos="7980"/>
              </w:tabs>
              <w:autoSpaceDE w:val="0"/>
              <w:autoSpaceDN/>
              <w:adjustRightInd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color w:val="080F17"/>
                <w:kern w:val="2"/>
                <w:sz w:val="16"/>
                <w:szCs w:val="16"/>
                <w:lang w:val="en-US" w:eastAsia="zh-CN" w:bidi="ar"/>
              </w:rPr>
            </w:pPr>
          </w:p>
        </w:tc>
        <w:tc>
          <w:tcPr>
            <w:tcW w:w="547" w:type="pct"/>
            <w:vMerge w:val="continue"/>
            <w:tcBorders>
              <w:left w:val="nil"/>
              <w:bottom w:val="single" w:color="auto" w:sz="4" w:space="0"/>
              <w:right w:val="nil"/>
            </w:tcBorders>
            <w:shd w:val="clear" w:color="auto" w:fill="auto"/>
            <w:vAlign w:val="center"/>
          </w:tcPr>
          <w:p w14:paraId="0B3F71B9">
            <w:pPr>
              <w:keepNext w:val="0"/>
              <w:keepLines w:val="0"/>
              <w:widowControl w:val="0"/>
              <w:suppressLineNumbers w:val="0"/>
              <w:tabs>
                <w:tab w:val="center" w:leader="middleDot" w:pos="7980"/>
              </w:tabs>
              <w:autoSpaceDE w:val="0"/>
              <w:autoSpaceDN/>
              <w:adjustRightInd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color w:val="080F17"/>
                <w:kern w:val="2"/>
                <w:sz w:val="16"/>
                <w:szCs w:val="16"/>
                <w:lang w:val="en-US" w:eastAsia="zh-CN" w:bidi="ar"/>
              </w:rPr>
            </w:pPr>
          </w:p>
        </w:tc>
        <w:tc>
          <w:tcPr>
            <w:tcW w:w="750" w:type="pct"/>
            <w:tcBorders>
              <w:top w:val="single" w:color="auto" w:sz="4" w:space="0"/>
              <w:left w:val="nil"/>
              <w:bottom w:val="single" w:color="auto" w:sz="4" w:space="0"/>
              <w:right w:val="nil"/>
            </w:tcBorders>
            <w:shd w:val="clear" w:color="auto" w:fill="auto"/>
            <w:vAlign w:val="center"/>
          </w:tcPr>
          <w:p w14:paraId="59983DA4">
            <w:pPr>
              <w:keepNext w:val="0"/>
              <w:keepLines w:val="0"/>
              <w:widowControl w:val="0"/>
              <w:suppressLineNumbers w:val="0"/>
              <w:tabs>
                <w:tab w:val="center" w:leader="middleDot" w:pos="7980"/>
              </w:tabs>
              <w:autoSpaceDE w:val="0"/>
              <w:autoSpaceDN/>
              <w:adjustRightInd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color w:val="080F17"/>
                <w:kern w:val="2"/>
                <w:sz w:val="16"/>
                <w:szCs w:val="16"/>
                <w:lang w:val="en-US" w:eastAsia="zh-CN" w:bidi="ar"/>
              </w:rPr>
            </w:pPr>
            <w:r>
              <w:rPr>
                <w:rFonts w:hint="default" w:ascii="Times New Roman" w:hAnsi="Times New Roman" w:eastAsia="宋体" w:cs="Times New Roman"/>
                <w:color w:val="080F17"/>
                <w:kern w:val="2"/>
                <w:sz w:val="16"/>
                <w:szCs w:val="16"/>
                <w:lang w:val="en-US" w:eastAsia="zh-CN" w:bidi="ar"/>
              </w:rPr>
              <w:t>Sing Blink</w:t>
            </w:r>
          </w:p>
        </w:tc>
        <w:tc>
          <w:tcPr>
            <w:tcW w:w="750" w:type="pct"/>
            <w:tcBorders>
              <w:top w:val="single" w:color="auto" w:sz="4" w:space="0"/>
              <w:left w:val="nil"/>
              <w:bottom w:val="single" w:color="auto" w:sz="4" w:space="0"/>
              <w:right w:val="nil"/>
            </w:tcBorders>
            <w:shd w:val="clear" w:color="auto" w:fill="auto"/>
            <w:vAlign w:val="center"/>
          </w:tcPr>
          <w:p w14:paraId="5C832EC5">
            <w:pPr>
              <w:keepNext w:val="0"/>
              <w:keepLines w:val="0"/>
              <w:widowControl w:val="0"/>
              <w:suppressLineNumbers w:val="0"/>
              <w:tabs>
                <w:tab w:val="center" w:leader="middleDot" w:pos="7980"/>
              </w:tabs>
              <w:autoSpaceDE w:val="0"/>
              <w:autoSpaceDN/>
              <w:adjustRightInd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color w:val="080F17"/>
                <w:kern w:val="2"/>
                <w:sz w:val="16"/>
                <w:szCs w:val="16"/>
                <w:lang w:val="en-US" w:eastAsia="zh-CN" w:bidi="ar"/>
              </w:rPr>
            </w:pPr>
            <w:r>
              <w:rPr>
                <w:rFonts w:hint="default" w:ascii="Times New Roman" w:hAnsi="Times New Roman" w:eastAsia="宋体" w:cs="Times New Roman"/>
                <w:color w:val="080F17"/>
                <w:kern w:val="2"/>
                <w:sz w:val="16"/>
                <w:szCs w:val="16"/>
                <w:lang w:val="en-US" w:eastAsia="zh-CN" w:bidi="ar"/>
              </w:rPr>
              <w:t>Double Blink</w:t>
            </w:r>
          </w:p>
        </w:tc>
        <w:tc>
          <w:tcPr>
            <w:tcW w:w="750" w:type="pct"/>
            <w:tcBorders>
              <w:top w:val="single" w:color="auto" w:sz="4" w:space="0"/>
              <w:left w:val="nil"/>
              <w:bottom w:val="single" w:color="auto" w:sz="4" w:space="0"/>
              <w:right w:val="nil"/>
            </w:tcBorders>
            <w:shd w:val="clear" w:color="auto" w:fill="auto"/>
            <w:vAlign w:val="center"/>
          </w:tcPr>
          <w:p w14:paraId="05A0288D">
            <w:pPr>
              <w:keepNext w:val="0"/>
              <w:keepLines w:val="0"/>
              <w:widowControl w:val="0"/>
              <w:suppressLineNumbers w:val="0"/>
              <w:tabs>
                <w:tab w:val="center" w:leader="middleDot" w:pos="7980"/>
              </w:tabs>
              <w:autoSpaceDE w:val="0"/>
              <w:autoSpaceDN/>
              <w:adjustRightInd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color w:val="080F17"/>
                <w:kern w:val="2"/>
                <w:sz w:val="16"/>
                <w:szCs w:val="16"/>
                <w:lang w:val="en-US" w:eastAsia="zh-CN" w:bidi="ar"/>
              </w:rPr>
            </w:pPr>
            <w:r>
              <w:rPr>
                <w:rFonts w:hint="default" w:ascii="Times New Roman" w:hAnsi="Times New Roman" w:eastAsia="宋体" w:cs="Times New Roman"/>
                <w:color w:val="080F17"/>
                <w:kern w:val="2"/>
                <w:sz w:val="16"/>
                <w:szCs w:val="16"/>
                <w:lang w:val="en-US" w:eastAsia="zh-CN" w:bidi="ar"/>
              </w:rPr>
              <w:t>Left Wink</w:t>
            </w:r>
          </w:p>
        </w:tc>
        <w:tc>
          <w:tcPr>
            <w:tcW w:w="750" w:type="pct"/>
            <w:tcBorders>
              <w:top w:val="single" w:color="auto" w:sz="4" w:space="0"/>
              <w:left w:val="nil"/>
              <w:bottom w:val="single" w:color="auto" w:sz="4" w:space="0"/>
              <w:right w:val="nil"/>
            </w:tcBorders>
            <w:shd w:val="clear" w:color="auto" w:fill="auto"/>
            <w:vAlign w:val="center"/>
          </w:tcPr>
          <w:p w14:paraId="26209DAA">
            <w:pPr>
              <w:keepNext w:val="0"/>
              <w:keepLines w:val="0"/>
              <w:widowControl w:val="0"/>
              <w:suppressLineNumbers w:val="0"/>
              <w:tabs>
                <w:tab w:val="center" w:leader="middleDot" w:pos="7980"/>
              </w:tabs>
              <w:autoSpaceDE w:val="0"/>
              <w:autoSpaceDN/>
              <w:adjustRightInd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color w:val="080F17"/>
                <w:kern w:val="2"/>
                <w:sz w:val="16"/>
                <w:szCs w:val="16"/>
                <w:lang w:val="en-US" w:eastAsia="zh-CN" w:bidi="ar"/>
              </w:rPr>
            </w:pPr>
            <w:r>
              <w:rPr>
                <w:rFonts w:hint="default" w:ascii="Times New Roman" w:hAnsi="Times New Roman" w:eastAsia="宋体" w:cs="Times New Roman"/>
                <w:color w:val="080F17"/>
                <w:kern w:val="2"/>
                <w:sz w:val="16"/>
                <w:szCs w:val="16"/>
                <w:lang w:val="en-US" w:eastAsia="zh-CN" w:bidi="ar"/>
              </w:rPr>
              <w:t>Right Wink</w:t>
            </w:r>
          </w:p>
        </w:tc>
        <w:tc>
          <w:tcPr>
            <w:tcW w:w="755" w:type="pct"/>
            <w:tcBorders>
              <w:top w:val="single" w:color="auto" w:sz="4" w:space="0"/>
              <w:left w:val="nil"/>
              <w:bottom w:val="single" w:color="auto" w:sz="4" w:space="0"/>
              <w:right w:val="nil"/>
            </w:tcBorders>
            <w:shd w:val="clear" w:color="auto" w:fill="auto"/>
            <w:vAlign w:val="center"/>
          </w:tcPr>
          <w:p w14:paraId="7A325488">
            <w:pPr>
              <w:keepNext w:val="0"/>
              <w:keepLines w:val="0"/>
              <w:widowControl w:val="0"/>
              <w:suppressLineNumbers w:val="0"/>
              <w:tabs>
                <w:tab w:val="center" w:leader="middleDot" w:pos="7980"/>
              </w:tabs>
              <w:autoSpaceDE w:val="0"/>
              <w:autoSpaceDN/>
              <w:adjustRightInd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color w:val="080F17"/>
                <w:kern w:val="2"/>
                <w:sz w:val="16"/>
                <w:szCs w:val="16"/>
                <w:lang w:val="en-US" w:eastAsia="zh-CN" w:bidi="ar"/>
              </w:rPr>
            </w:pPr>
            <w:r>
              <w:rPr>
                <w:rFonts w:hint="eastAsia" w:ascii="Times New Roman" w:hAnsi="Times New Roman" w:eastAsia="宋体" w:cs="Times New Roman"/>
                <w:color w:val="080F17"/>
                <w:kern w:val="2"/>
                <w:sz w:val="16"/>
                <w:szCs w:val="16"/>
                <w:lang w:val="en-US" w:eastAsia="zh-CN" w:bidi="ar"/>
              </w:rPr>
              <w:t>Total</w:t>
            </w:r>
          </w:p>
        </w:tc>
      </w:tr>
      <w:tr w14:paraId="5DEB0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55" w:hRule="atLeast"/>
          <w:jc w:val="center"/>
        </w:trPr>
        <w:tc>
          <w:tcPr>
            <w:tcW w:w="697" w:type="pct"/>
            <w:vMerge w:val="restart"/>
            <w:tcBorders>
              <w:top w:val="single" w:color="auto" w:sz="4" w:space="0"/>
              <w:left w:val="nil"/>
              <w:bottom w:val="single" w:color="auto" w:sz="4" w:space="0"/>
              <w:right w:val="single" w:color="auto" w:sz="4" w:space="0"/>
            </w:tcBorders>
            <w:shd w:val="clear" w:color="auto" w:fill="auto"/>
            <w:vAlign w:val="center"/>
          </w:tcPr>
          <w:p w14:paraId="3AF4B6E8">
            <w:pPr>
              <w:keepNext w:val="0"/>
              <w:keepLines w:val="0"/>
              <w:widowControl w:val="0"/>
              <w:suppressLineNumbers w:val="0"/>
              <w:tabs>
                <w:tab w:val="center" w:leader="middleDot" w:pos="7980"/>
              </w:tabs>
              <w:autoSpaceDE w:val="0"/>
              <w:autoSpaceDN/>
              <w:adjustRightInd w:val="0"/>
              <w:snapToGrid w:val="0"/>
              <w:spacing w:before="0" w:beforeAutospacing="0" w:after="0" w:afterAutospacing="0" w:line="240" w:lineRule="auto"/>
              <w:ind w:left="0" w:leftChars="0" w:right="0" w:rightChars="0" w:firstLine="0" w:firstLineChars="0"/>
              <w:jc w:val="center"/>
              <w:rPr>
                <w:rFonts w:hint="eastAsia" w:ascii="Times New Roman" w:hAnsi="Times New Roman" w:eastAsia="宋体" w:cs="Times New Roman"/>
                <w:b/>
                <w:bCs/>
                <w:kern w:val="2"/>
                <w:sz w:val="16"/>
                <w:szCs w:val="16"/>
              </w:rPr>
            </w:pPr>
            <w:r>
              <w:rPr>
                <w:rFonts w:hint="default" w:ascii="Times New Roman" w:hAnsi="Times New Roman" w:eastAsia="宋体" w:cs="Times New Roman"/>
                <w:b/>
                <w:bCs/>
                <w:color w:val="080F17"/>
                <w:kern w:val="2"/>
                <w:sz w:val="16"/>
                <w:szCs w:val="16"/>
                <w:lang w:val="en-US" w:eastAsia="zh-CN" w:bidi="ar"/>
              </w:rPr>
              <w:t>SVM</w:t>
            </w:r>
          </w:p>
        </w:tc>
        <w:tc>
          <w:tcPr>
            <w:tcW w:w="547" w:type="pct"/>
            <w:tcBorders>
              <w:top w:val="single" w:color="auto" w:sz="4" w:space="0"/>
              <w:left w:val="single" w:color="auto" w:sz="4" w:space="0"/>
              <w:bottom w:val="nil"/>
              <w:right w:val="nil"/>
            </w:tcBorders>
            <w:shd w:val="clear" w:color="auto" w:fill="auto"/>
            <w:vAlign w:val="center"/>
          </w:tcPr>
          <w:p w14:paraId="1E72A1B0">
            <w:pPr>
              <w:keepNext w:val="0"/>
              <w:keepLines w:val="0"/>
              <w:widowControl w:val="0"/>
              <w:suppressLineNumbers w:val="0"/>
              <w:tabs>
                <w:tab w:val="center" w:leader="middleDot" w:pos="7980"/>
              </w:tabs>
              <w:autoSpaceDE w:val="0"/>
              <w:autoSpaceDN/>
              <w:adjustRightInd w:val="0"/>
              <w:snapToGrid w:val="0"/>
              <w:spacing w:before="0" w:beforeAutospacing="0" w:after="0" w:afterAutospacing="0" w:line="240" w:lineRule="auto"/>
              <w:ind w:left="0" w:leftChars="0" w:right="0" w:rightChars="0" w:firstLine="0" w:firstLineChars="0"/>
              <w:jc w:val="both"/>
              <w:rPr>
                <w:rFonts w:hint="default" w:ascii="Times New Roman" w:hAnsi="Times New Roman" w:eastAsia="宋体" w:cs="Times New Roman"/>
                <w:b w:val="0"/>
                <w:bCs w:val="0"/>
                <w:color w:val="080F17"/>
                <w:kern w:val="2"/>
                <w:sz w:val="16"/>
                <w:szCs w:val="16"/>
                <w:lang w:val="en-US" w:eastAsia="zh-CN" w:bidi="ar"/>
              </w:rPr>
            </w:pPr>
            <w:r>
              <w:rPr>
                <w:rFonts w:hint="eastAsia" w:ascii="Times New Roman" w:hAnsi="Times New Roman" w:eastAsia="宋体" w:cs="Times New Roman"/>
                <w:b w:val="0"/>
                <w:bCs w:val="0"/>
                <w:color w:val="080F17"/>
                <w:kern w:val="2"/>
                <w:sz w:val="16"/>
                <w:szCs w:val="16"/>
                <w:lang w:val="en-US" w:eastAsia="zh-CN" w:bidi="ar"/>
              </w:rPr>
              <w:t>Accuracy</w:t>
            </w:r>
          </w:p>
        </w:tc>
        <w:tc>
          <w:tcPr>
            <w:tcW w:w="750" w:type="pct"/>
            <w:tcBorders>
              <w:top w:val="single" w:color="auto" w:sz="4" w:space="0"/>
              <w:left w:val="nil"/>
              <w:bottom w:val="nil"/>
              <w:right w:val="nil"/>
            </w:tcBorders>
            <w:shd w:val="clear" w:color="auto" w:fill="auto"/>
            <w:vAlign w:val="center"/>
          </w:tcPr>
          <w:p w14:paraId="02530205">
            <w:pPr>
              <w:keepNext w:val="0"/>
              <w:keepLines w:val="0"/>
              <w:widowControl w:val="0"/>
              <w:suppressLineNumbers w:val="0"/>
              <w:tabs>
                <w:tab w:val="center" w:leader="middleDot" w:pos="7980"/>
              </w:tabs>
              <w:autoSpaceDE w:val="0"/>
              <w:autoSpaceDN/>
              <w:adjustRightInd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color w:val="080F17"/>
                <w:kern w:val="2"/>
                <w:sz w:val="16"/>
                <w:szCs w:val="16"/>
                <w:lang w:val="en-US" w:eastAsia="zh-CN" w:bidi="ar"/>
              </w:rPr>
            </w:pPr>
            <w:r>
              <w:rPr>
                <w:rFonts w:hint="default" w:ascii="Times New Roman" w:hAnsi="Times New Roman" w:eastAsia="宋体" w:cs="Times New Roman"/>
                <w:color w:val="080F17"/>
                <w:kern w:val="2"/>
                <w:sz w:val="16"/>
                <w:szCs w:val="16"/>
                <w:lang w:val="en-US" w:eastAsia="zh-CN" w:bidi="ar"/>
              </w:rPr>
              <w:t>0.8</w:t>
            </w:r>
            <w:r>
              <w:rPr>
                <w:rFonts w:hint="eastAsia" w:ascii="Times New Roman" w:hAnsi="Times New Roman" w:eastAsia="宋体" w:cs="Times New Roman"/>
                <w:color w:val="080F17"/>
                <w:kern w:val="2"/>
                <w:sz w:val="16"/>
                <w:szCs w:val="16"/>
                <w:lang w:val="en-US" w:eastAsia="zh-CN" w:bidi="ar"/>
              </w:rPr>
              <w:t>948</w:t>
            </w:r>
            <w:r>
              <w:rPr>
                <w:rFonts w:hint="default" w:ascii="Times New Roman" w:hAnsi="Times New Roman" w:eastAsia="宋体" w:cs="Times New Roman"/>
                <w:color w:val="080F17"/>
                <w:kern w:val="2"/>
                <w:sz w:val="16"/>
                <w:szCs w:val="16"/>
                <w:lang w:val="en-US" w:eastAsia="zh-CN" w:bidi="ar"/>
              </w:rPr>
              <w:t>±0.0</w:t>
            </w:r>
            <w:r>
              <w:rPr>
                <w:rFonts w:hint="eastAsia" w:ascii="Times New Roman" w:hAnsi="Times New Roman" w:eastAsia="宋体" w:cs="Times New Roman"/>
                <w:color w:val="080F17"/>
                <w:kern w:val="2"/>
                <w:sz w:val="16"/>
                <w:szCs w:val="16"/>
                <w:lang w:val="en-US" w:eastAsia="zh-CN" w:bidi="ar"/>
              </w:rPr>
              <w:t>645</w:t>
            </w:r>
          </w:p>
        </w:tc>
        <w:tc>
          <w:tcPr>
            <w:tcW w:w="750" w:type="pct"/>
            <w:tcBorders>
              <w:top w:val="single" w:color="auto" w:sz="4" w:space="0"/>
              <w:left w:val="nil"/>
              <w:bottom w:val="nil"/>
              <w:right w:val="nil"/>
            </w:tcBorders>
            <w:shd w:val="clear" w:color="auto" w:fill="auto"/>
            <w:vAlign w:val="center"/>
          </w:tcPr>
          <w:p w14:paraId="1B387EE8">
            <w:pPr>
              <w:keepNext w:val="0"/>
              <w:keepLines w:val="0"/>
              <w:widowControl w:val="0"/>
              <w:suppressLineNumbers w:val="0"/>
              <w:autoSpaceDE w:val="0"/>
              <w:autoSpaceDN/>
              <w:adjustRightInd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color w:val="080F17"/>
                <w:kern w:val="2"/>
                <w:sz w:val="16"/>
                <w:szCs w:val="16"/>
                <w:lang w:val="en-US" w:eastAsia="zh-CN" w:bidi="ar"/>
              </w:rPr>
            </w:pPr>
            <w:r>
              <w:rPr>
                <w:rFonts w:hint="default" w:ascii="Times New Roman" w:hAnsi="Times New Roman" w:eastAsia="宋体" w:cs="Times New Roman"/>
                <w:color w:val="080F17"/>
                <w:kern w:val="2"/>
                <w:sz w:val="16"/>
                <w:szCs w:val="16"/>
                <w:lang w:val="en-US" w:eastAsia="zh-CN" w:bidi="ar"/>
              </w:rPr>
              <w:t>0.8</w:t>
            </w:r>
            <w:r>
              <w:rPr>
                <w:rFonts w:hint="eastAsia" w:ascii="Times New Roman" w:hAnsi="Times New Roman" w:eastAsia="宋体" w:cs="Times New Roman"/>
                <w:color w:val="080F17"/>
                <w:kern w:val="2"/>
                <w:sz w:val="16"/>
                <w:szCs w:val="16"/>
                <w:lang w:val="en-US" w:eastAsia="zh-CN" w:bidi="ar"/>
              </w:rPr>
              <w:t>823</w:t>
            </w:r>
            <w:r>
              <w:rPr>
                <w:rFonts w:hint="default" w:ascii="Times New Roman" w:hAnsi="Times New Roman" w:eastAsia="宋体" w:cs="Times New Roman"/>
                <w:color w:val="080F17"/>
                <w:kern w:val="2"/>
                <w:sz w:val="16"/>
                <w:szCs w:val="16"/>
                <w:lang w:val="en-US" w:eastAsia="zh-CN" w:bidi="ar"/>
              </w:rPr>
              <w:t>±0.0</w:t>
            </w:r>
            <w:r>
              <w:rPr>
                <w:rFonts w:hint="eastAsia" w:ascii="Times New Roman" w:hAnsi="Times New Roman" w:eastAsia="宋体" w:cs="Times New Roman"/>
                <w:color w:val="080F17"/>
                <w:kern w:val="2"/>
                <w:sz w:val="16"/>
                <w:szCs w:val="16"/>
                <w:lang w:val="en-US" w:eastAsia="zh-CN" w:bidi="ar"/>
              </w:rPr>
              <w:t>739</w:t>
            </w:r>
          </w:p>
        </w:tc>
        <w:tc>
          <w:tcPr>
            <w:tcW w:w="750" w:type="pct"/>
            <w:tcBorders>
              <w:top w:val="single" w:color="auto" w:sz="4" w:space="0"/>
              <w:left w:val="nil"/>
              <w:bottom w:val="nil"/>
              <w:right w:val="nil"/>
            </w:tcBorders>
            <w:shd w:val="clear" w:color="auto" w:fill="auto"/>
            <w:vAlign w:val="center"/>
          </w:tcPr>
          <w:p w14:paraId="06FC1171">
            <w:pPr>
              <w:keepNext w:val="0"/>
              <w:keepLines w:val="0"/>
              <w:widowControl w:val="0"/>
              <w:suppressLineNumbers w:val="0"/>
              <w:autoSpaceDE w:val="0"/>
              <w:autoSpaceDN/>
              <w:adjustRightInd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color w:val="080F17"/>
                <w:kern w:val="2"/>
                <w:sz w:val="16"/>
                <w:szCs w:val="16"/>
                <w:lang w:val="en-US" w:eastAsia="zh-CN" w:bidi="ar"/>
              </w:rPr>
            </w:pPr>
            <w:r>
              <w:rPr>
                <w:rFonts w:hint="default" w:ascii="Times New Roman" w:hAnsi="Times New Roman" w:eastAsia="宋体" w:cs="Times New Roman"/>
                <w:color w:val="080F17"/>
                <w:kern w:val="2"/>
                <w:sz w:val="16"/>
                <w:szCs w:val="16"/>
                <w:lang w:val="en-US" w:eastAsia="zh-CN" w:bidi="ar"/>
              </w:rPr>
              <w:t>0.</w:t>
            </w:r>
            <w:r>
              <w:rPr>
                <w:rFonts w:hint="eastAsia" w:ascii="Times New Roman" w:hAnsi="Times New Roman" w:eastAsia="宋体" w:cs="Times New Roman"/>
                <w:color w:val="080F17"/>
                <w:kern w:val="2"/>
                <w:sz w:val="16"/>
                <w:szCs w:val="16"/>
                <w:lang w:val="en-US" w:eastAsia="zh-CN" w:bidi="ar"/>
              </w:rPr>
              <w:t>9096</w:t>
            </w:r>
            <w:r>
              <w:rPr>
                <w:rFonts w:hint="default" w:ascii="Times New Roman" w:hAnsi="Times New Roman" w:eastAsia="宋体" w:cs="Times New Roman"/>
                <w:color w:val="080F17"/>
                <w:kern w:val="2"/>
                <w:sz w:val="16"/>
                <w:szCs w:val="16"/>
                <w:lang w:val="en-US" w:eastAsia="zh-CN" w:bidi="ar"/>
              </w:rPr>
              <w:t>±0.0</w:t>
            </w:r>
            <w:r>
              <w:rPr>
                <w:rFonts w:hint="eastAsia" w:ascii="Times New Roman" w:hAnsi="Times New Roman" w:eastAsia="宋体" w:cs="Times New Roman"/>
                <w:color w:val="080F17"/>
                <w:kern w:val="2"/>
                <w:sz w:val="16"/>
                <w:szCs w:val="16"/>
                <w:lang w:val="en-US" w:eastAsia="zh-CN" w:bidi="ar"/>
              </w:rPr>
              <w:t>928</w:t>
            </w:r>
          </w:p>
        </w:tc>
        <w:tc>
          <w:tcPr>
            <w:tcW w:w="750" w:type="pct"/>
            <w:tcBorders>
              <w:top w:val="single" w:color="auto" w:sz="4" w:space="0"/>
              <w:left w:val="nil"/>
              <w:bottom w:val="nil"/>
              <w:right w:val="nil"/>
            </w:tcBorders>
            <w:shd w:val="clear" w:color="auto" w:fill="auto"/>
            <w:vAlign w:val="center"/>
          </w:tcPr>
          <w:p w14:paraId="7009A8B1">
            <w:pPr>
              <w:keepNext w:val="0"/>
              <w:keepLines w:val="0"/>
              <w:widowControl w:val="0"/>
              <w:suppressLineNumbers w:val="0"/>
              <w:autoSpaceDE w:val="0"/>
              <w:autoSpaceDN/>
              <w:adjustRightInd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color w:val="080F17"/>
                <w:kern w:val="2"/>
                <w:sz w:val="16"/>
                <w:szCs w:val="16"/>
                <w:lang w:val="en-US" w:eastAsia="zh-CN" w:bidi="ar"/>
              </w:rPr>
            </w:pPr>
            <w:r>
              <w:rPr>
                <w:rFonts w:hint="default" w:ascii="Times New Roman" w:hAnsi="Times New Roman" w:eastAsia="宋体" w:cs="Times New Roman"/>
                <w:color w:val="080F17"/>
                <w:kern w:val="2"/>
                <w:sz w:val="16"/>
                <w:szCs w:val="16"/>
                <w:lang w:val="en-US" w:eastAsia="zh-CN" w:bidi="ar"/>
              </w:rPr>
              <w:t>0.</w:t>
            </w:r>
            <w:r>
              <w:rPr>
                <w:rFonts w:hint="eastAsia" w:ascii="Times New Roman" w:hAnsi="Times New Roman" w:eastAsia="宋体" w:cs="Times New Roman"/>
                <w:color w:val="080F17"/>
                <w:kern w:val="2"/>
                <w:sz w:val="16"/>
                <w:szCs w:val="16"/>
                <w:lang w:val="en-US" w:eastAsia="zh-CN" w:bidi="ar"/>
              </w:rPr>
              <w:t>9272</w:t>
            </w:r>
            <w:r>
              <w:rPr>
                <w:rFonts w:hint="default" w:ascii="Times New Roman" w:hAnsi="Times New Roman" w:eastAsia="宋体" w:cs="Times New Roman"/>
                <w:color w:val="080F17"/>
                <w:kern w:val="2"/>
                <w:sz w:val="16"/>
                <w:szCs w:val="16"/>
                <w:lang w:val="en-US" w:eastAsia="zh-CN" w:bidi="ar"/>
              </w:rPr>
              <w:t>±0.0</w:t>
            </w:r>
            <w:r>
              <w:rPr>
                <w:rFonts w:hint="eastAsia" w:ascii="Times New Roman" w:hAnsi="Times New Roman" w:eastAsia="宋体" w:cs="Times New Roman"/>
                <w:color w:val="080F17"/>
                <w:kern w:val="2"/>
                <w:sz w:val="16"/>
                <w:szCs w:val="16"/>
                <w:lang w:val="en-US" w:eastAsia="zh-CN" w:bidi="ar"/>
              </w:rPr>
              <w:t>628</w:t>
            </w:r>
          </w:p>
        </w:tc>
        <w:tc>
          <w:tcPr>
            <w:tcW w:w="755" w:type="pct"/>
            <w:tcBorders>
              <w:top w:val="single" w:color="auto" w:sz="4" w:space="0"/>
              <w:left w:val="nil"/>
              <w:bottom w:val="nil"/>
              <w:right w:val="nil"/>
            </w:tcBorders>
            <w:shd w:val="clear" w:color="auto" w:fill="auto"/>
            <w:vAlign w:val="center"/>
          </w:tcPr>
          <w:p w14:paraId="7871E47F">
            <w:pPr>
              <w:keepNext w:val="0"/>
              <w:keepLines w:val="0"/>
              <w:widowControl w:val="0"/>
              <w:suppressLineNumbers w:val="0"/>
              <w:autoSpaceDE w:val="0"/>
              <w:autoSpaceDN/>
              <w:adjustRightInd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color w:val="080F17"/>
                <w:kern w:val="2"/>
                <w:sz w:val="16"/>
                <w:szCs w:val="16"/>
                <w:lang w:val="en-US" w:eastAsia="zh-CN" w:bidi="ar"/>
              </w:rPr>
            </w:pPr>
            <w:r>
              <w:rPr>
                <w:rFonts w:hint="default" w:ascii="Times New Roman" w:hAnsi="Times New Roman" w:eastAsia="宋体" w:cs="Times New Roman"/>
                <w:color w:val="080F17"/>
                <w:kern w:val="2"/>
                <w:sz w:val="16"/>
                <w:szCs w:val="16"/>
                <w:lang w:val="en-US" w:eastAsia="zh-CN" w:bidi="ar"/>
              </w:rPr>
              <w:t>0.8</w:t>
            </w:r>
            <w:r>
              <w:rPr>
                <w:rFonts w:hint="eastAsia" w:ascii="Times New Roman" w:hAnsi="Times New Roman" w:eastAsia="宋体" w:cs="Times New Roman"/>
                <w:color w:val="080F17"/>
                <w:kern w:val="2"/>
                <w:sz w:val="16"/>
                <w:szCs w:val="16"/>
                <w:lang w:val="en-US" w:eastAsia="zh-CN" w:bidi="ar"/>
              </w:rPr>
              <w:t>903</w:t>
            </w:r>
            <w:r>
              <w:rPr>
                <w:rFonts w:hint="default" w:ascii="Times New Roman" w:hAnsi="Times New Roman" w:eastAsia="宋体" w:cs="Times New Roman"/>
                <w:color w:val="080F17"/>
                <w:kern w:val="2"/>
                <w:sz w:val="16"/>
                <w:szCs w:val="16"/>
                <w:lang w:val="en-US" w:eastAsia="zh-CN" w:bidi="ar"/>
              </w:rPr>
              <w:t>±0.0</w:t>
            </w:r>
            <w:r>
              <w:rPr>
                <w:rFonts w:hint="eastAsia" w:ascii="Times New Roman" w:hAnsi="Times New Roman" w:eastAsia="宋体" w:cs="Times New Roman"/>
                <w:color w:val="080F17"/>
                <w:kern w:val="2"/>
                <w:sz w:val="16"/>
                <w:szCs w:val="16"/>
                <w:lang w:val="en-US" w:eastAsia="zh-CN" w:bidi="ar"/>
              </w:rPr>
              <w:t>732</w:t>
            </w:r>
          </w:p>
        </w:tc>
      </w:tr>
      <w:tr w14:paraId="1E008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0" w:hRule="atLeast"/>
          <w:jc w:val="center"/>
        </w:trPr>
        <w:tc>
          <w:tcPr>
            <w:tcW w:w="697" w:type="pct"/>
            <w:vMerge w:val="continue"/>
            <w:tcBorders>
              <w:top w:val="single" w:color="auto" w:sz="4" w:space="0"/>
              <w:left w:val="nil"/>
              <w:bottom w:val="single" w:color="auto" w:sz="4" w:space="0"/>
              <w:right w:val="single" w:color="auto" w:sz="4" w:space="0"/>
            </w:tcBorders>
            <w:shd w:val="clear" w:color="auto" w:fill="auto"/>
            <w:vAlign w:val="center"/>
          </w:tcPr>
          <w:p w14:paraId="3A6E17E0">
            <w:pPr>
              <w:keepNext w:val="0"/>
              <w:keepLines w:val="0"/>
              <w:widowControl w:val="0"/>
              <w:suppressLineNumbers w:val="0"/>
              <w:autoSpaceDE w:val="0"/>
              <w:autoSpaceDN/>
              <w:adjustRightInd w:val="0"/>
              <w:snapToGrid w:val="0"/>
              <w:spacing w:before="0" w:beforeAutospacing="0" w:after="0" w:afterAutospacing="0" w:line="240" w:lineRule="auto"/>
              <w:ind w:left="0" w:leftChars="0" w:right="0" w:rightChars="0" w:firstLine="0" w:firstLineChars="0"/>
              <w:jc w:val="center"/>
              <w:rPr>
                <w:rFonts w:hint="default"/>
                <w:szCs w:val="20"/>
              </w:rPr>
            </w:pPr>
          </w:p>
        </w:tc>
        <w:tc>
          <w:tcPr>
            <w:tcW w:w="547" w:type="pct"/>
            <w:tcBorders>
              <w:top w:val="nil"/>
              <w:left w:val="single" w:color="auto" w:sz="4" w:space="0"/>
              <w:bottom w:val="nil"/>
              <w:right w:val="nil"/>
            </w:tcBorders>
            <w:shd w:val="clear" w:color="auto" w:fill="auto"/>
            <w:vAlign w:val="center"/>
          </w:tcPr>
          <w:p w14:paraId="5074DA0C">
            <w:pPr>
              <w:keepNext w:val="0"/>
              <w:keepLines w:val="0"/>
              <w:widowControl w:val="0"/>
              <w:suppressLineNumbers w:val="0"/>
              <w:tabs>
                <w:tab w:val="center" w:leader="middleDot" w:pos="7980"/>
              </w:tabs>
              <w:autoSpaceDE w:val="0"/>
              <w:autoSpaceDN/>
              <w:adjustRightInd w:val="0"/>
              <w:snapToGrid w:val="0"/>
              <w:spacing w:before="0" w:beforeAutospacing="0" w:after="0" w:afterAutospacing="0" w:line="240" w:lineRule="auto"/>
              <w:ind w:left="0" w:leftChars="0" w:right="0" w:rightChars="0" w:firstLine="0" w:firstLineChars="0"/>
              <w:jc w:val="both"/>
              <w:rPr>
                <w:rFonts w:hint="default" w:ascii="Times New Roman" w:hAnsi="Times New Roman" w:eastAsia="宋体" w:cs="Times New Roman"/>
                <w:b w:val="0"/>
                <w:bCs w:val="0"/>
                <w:color w:val="080F17"/>
                <w:kern w:val="2"/>
                <w:sz w:val="16"/>
                <w:szCs w:val="16"/>
                <w:lang w:val="en-US" w:eastAsia="zh-CN" w:bidi="ar"/>
              </w:rPr>
            </w:pPr>
            <w:r>
              <w:rPr>
                <w:rFonts w:hint="eastAsia" w:ascii="Times New Roman" w:hAnsi="Times New Roman" w:eastAsia="宋体" w:cs="Times New Roman"/>
                <w:b w:val="0"/>
                <w:bCs w:val="0"/>
                <w:color w:val="080F17"/>
                <w:kern w:val="2"/>
                <w:sz w:val="16"/>
                <w:szCs w:val="16"/>
                <w:lang w:val="en-US" w:eastAsia="zh-CN" w:bidi="ar"/>
              </w:rPr>
              <w:t>P</w:t>
            </w:r>
            <w:r>
              <w:rPr>
                <w:rFonts w:hint="default" w:ascii="Times New Roman" w:hAnsi="Times New Roman" w:eastAsia="宋体" w:cs="Times New Roman"/>
                <w:b w:val="0"/>
                <w:bCs w:val="0"/>
                <w:color w:val="080F17"/>
                <w:kern w:val="2"/>
                <w:sz w:val="16"/>
                <w:szCs w:val="16"/>
                <w:lang w:val="en-US" w:eastAsia="zh-CN" w:bidi="ar"/>
              </w:rPr>
              <w:t>_macro</w:t>
            </w:r>
          </w:p>
        </w:tc>
        <w:tc>
          <w:tcPr>
            <w:tcW w:w="750" w:type="pct"/>
            <w:tcBorders>
              <w:top w:val="nil"/>
              <w:left w:val="nil"/>
              <w:bottom w:val="nil"/>
              <w:right w:val="nil"/>
            </w:tcBorders>
            <w:shd w:val="clear" w:color="auto" w:fill="auto"/>
            <w:vAlign w:val="center"/>
          </w:tcPr>
          <w:p w14:paraId="11E6BFE4">
            <w:pPr>
              <w:keepNext w:val="0"/>
              <w:keepLines w:val="0"/>
              <w:widowControl w:val="0"/>
              <w:suppressLineNumbers w:val="0"/>
              <w:autoSpaceDE w:val="0"/>
              <w:autoSpaceDN/>
              <w:adjustRightInd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bCs/>
                <w:color w:val="080F17"/>
                <w:kern w:val="2"/>
                <w:sz w:val="16"/>
                <w:szCs w:val="16"/>
                <w:lang w:val="en-US" w:eastAsia="zh-CN" w:bidi="ar"/>
              </w:rPr>
            </w:pPr>
            <w:r>
              <w:rPr>
                <w:rFonts w:hint="default" w:ascii="Times New Roman" w:hAnsi="Times New Roman" w:eastAsia="宋体" w:cs="Times New Roman"/>
                <w:color w:val="080F17"/>
                <w:kern w:val="2"/>
                <w:sz w:val="16"/>
                <w:szCs w:val="16"/>
                <w:lang w:val="en-US" w:eastAsia="zh-CN" w:bidi="ar"/>
              </w:rPr>
              <w:t>0.</w:t>
            </w:r>
            <w:r>
              <w:rPr>
                <w:rFonts w:hint="eastAsia" w:ascii="Times New Roman" w:hAnsi="Times New Roman" w:eastAsia="宋体" w:cs="Times New Roman"/>
                <w:color w:val="080F17"/>
                <w:kern w:val="2"/>
                <w:sz w:val="16"/>
                <w:szCs w:val="16"/>
                <w:lang w:val="en-US" w:eastAsia="zh-CN" w:bidi="ar"/>
              </w:rPr>
              <w:t>9029</w:t>
            </w:r>
            <w:r>
              <w:rPr>
                <w:rFonts w:hint="default" w:ascii="Times New Roman" w:hAnsi="Times New Roman" w:eastAsia="宋体" w:cs="Times New Roman"/>
                <w:color w:val="080F17"/>
                <w:kern w:val="2"/>
                <w:sz w:val="16"/>
                <w:szCs w:val="16"/>
                <w:lang w:val="en-US" w:eastAsia="zh-CN" w:bidi="ar"/>
              </w:rPr>
              <w:t>±0.0</w:t>
            </w:r>
            <w:r>
              <w:rPr>
                <w:rFonts w:hint="eastAsia" w:ascii="Times New Roman" w:hAnsi="Times New Roman" w:eastAsia="宋体" w:cs="Times New Roman"/>
                <w:color w:val="080F17"/>
                <w:kern w:val="2"/>
                <w:sz w:val="16"/>
                <w:szCs w:val="16"/>
                <w:lang w:val="en-US" w:eastAsia="zh-CN" w:bidi="ar"/>
              </w:rPr>
              <w:t>578</w:t>
            </w:r>
          </w:p>
        </w:tc>
        <w:tc>
          <w:tcPr>
            <w:tcW w:w="750" w:type="pct"/>
            <w:tcBorders>
              <w:top w:val="nil"/>
              <w:left w:val="nil"/>
              <w:bottom w:val="nil"/>
              <w:right w:val="nil"/>
            </w:tcBorders>
            <w:shd w:val="clear" w:color="auto" w:fill="auto"/>
            <w:vAlign w:val="center"/>
          </w:tcPr>
          <w:p w14:paraId="132A84DC">
            <w:pPr>
              <w:keepNext w:val="0"/>
              <w:keepLines w:val="0"/>
              <w:widowControl w:val="0"/>
              <w:suppressLineNumbers w:val="0"/>
              <w:autoSpaceDE w:val="0"/>
              <w:autoSpaceDN/>
              <w:adjustRightInd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bCs/>
                <w:color w:val="080F17"/>
                <w:kern w:val="2"/>
                <w:sz w:val="16"/>
                <w:szCs w:val="16"/>
                <w:lang w:val="en-US" w:eastAsia="zh-CN" w:bidi="ar"/>
              </w:rPr>
            </w:pPr>
            <w:r>
              <w:rPr>
                <w:rFonts w:hint="default" w:ascii="Times New Roman" w:hAnsi="Times New Roman" w:eastAsia="宋体" w:cs="Times New Roman"/>
                <w:color w:val="080F17"/>
                <w:kern w:val="2"/>
                <w:sz w:val="16"/>
                <w:szCs w:val="16"/>
                <w:lang w:val="en-US" w:eastAsia="zh-CN" w:bidi="ar"/>
              </w:rPr>
              <w:t>0.8</w:t>
            </w:r>
            <w:r>
              <w:rPr>
                <w:rFonts w:hint="eastAsia" w:ascii="Times New Roman" w:hAnsi="Times New Roman" w:eastAsia="宋体" w:cs="Times New Roman"/>
                <w:color w:val="080F17"/>
                <w:kern w:val="2"/>
                <w:sz w:val="16"/>
                <w:szCs w:val="16"/>
                <w:lang w:val="en-US" w:eastAsia="zh-CN" w:bidi="ar"/>
              </w:rPr>
              <w:t>920</w:t>
            </w:r>
            <w:r>
              <w:rPr>
                <w:rFonts w:hint="default" w:ascii="Times New Roman" w:hAnsi="Times New Roman" w:eastAsia="宋体" w:cs="Times New Roman"/>
                <w:color w:val="080F17"/>
                <w:kern w:val="2"/>
                <w:sz w:val="16"/>
                <w:szCs w:val="16"/>
                <w:lang w:val="en-US" w:eastAsia="zh-CN" w:bidi="ar"/>
              </w:rPr>
              <w:t>±0.0</w:t>
            </w:r>
            <w:r>
              <w:rPr>
                <w:rFonts w:hint="eastAsia" w:ascii="Times New Roman" w:hAnsi="Times New Roman" w:eastAsia="宋体" w:cs="Times New Roman"/>
                <w:color w:val="080F17"/>
                <w:kern w:val="2"/>
                <w:sz w:val="16"/>
                <w:szCs w:val="16"/>
                <w:lang w:val="en-US" w:eastAsia="zh-CN" w:bidi="ar"/>
              </w:rPr>
              <w:t>744</w:t>
            </w:r>
          </w:p>
        </w:tc>
        <w:tc>
          <w:tcPr>
            <w:tcW w:w="750" w:type="pct"/>
            <w:tcBorders>
              <w:top w:val="nil"/>
              <w:left w:val="nil"/>
              <w:bottom w:val="nil"/>
              <w:right w:val="nil"/>
            </w:tcBorders>
            <w:shd w:val="clear" w:color="auto" w:fill="auto"/>
            <w:vAlign w:val="center"/>
          </w:tcPr>
          <w:p w14:paraId="204F0FFB">
            <w:pPr>
              <w:keepNext w:val="0"/>
              <w:keepLines w:val="0"/>
              <w:widowControl w:val="0"/>
              <w:suppressLineNumbers w:val="0"/>
              <w:autoSpaceDE w:val="0"/>
              <w:autoSpaceDN/>
              <w:adjustRightInd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bCs/>
                <w:color w:val="080F17"/>
                <w:kern w:val="2"/>
                <w:sz w:val="16"/>
                <w:szCs w:val="16"/>
                <w:lang w:val="en-US" w:eastAsia="zh-CN" w:bidi="ar"/>
              </w:rPr>
            </w:pPr>
            <w:r>
              <w:rPr>
                <w:rFonts w:hint="default" w:ascii="Times New Roman" w:hAnsi="Times New Roman" w:eastAsia="宋体" w:cs="Times New Roman"/>
                <w:color w:val="080F17"/>
                <w:kern w:val="2"/>
                <w:sz w:val="16"/>
                <w:szCs w:val="16"/>
                <w:lang w:val="en-US" w:eastAsia="zh-CN" w:bidi="ar"/>
              </w:rPr>
              <w:t>0.</w:t>
            </w:r>
            <w:r>
              <w:rPr>
                <w:rFonts w:hint="eastAsia" w:ascii="Times New Roman" w:hAnsi="Times New Roman" w:eastAsia="宋体" w:cs="Times New Roman"/>
                <w:color w:val="080F17"/>
                <w:kern w:val="2"/>
                <w:sz w:val="16"/>
                <w:szCs w:val="16"/>
                <w:lang w:val="en-US" w:eastAsia="zh-CN" w:bidi="ar"/>
              </w:rPr>
              <w:t>9116</w:t>
            </w:r>
            <w:r>
              <w:rPr>
                <w:rFonts w:hint="default" w:ascii="Times New Roman" w:hAnsi="Times New Roman" w:eastAsia="宋体" w:cs="Times New Roman"/>
                <w:color w:val="080F17"/>
                <w:kern w:val="2"/>
                <w:sz w:val="16"/>
                <w:szCs w:val="16"/>
                <w:lang w:val="en-US" w:eastAsia="zh-CN" w:bidi="ar"/>
              </w:rPr>
              <w:t>±0.0</w:t>
            </w:r>
            <w:r>
              <w:rPr>
                <w:rFonts w:hint="eastAsia" w:ascii="Times New Roman" w:hAnsi="Times New Roman" w:eastAsia="宋体" w:cs="Times New Roman"/>
                <w:color w:val="080F17"/>
                <w:kern w:val="2"/>
                <w:sz w:val="16"/>
                <w:szCs w:val="16"/>
                <w:lang w:val="en-US" w:eastAsia="zh-CN" w:bidi="ar"/>
              </w:rPr>
              <w:t>896</w:t>
            </w:r>
          </w:p>
        </w:tc>
        <w:tc>
          <w:tcPr>
            <w:tcW w:w="750" w:type="pct"/>
            <w:tcBorders>
              <w:top w:val="nil"/>
              <w:left w:val="nil"/>
              <w:bottom w:val="nil"/>
              <w:right w:val="nil"/>
            </w:tcBorders>
            <w:shd w:val="clear" w:color="auto" w:fill="auto"/>
            <w:vAlign w:val="center"/>
          </w:tcPr>
          <w:p w14:paraId="49D03FFD">
            <w:pPr>
              <w:keepNext w:val="0"/>
              <w:keepLines w:val="0"/>
              <w:widowControl w:val="0"/>
              <w:suppressLineNumbers w:val="0"/>
              <w:autoSpaceDE w:val="0"/>
              <w:autoSpaceDN/>
              <w:adjustRightInd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bCs/>
                <w:color w:val="080F17"/>
                <w:kern w:val="2"/>
                <w:sz w:val="16"/>
                <w:szCs w:val="16"/>
                <w:lang w:val="en-US" w:eastAsia="zh-CN" w:bidi="ar"/>
              </w:rPr>
            </w:pPr>
            <w:r>
              <w:rPr>
                <w:rFonts w:hint="default" w:ascii="Times New Roman" w:hAnsi="Times New Roman" w:eastAsia="宋体" w:cs="Times New Roman"/>
                <w:color w:val="080F17"/>
                <w:kern w:val="2"/>
                <w:sz w:val="16"/>
                <w:szCs w:val="16"/>
                <w:lang w:val="en-US" w:eastAsia="zh-CN" w:bidi="ar"/>
              </w:rPr>
              <w:t>0.</w:t>
            </w:r>
            <w:r>
              <w:rPr>
                <w:rFonts w:hint="eastAsia" w:ascii="Times New Roman" w:hAnsi="Times New Roman" w:eastAsia="宋体" w:cs="Times New Roman"/>
                <w:color w:val="080F17"/>
                <w:kern w:val="2"/>
                <w:sz w:val="16"/>
                <w:szCs w:val="16"/>
                <w:lang w:val="en-US" w:eastAsia="zh-CN" w:bidi="ar"/>
              </w:rPr>
              <w:t>9310</w:t>
            </w:r>
            <w:r>
              <w:rPr>
                <w:rFonts w:hint="default" w:ascii="Times New Roman" w:hAnsi="Times New Roman" w:eastAsia="宋体" w:cs="Times New Roman"/>
                <w:color w:val="080F17"/>
                <w:kern w:val="2"/>
                <w:sz w:val="16"/>
                <w:szCs w:val="16"/>
                <w:lang w:val="en-US" w:eastAsia="zh-CN" w:bidi="ar"/>
              </w:rPr>
              <w:t>±0.0</w:t>
            </w:r>
            <w:r>
              <w:rPr>
                <w:rFonts w:hint="eastAsia" w:ascii="Times New Roman" w:hAnsi="Times New Roman" w:eastAsia="宋体" w:cs="Times New Roman"/>
                <w:color w:val="080F17"/>
                <w:kern w:val="2"/>
                <w:sz w:val="16"/>
                <w:szCs w:val="16"/>
                <w:lang w:val="en-US" w:eastAsia="zh-CN" w:bidi="ar"/>
              </w:rPr>
              <w:t>671</w:t>
            </w:r>
          </w:p>
        </w:tc>
        <w:tc>
          <w:tcPr>
            <w:tcW w:w="755" w:type="pct"/>
            <w:tcBorders>
              <w:top w:val="nil"/>
              <w:left w:val="nil"/>
              <w:bottom w:val="nil"/>
              <w:right w:val="nil"/>
            </w:tcBorders>
            <w:shd w:val="clear" w:color="auto" w:fill="auto"/>
            <w:vAlign w:val="center"/>
          </w:tcPr>
          <w:p w14:paraId="50F6E8BA">
            <w:pPr>
              <w:keepNext w:val="0"/>
              <w:keepLines w:val="0"/>
              <w:widowControl w:val="0"/>
              <w:suppressLineNumbers w:val="0"/>
              <w:autoSpaceDE w:val="0"/>
              <w:autoSpaceDN/>
              <w:adjustRightInd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bCs/>
                <w:color w:val="080F17"/>
                <w:kern w:val="2"/>
                <w:sz w:val="16"/>
                <w:szCs w:val="16"/>
                <w:lang w:val="en-US" w:eastAsia="zh-CN" w:bidi="ar"/>
              </w:rPr>
            </w:pPr>
            <w:r>
              <w:rPr>
                <w:rFonts w:hint="default" w:ascii="Times New Roman" w:hAnsi="Times New Roman" w:eastAsia="宋体" w:cs="Times New Roman"/>
                <w:color w:val="080F17"/>
                <w:kern w:val="2"/>
                <w:sz w:val="16"/>
                <w:szCs w:val="16"/>
                <w:lang w:val="en-US" w:eastAsia="zh-CN" w:bidi="ar"/>
              </w:rPr>
              <w:t>0.8</w:t>
            </w:r>
            <w:r>
              <w:rPr>
                <w:rFonts w:hint="eastAsia" w:ascii="Times New Roman" w:hAnsi="Times New Roman" w:eastAsia="宋体" w:cs="Times New Roman"/>
                <w:color w:val="080F17"/>
                <w:kern w:val="2"/>
                <w:sz w:val="16"/>
                <w:szCs w:val="16"/>
                <w:lang w:val="en-US" w:eastAsia="zh-CN" w:bidi="ar"/>
              </w:rPr>
              <w:t>935</w:t>
            </w:r>
            <w:r>
              <w:rPr>
                <w:rFonts w:hint="default" w:ascii="Times New Roman" w:hAnsi="Times New Roman" w:eastAsia="宋体" w:cs="Times New Roman"/>
                <w:color w:val="080F17"/>
                <w:kern w:val="2"/>
                <w:sz w:val="16"/>
                <w:szCs w:val="16"/>
                <w:lang w:val="en-US" w:eastAsia="zh-CN" w:bidi="ar"/>
              </w:rPr>
              <w:t>±0.0</w:t>
            </w:r>
            <w:r>
              <w:rPr>
                <w:rFonts w:hint="eastAsia" w:ascii="Times New Roman" w:hAnsi="Times New Roman" w:eastAsia="宋体" w:cs="Times New Roman"/>
                <w:color w:val="080F17"/>
                <w:kern w:val="2"/>
                <w:sz w:val="16"/>
                <w:szCs w:val="16"/>
                <w:lang w:val="en-US" w:eastAsia="zh-CN" w:bidi="ar"/>
              </w:rPr>
              <w:t>674</w:t>
            </w:r>
          </w:p>
        </w:tc>
      </w:tr>
      <w:tr w14:paraId="7D2DC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0" w:hRule="atLeast"/>
          <w:jc w:val="center"/>
        </w:trPr>
        <w:tc>
          <w:tcPr>
            <w:tcW w:w="697" w:type="pct"/>
            <w:vMerge w:val="continue"/>
            <w:tcBorders>
              <w:top w:val="single" w:color="auto" w:sz="4" w:space="0"/>
              <w:left w:val="nil"/>
              <w:bottom w:val="single" w:color="auto" w:sz="4" w:space="0"/>
              <w:right w:val="single" w:color="auto" w:sz="4" w:space="0"/>
            </w:tcBorders>
            <w:shd w:val="clear" w:color="auto" w:fill="auto"/>
            <w:vAlign w:val="center"/>
          </w:tcPr>
          <w:p w14:paraId="7DD71773">
            <w:pPr>
              <w:keepNext w:val="0"/>
              <w:keepLines w:val="0"/>
              <w:widowControl w:val="0"/>
              <w:suppressLineNumbers w:val="0"/>
              <w:autoSpaceDE w:val="0"/>
              <w:autoSpaceDN/>
              <w:adjustRightInd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bCs/>
                <w:color w:val="080F17"/>
                <w:kern w:val="2"/>
                <w:sz w:val="16"/>
                <w:szCs w:val="16"/>
                <w:lang w:val="en-US" w:eastAsia="zh-CN" w:bidi="ar"/>
              </w:rPr>
            </w:pPr>
          </w:p>
        </w:tc>
        <w:tc>
          <w:tcPr>
            <w:tcW w:w="547" w:type="pct"/>
            <w:tcBorders>
              <w:top w:val="nil"/>
              <w:left w:val="single" w:color="auto" w:sz="4" w:space="0"/>
              <w:bottom w:val="nil"/>
              <w:right w:val="nil"/>
            </w:tcBorders>
            <w:shd w:val="clear" w:color="auto" w:fill="auto"/>
            <w:vAlign w:val="center"/>
          </w:tcPr>
          <w:p w14:paraId="4CEF46E1">
            <w:pPr>
              <w:keepNext w:val="0"/>
              <w:keepLines w:val="0"/>
              <w:widowControl w:val="0"/>
              <w:suppressLineNumbers w:val="0"/>
              <w:tabs>
                <w:tab w:val="center" w:leader="middleDot" w:pos="7980"/>
              </w:tabs>
              <w:autoSpaceDE w:val="0"/>
              <w:autoSpaceDN/>
              <w:adjustRightInd w:val="0"/>
              <w:snapToGrid w:val="0"/>
              <w:spacing w:before="0" w:beforeAutospacing="0" w:after="0" w:afterAutospacing="0" w:line="240" w:lineRule="auto"/>
              <w:ind w:left="0" w:leftChars="0" w:right="0" w:rightChars="0" w:firstLine="0" w:firstLineChars="0"/>
              <w:jc w:val="both"/>
              <w:rPr>
                <w:rFonts w:hint="default" w:ascii="Times New Roman" w:hAnsi="Times New Roman" w:eastAsia="宋体" w:cs="Times New Roman"/>
                <w:b w:val="0"/>
                <w:bCs w:val="0"/>
                <w:color w:val="080F17"/>
                <w:kern w:val="2"/>
                <w:sz w:val="16"/>
                <w:szCs w:val="16"/>
                <w:lang w:val="en-US" w:eastAsia="zh-CN" w:bidi="ar"/>
              </w:rPr>
            </w:pPr>
            <w:r>
              <w:rPr>
                <w:rFonts w:hint="eastAsia" w:ascii="Times New Roman" w:hAnsi="Times New Roman" w:eastAsia="宋体" w:cs="Times New Roman"/>
                <w:b w:val="0"/>
                <w:bCs w:val="0"/>
                <w:color w:val="080F17"/>
                <w:kern w:val="2"/>
                <w:sz w:val="16"/>
                <w:szCs w:val="16"/>
                <w:lang w:val="en-US" w:eastAsia="zh-CN" w:bidi="ar"/>
              </w:rPr>
              <w:t>R</w:t>
            </w:r>
            <w:r>
              <w:rPr>
                <w:rFonts w:hint="default" w:ascii="Times New Roman" w:hAnsi="Times New Roman" w:eastAsia="宋体" w:cs="Times New Roman"/>
                <w:b w:val="0"/>
                <w:bCs w:val="0"/>
                <w:color w:val="080F17"/>
                <w:kern w:val="2"/>
                <w:sz w:val="16"/>
                <w:szCs w:val="16"/>
                <w:lang w:val="en-US" w:eastAsia="zh-CN" w:bidi="ar"/>
              </w:rPr>
              <w:t>_macro</w:t>
            </w:r>
          </w:p>
        </w:tc>
        <w:tc>
          <w:tcPr>
            <w:tcW w:w="750" w:type="pct"/>
            <w:tcBorders>
              <w:top w:val="nil"/>
              <w:left w:val="nil"/>
              <w:bottom w:val="nil"/>
              <w:right w:val="nil"/>
            </w:tcBorders>
            <w:shd w:val="clear" w:color="auto" w:fill="auto"/>
            <w:vAlign w:val="center"/>
          </w:tcPr>
          <w:p w14:paraId="42997EB6">
            <w:pPr>
              <w:keepNext w:val="0"/>
              <w:keepLines w:val="0"/>
              <w:widowControl w:val="0"/>
              <w:suppressLineNumbers w:val="0"/>
              <w:autoSpaceDE w:val="0"/>
              <w:autoSpaceDN/>
              <w:adjustRightInd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bCs/>
                <w:color w:val="080F17"/>
                <w:kern w:val="2"/>
                <w:sz w:val="16"/>
                <w:szCs w:val="16"/>
                <w:lang w:val="en-US" w:eastAsia="zh-CN" w:bidi="ar"/>
              </w:rPr>
            </w:pPr>
            <w:r>
              <w:rPr>
                <w:rFonts w:hint="default" w:ascii="Times New Roman" w:hAnsi="Times New Roman" w:eastAsia="宋体" w:cs="Times New Roman"/>
                <w:color w:val="080F17"/>
                <w:kern w:val="2"/>
                <w:sz w:val="16"/>
                <w:szCs w:val="16"/>
                <w:lang w:val="en-US" w:eastAsia="zh-CN" w:bidi="ar"/>
              </w:rPr>
              <w:t>0.8</w:t>
            </w:r>
            <w:r>
              <w:rPr>
                <w:rFonts w:hint="eastAsia" w:ascii="Times New Roman" w:hAnsi="Times New Roman" w:eastAsia="宋体" w:cs="Times New Roman"/>
                <w:color w:val="080F17"/>
                <w:kern w:val="2"/>
                <w:sz w:val="16"/>
                <w:szCs w:val="16"/>
                <w:lang w:val="en-US" w:eastAsia="zh-CN" w:bidi="ar"/>
              </w:rPr>
              <w:t>979</w:t>
            </w:r>
            <w:r>
              <w:rPr>
                <w:rFonts w:hint="default" w:ascii="Times New Roman" w:hAnsi="Times New Roman" w:eastAsia="宋体" w:cs="Times New Roman"/>
                <w:color w:val="080F17"/>
                <w:kern w:val="2"/>
                <w:sz w:val="16"/>
                <w:szCs w:val="16"/>
                <w:lang w:val="en-US" w:eastAsia="zh-CN" w:bidi="ar"/>
              </w:rPr>
              <w:t>±0.0</w:t>
            </w:r>
            <w:r>
              <w:rPr>
                <w:rFonts w:hint="eastAsia" w:ascii="Times New Roman" w:hAnsi="Times New Roman" w:eastAsia="宋体" w:cs="Times New Roman"/>
                <w:color w:val="080F17"/>
                <w:kern w:val="2"/>
                <w:sz w:val="16"/>
                <w:szCs w:val="16"/>
                <w:lang w:val="en-US" w:eastAsia="zh-CN" w:bidi="ar"/>
              </w:rPr>
              <w:t>605</w:t>
            </w:r>
          </w:p>
        </w:tc>
        <w:tc>
          <w:tcPr>
            <w:tcW w:w="750" w:type="pct"/>
            <w:tcBorders>
              <w:top w:val="nil"/>
              <w:left w:val="nil"/>
              <w:bottom w:val="nil"/>
              <w:right w:val="nil"/>
            </w:tcBorders>
            <w:shd w:val="clear" w:color="auto" w:fill="auto"/>
            <w:vAlign w:val="center"/>
          </w:tcPr>
          <w:p w14:paraId="24868CA8">
            <w:pPr>
              <w:keepNext w:val="0"/>
              <w:keepLines w:val="0"/>
              <w:widowControl w:val="0"/>
              <w:suppressLineNumbers w:val="0"/>
              <w:autoSpaceDE w:val="0"/>
              <w:autoSpaceDN/>
              <w:adjustRightInd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bCs/>
                <w:color w:val="080F17"/>
                <w:kern w:val="2"/>
                <w:sz w:val="16"/>
                <w:szCs w:val="16"/>
                <w:lang w:val="en-US" w:eastAsia="zh-CN" w:bidi="ar"/>
              </w:rPr>
            </w:pPr>
            <w:r>
              <w:rPr>
                <w:rFonts w:hint="default" w:ascii="Times New Roman" w:hAnsi="Times New Roman" w:eastAsia="宋体" w:cs="Times New Roman"/>
                <w:color w:val="080F17"/>
                <w:kern w:val="2"/>
                <w:sz w:val="16"/>
                <w:szCs w:val="16"/>
                <w:lang w:val="en-US" w:eastAsia="zh-CN" w:bidi="ar"/>
              </w:rPr>
              <w:t>0.8</w:t>
            </w:r>
            <w:r>
              <w:rPr>
                <w:rFonts w:hint="eastAsia" w:ascii="Times New Roman" w:hAnsi="Times New Roman" w:eastAsia="宋体" w:cs="Times New Roman"/>
                <w:color w:val="080F17"/>
                <w:kern w:val="2"/>
                <w:sz w:val="16"/>
                <w:szCs w:val="16"/>
                <w:lang w:val="en-US" w:eastAsia="zh-CN" w:bidi="ar"/>
              </w:rPr>
              <w:t>926</w:t>
            </w:r>
            <w:r>
              <w:rPr>
                <w:rFonts w:hint="default" w:ascii="Times New Roman" w:hAnsi="Times New Roman" w:eastAsia="宋体" w:cs="Times New Roman"/>
                <w:color w:val="080F17"/>
                <w:kern w:val="2"/>
                <w:sz w:val="16"/>
                <w:szCs w:val="16"/>
                <w:lang w:val="en-US" w:eastAsia="zh-CN" w:bidi="ar"/>
              </w:rPr>
              <w:t>±0.0</w:t>
            </w:r>
            <w:r>
              <w:rPr>
                <w:rFonts w:hint="eastAsia" w:ascii="Times New Roman" w:hAnsi="Times New Roman" w:eastAsia="宋体" w:cs="Times New Roman"/>
                <w:color w:val="080F17"/>
                <w:kern w:val="2"/>
                <w:sz w:val="16"/>
                <w:szCs w:val="16"/>
                <w:lang w:val="en-US" w:eastAsia="zh-CN" w:bidi="ar"/>
              </w:rPr>
              <w:t>713</w:t>
            </w:r>
          </w:p>
        </w:tc>
        <w:tc>
          <w:tcPr>
            <w:tcW w:w="750" w:type="pct"/>
            <w:tcBorders>
              <w:top w:val="nil"/>
              <w:left w:val="nil"/>
              <w:bottom w:val="nil"/>
              <w:right w:val="nil"/>
            </w:tcBorders>
            <w:shd w:val="clear" w:color="auto" w:fill="auto"/>
            <w:vAlign w:val="center"/>
          </w:tcPr>
          <w:p w14:paraId="06D8CC63">
            <w:pPr>
              <w:keepNext w:val="0"/>
              <w:keepLines w:val="0"/>
              <w:widowControl w:val="0"/>
              <w:suppressLineNumbers w:val="0"/>
              <w:autoSpaceDE w:val="0"/>
              <w:autoSpaceDN/>
              <w:adjustRightInd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bCs/>
                <w:color w:val="080F17"/>
                <w:kern w:val="2"/>
                <w:sz w:val="16"/>
                <w:szCs w:val="16"/>
                <w:lang w:val="en-US" w:eastAsia="zh-CN" w:bidi="ar"/>
              </w:rPr>
            </w:pPr>
            <w:r>
              <w:rPr>
                <w:rFonts w:hint="default" w:ascii="Times New Roman" w:hAnsi="Times New Roman" w:eastAsia="宋体" w:cs="Times New Roman"/>
                <w:color w:val="080F17"/>
                <w:kern w:val="2"/>
                <w:sz w:val="16"/>
                <w:szCs w:val="16"/>
                <w:lang w:val="en-US" w:eastAsia="zh-CN" w:bidi="ar"/>
              </w:rPr>
              <w:t>0.</w:t>
            </w:r>
            <w:r>
              <w:rPr>
                <w:rFonts w:hint="eastAsia" w:ascii="Times New Roman" w:hAnsi="Times New Roman" w:eastAsia="宋体" w:cs="Times New Roman"/>
                <w:color w:val="080F17"/>
                <w:kern w:val="2"/>
                <w:sz w:val="16"/>
                <w:szCs w:val="16"/>
                <w:lang w:val="en-US" w:eastAsia="zh-CN" w:bidi="ar"/>
              </w:rPr>
              <w:t>9096</w:t>
            </w:r>
            <w:r>
              <w:rPr>
                <w:rFonts w:hint="default" w:ascii="Times New Roman" w:hAnsi="Times New Roman" w:eastAsia="宋体" w:cs="Times New Roman"/>
                <w:color w:val="080F17"/>
                <w:kern w:val="2"/>
                <w:sz w:val="16"/>
                <w:szCs w:val="16"/>
                <w:lang w:val="en-US" w:eastAsia="zh-CN" w:bidi="ar"/>
              </w:rPr>
              <w:t>±0.0</w:t>
            </w:r>
            <w:r>
              <w:rPr>
                <w:rFonts w:hint="eastAsia" w:ascii="Times New Roman" w:hAnsi="Times New Roman" w:eastAsia="宋体" w:cs="Times New Roman"/>
                <w:color w:val="080F17"/>
                <w:kern w:val="2"/>
                <w:sz w:val="16"/>
                <w:szCs w:val="16"/>
                <w:lang w:val="en-US" w:eastAsia="zh-CN" w:bidi="ar"/>
              </w:rPr>
              <w:t>875</w:t>
            </w:r>
          </w:p>
        </w:tc>
        <w:tc>
          <w:tcPr>
            <w:tcW w:w="750" w:type="pct"/>
            <w:tcBorders>
              <w:top w:val="nil"/>
              <w:left w:val="nil"/>
              <w:bottom w:val="nil"/>
              <w:right w:val="nil"/>
            </w:tcBorders>
            <w:shd w:val="clear" w:color="auto" w:fill="auto"/>
            <w:vAlign w:val="center"/>
          </w:tcPr>
          <w:p w14:paraId="6FF68EF5">
            <w:pPr>
              <w:keepNext w:val="0"/>
              <w:keepLines w:val="0"/>
              <w:widowControl w:val="0"/>
              <w:suppressLineNumbers w:val="0"/>
              <w:autoSpaceDE w:val="0"/>
              <w:autoSpaceDN/>
              <w:adjustRightInd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bCs/>
                <w:color w:val="080F17"/>
                <w:kern w:val="2"/>
                <w:sz w:val="16"/>
                <w:szCs w:val="16"/>
                <w:lang w:val="en-US" w:eastAsia="zh-CN" w:bidi="ar"/>
              </w:rPr>
            </w:pPr>
            <w:r>
              <w:rPr>
                <w:rFonts w:hint="default" w:ascii="Times New Roman" w:hAnsi="Times New Roman" w:eastAsia="宋体" w:cs="Times New Roman"/>
                <w:color w:val="080F17"/>
                <w:kern w:val="2"/>
                <w:sz w:val="16"/>
                <w:szCs w:val="16"/>
                <w:lang w:val="en-US" w:eastAsia="zh-CN" w:bidi="ar"/>
              </w:rPr>
              <w:t>0.</w:t>
            </w:r>
            <w:r>
              <w:rPr>
                <w:rFonts w:hint="eastAsia" w:ascii="Times New Roman" w:hAnsi="Times New Roman" w:eastAsia="宋体" w:cs="Times New Roman"/>
                <w:color w:val="080F17"/>
                <w:kern w:val="2"/>
                <w:sz w:val="16"/>
                <w:szCs w:val="16"/>
                <w:lang w:val="en-US" w:eastAsia="zh-CN" w:bidi="ar"/>
              </w:rPr>
              <w:t>9284</w:t>
            </w:r>
            <w:r>
              <w:rPr>
                <w:rFonts w:hint="default" w:ascii="Times New Roman" w:hAnsi="Times New Roman" w:eastAsia="宋体" w:cs="Times New Roman"/>
                <w:color w:val="080F17"/>
                <w:kern w:val="2"/>
                <w:sz w:val="16"/>
                <w:szCs w:val="16"/>
                <w:lang w:val="en-US" w:eastAsia="zh-CN" w:bidi="ar"/>
              </w:rPr>
              <w:t>±0.0</w:t>
            </w:r>
            <w:r>
              <w:rPr>
                <w:rFonts w:hint="eastAsia" w:ascii="Times New Roman" w:hAnsi="Times New Roman" w:eastAsia="宋体" w:cs="Times New Roman"/>
                <w:color w:val="080F17"/>
                <w:kern w:val="2"/>
                <w:sz w:val="16"/>
                <w:szCs w:val="16"/>
                <w:lang w:val="en-US" w:eastAsia="zh-CN" w:bidi="ar"/>
              </w:rPr>
              <w:t>636</w:t>
            </w:r>
          </w:p>
        </w:tc>
        <w:tc>
          <w:tcPr>
            <w:tcW w:w="755" w:type="pct"/>
            <w:tcBorders>
              <w:top w:val="nil"/>
              <w:left w:val="nil"/>
              <w:bottom w:val="nil"/>
              <w:right w:val="nil"/>
            </w:tcBorders>
            <w:shd w:val="clear" w:color="auto" w:fill="auto"/>
            <w:vAlign w:val="center"/>
          </w:tcPr>
          <w:p w14:paraId="61876AF4">
            <w:pPr>
              <w:keepNext w:val="0"/>
              <w:keepLines w:val="0"/>
              <w:widowControl w:val="0"/>
              <w:suppressLineNumbers w:val="0"/>
              <w:autoSpaceDE w:val="0"/>
              <w:autoSpaceDN/>
              <w:adjustRightInd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color w:val="080F17"/>
                <w:kern w:val="2"/>
                <w:sz w:val="16"/>
                <w:szCs w:val="16"/>
                <w:lang w:val="en-US" w:eastAsia="zh-CN" w:bidi="ar"/>
              </w:rPr>
            </w:pPr>
            <w:r>
              <w:rPr>
                <w:rFonts w:hint="default" w:ascii="Times New Roman" w:hAnsi="Times New Roman" w:eastAsia="宋体" w:cs="Times New Roman"/>
                <w:color w:val="080F17"/>
                <w:kern w:val="2"/>
                <w:sz w:val="16"/>
                <w:szCs w:val="16"/>
                <w:lang w:val="en-US" w:eastAsia="zh-CN" w:bidi="ar"/>
              </w:rPr>
              <w:t>0.8</w:t>
            </w:r>
            <w:r>
              <w:rPr>
                <w:rFonts w:hint="eastAsia" w:ascii="Times New Roman" w:hAnsi="Times New Roman" w:eastAsia="宋体" w:cs="Times New Roman"/>
                <w:color w:val="080F17"/>
                <w:kern w:val="2"/>
                <w:sz w:val="16"/>
                <w:szCs w:val="16"/>
                <w:lang w:val="en-US" w:eastAsia="zh-CN" w:bidi="ar"/>
              </w:rPr>
              <w:t>917</w:t>
            </w:r>
            <w:r>
              <w:rPr>
                <w:rFonts w:hint="default" w:ascii="Times New Roman" w:hAnsi="Times New Roman" w:eastAsia="宋体" w:cs="Times New Roman"/>
                <w:color w:val="080F17"/>
                <w:kern w:val="2"/>
                <w:sz w:val="16"/>
                <w:szCs w:val="16"/>
                <w:lang w:val="en-US" w:eastAsia="zh-CN" w:bidi="ar"/>
              </w:rPr>
              <w:t>±0.0</w:t>
            </w:r>
            <w:r>
              <w:rPr>
                <w:rFonts w:hint="eastAsia" w:ascii="Times New Roman" w:hAnsi="Times New Roman" w:eastAsia="宋体" w:cs="Times New Roman"/>
                <w:color w:val="080F17"/>
                <w:kern w:val="2"/>
                <w:sz w:val="16"/>
                <w:szCs w:val="16"/>
                <w:lang w:val="en-US" w:eastAsia="zh-CN" w:bidi="ar"/>
              </w:rPr>
              <w:t>730</w:t>
            </w:r>
          </w:p>
        </w:tc>
      </w:tr>
      <w:tr w14:paraId="47BE2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0" w:hRule="atLeast"/>
          <w:jc w:val="center"/>
        </w:trPr>
        <w:tc>
          <w:tcPr>
            <w:tcW w:w="697" w:type="pct"/>
            <w:vMerge w:val="continue"/>
            <w:tcBorders>
              <w:top w:val="single" w:color="auto" w:sz="4" w:space="0"/>
              <w:left w:val="nil"/>
              <w:bottom w:val="single" w:color="auto" w:sz="4" w:space="0"/>
              <w:right w:val="single" w:color="auto" w:sz="4" w:space="0"/>
            </w:tcBorders>
            <w:shd w:val="clear" w:color="auto" w:fill="auto"/>
            <w:vAlign w:val="center"/>
          </w:tcPr>
          <w:p w14:paraId="722BF64A">
            <w:pPr>
              <w:keepNext w:val="0"/>
              <w:keepLines w:val="0"/>
              <w:widowControl w:val="0"/>
              <w:suppressLineNumbers w:val="0"/>
              <w:autoSpaceDE w:val="0"/>
              <w:autoSpaceDN/>
              <w:adjustRightInd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bCs/>
                <w:color w:val="080F17"/>
                <w:kern w:val="2"/>
                <w:sz w:val="16"/>
                <w:szCs w:val="16"/>
                <w:lang w:val="en-US" w:eastAsia="zh-CN" w:bidi="ar"/>
              </w:rPr>
            </w:pPr>
          </w:p>
        </w:tc>
        <w:tc>
          <w:tcPr>
            <w:tcW w:w="547" w:type="pct"/>
            <w:tcBorders>
              <w:top w:val="nil"/>
              <w:left w:val="single" w:color="auto" w:sz="4" w:space="0"/>
              <w:bottom w:val="single" w:color="auto" w:sz="4" w:space="0"/>
              <w:right w:val="nil"/>
            </w:tcBorders>
            <w:shd w:val="clear" w:color="auto" w:fill="auto"/>
            <w:vAlign w:val="center"/>
          </w:tcPr>
          <w:p w14:paraId="7835835A">
            <w:pPr>
              <w:keepNext w:val="0"/>
              <w:keepLines w:val="0"/>
              <w:widowControl w:val="0"/>
              <w:suppressLineNumbers w:val="0"/>
              <w:tabs>
                <w:tab w:val="center" w:leader="middleDot" w:pos="7980"/>
              </w:tabs>
              <w:autoSpaceDE w:val="0"/>
              <w:autoSpaceDN/>
              <w:adjustRightInd w:val="0"/>
              <w:snapToGrid w:val="0"/>
              <w:spacing w:before="0" w:beforeAutospacing="0" w:after="0" w:afterAutospacing="0" w:line="240" w:lineRule="auto"/>
              <w:ind w:left="0" w:leftChars="0" w:right="0" w:rightChars="0" w:firstLine="0" w:firstLineChars="0"/>
              <w:jc w:val="both"/>
              <w:rPr>
                <w:rFonts w:hint="default" w:ascii="Times New Roman" w:hAnsi="Times New Roman" w:eastAsia="宋体" w:cs="Times New Roman"/>
                <w:b w:val="0"/>
                <w:bCs w:val="0"/>
                <w:color w:val="080F17"/>
                <w:kern w:val="2"/>
                <w:sz w:val="16"/>
                <w:szCs w:val="16"/>
                <w:lang w:val="en-US" w:eastAsia="zh-CN" w:bidi="ar"/>
              </w:rPr>
            </w:pPr>
            <w:r>
              <w:rPr>
                <w:rFonts w:hint="eastAsia" w:ascii="Times New Roman" w:hAnsi="Times New Roman" w:eastAsia="宋体" w:cs="Times New Roman"/>
                <w:b w:val="0"/>
                <w:bCs w:val="0"/>
                <w:color w:val="080F17"/>
                <w:kern w:val="2"/>
                <w:sz w:val="16"/>
                <w:szCs w:val="16"/>
                <w:lang w:val="en-US" w:eastAsia="zh-CN" w:bidi="ar"/>
              </w:rPr>
              <w:t>F</w:t>
            </w:r>
            <w:r>
              <w:rPr>
                <w:rFonts w:hint="default" w:ascii="Times New Roman" w:hAnsi="Times New Roman" w:eastAsia="宋体" w:cs="Times New Roman"/>
                <w:b w:val="0"/>
                <w:bCs w:val="0"/>
                <w:color w:val="080F17"/>
                <w:kern w:val="2"/>
                <w:sz w:val="16"/>
                <w:szCs w:val="16"/>
                <w:lang w:val="en-US" w:eastAsia="zh-CN" w:bidi="ar"/>
              </w:rPr>
              <w:t>1_macro</w:t>
            </w:r>
          </w:p>
        </w:tc>
        <w:tc>
          <w:tcPr>
            <w:tcW w:w="750" w:type="pct"/>
            <w:tcBorders>
              <w:top w:val="nil"/>
              <w:left w:val="nil"/>
              <w:bottom w:val="single" w:color="auto" w:sz="4" w:space="0"/>
              <w:right w:val="nil"/>
            </w:tcBorders>
            <w:shd w:val="clear" w:color="auto" w:fill="auto"/>
            <w:vAlign w:val="center"/>
          </w:tcPr>
          <w:p w14:paraId="79A4480F">
            <w:pPr>
              <w:keepNext w:val="0"/>
              <w:keepLines w:val="0"/>
              <w:widowControl w:val="0"/>
              <w:suppressLineNumbers w:val="0"/>
              <w:autoSpaceDE w:val="0"/>
              <w:autoSpaceDN/>
              <w:adjustRightInd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bCs/>
                <w:color w:val="080F17"/>
                <w:kern w:val="2"/>
                <w:sz w:val="16"/>
                <w:szCs w:val="16"/>
                <w:lang w:val="en-US" w:eastAsia="zh-CN" w:bidi="ar"/>
              </w:rPr>
            </w:pPr>
            <w:r>
              <w:rPr>
                <w:rFonts w:hint="default" w:ascii="Times New Roman" w:hAnsi="Times New Roman" w:eastAsia="宋体" w:cs="Times New Roman"/>
                <w:color w:val="080F17"/>
                <w:kern w:val="2"/>
                <w:sz w:val="16"/>
                <w:szCs w:val="16"/>
                <w:lang w:val="en-US" w:eastAsia="zh-CN" w:bidi="ar"/>
              </w:rPr>
              <w:t>0.8</w:t>
            </w:r>
            <w:r>
              <w:rPr>
                <w:rFonts w:hint="eastAsia" w:ascii="Times New Roman" w:hAnsi="Times New Roman" w:eastAsia="宋体" w:cs="Times New Roman"/>
                <w:color w:val="080F17"/>
                <w:kern w:val="2"/>
                <w:sz w:val="16"/>
                <w:szCs w:val="16"/>
                <w:lang w:val="en-US" w:eastAsia="zh-CN" w:bidi="ar"/>
              </w:rPr>
              <w:t>860</w:t>
            </w:r>
            <w:r>
              <w:rPr>
                <w:rFonts w:hint="default" w:ascii="Times New Roman" w:hAnsi="Times New Roman" w:eastAsia="宋体" w:cs="Times New Roman"/>
                <w:color w:val="080F17"/>
                <w:kern w:val="2"/>
                <w:sz w:val="16"/>
                <w:szCs w:val="16"/>
                <w:lang w:val="en-US" w:eastAsia="zh-CN" w:bidi="ar"/>
              </w:rPr>
              <w:t>±0.0</w:t>
            </w:r>
            <w:r>
              <w:rPr>
                <w:rFonts w:hint="eastAsia" w:ascii="Times New Roman" w:hAnsi="Times New Roman" w:eastAsia="宋体" w:cs="Times New Roman"/>
                <w:color w:val="080F17"/>
                <w:kern w:val="2"/>
                <w:sz w:val="16"/>
                <w:szCs w:val="16"/>
                <w:lang w:val="en-US" w:eastAsia="zh-CN" w:bidi="ar"/>
              </w:rPr>
              <w:t>705</w:t>
            </w:r>
          </w:p>
        </w:tc>
        <w:tc>
          <w:tcPr>
            <w:tcW w:w="750" w:type="pct"/>
            <w:tcBorders>
              <w:top w:val="nil"/>
              <w:left w:val="nil"/>
              <w:bottom w:val="single" w:color="auto" w:sz="4" w:space="0"/>
              <w:right w:val="nil"/>
            </w:tcBorders>
            <w:shd w:val="clear" w:color="auto" w:fill="auto"/>
            <w:vAlign w:val="center"/>
          </w:tcPr>
          <w:p w14:paraId="6C35C16E">
            <w:pPr>
              <w:keepNext w:val="0"/>
              <w:keepLines w:val="0"/>
              <w:widowControl w:val="0"/>
              <w:suppressLineNumbers w:val="0"/>
              <w:autoSpaceDE w:val="0"/>
              <w:autoSpaceDN/>
              <w:adjustRightInd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bCs/>
                <w:color w:val="080F17"/>
                <w:kern w:val="2"/>
                <w:sz w:val="16"/>
                <w:szCs w:val="16"/>
                <w:lang w:val="en-US" w:eastAsia="zh-CN" w:bidi="ar"/>
              </w:rPr>
            </w:pPr>
            <w:r>
              <w:rPr>
                <w:rFonts w:hint="default" w:ascii="Times New Roman" w:hAnsi="Times New Roman" w:eastAsia="宋体" w:cs="Times New Roman"/>
                <w:color w:val="080F17"/>
                <w:kern w:val="2"/>
                <w:sz w:val="16"/>
                <w:szCs w:val="16"/>
                <w:lang w:val="en-US" w:eastAsia="zh-CN" w:bidi="ar"/>
              </w:rPr>
              <w:t>0.8</w:t>
            </w:r>
            <w:r>
              <w:rPr>
                <w:rFonts w:hint="eastAsia" w:ascii="Times New Roman" w:hAnsi="Times New Roman" w:eastAsia="宋体" w:cs="Times New Roman"/>
                <w:color w:val="080F17"/>
                <w:kern w:val="2"/>
                <w:sz w:val="16"/>
                <w:szCs w:val="16"/>
                <w:lang w:val="en-US" w:eastAsia="zh-CN" w:bidi="ar"/>
              </w:rPr>
              <w:t>789</w:t>
            </w:r>
            <w:r>
              <w:rPr>
                <w:rFonts w:hint="default" w:ascii="Times New Roman" w:hAnsi="Times New Roman" w:eastAsia="宋体" w:cs="Times New Roman"/>
                <w:color w:val="080F17"/>
                <w:kern w:val="2"/>
                <w:sz w:val="16"/>
                <w:szCs w:val="16"/>
                <w:lang w:val="en-US" w:eastAsia="zh-CN" w:bidi="ar"/>
              </w:rPr>
              <w:t>±0.0</w:t>
            </w:r>
            <w:r>
              <w:rPr>
                <w:rFonts w:hint="eastAsia" w:ascii="Times New Roman" w:hAnsi="Times New Roman" w:eastAsia="宋体" w:cs="Times New Roman"/>
                <w:color w:val="080F17"/>
                <w:kern w:val="2"/>
                <w:sz w:val="16"/>
                <w:szCs w:val="16"/>
                <w:lang w:val="en-US" w:eastAsia="zh-CN" w:bidi="ar"/>
              </w:rPr>
              <w:t>777</w:t>
            </w:r>
          </w:p>
        </w:tc>
        <w:tc>
          <w:tcPr>
            <w:tcW w:w="750" w:type="pct"/>
            <w:tcBorders>
              <w:top w:val="nil"/>
              <w:left w:val="nil"/>
              <w:bottom w:val="single" w:color="auto" w:sz="4" w:space="0"/>
              <w:right w:val="nil"/>
            </w:tcBorders>
            <w:shd w:val="clear" w:color="auto" w:fill="auto"/>
            <w:vAlign w:val="center"/>
          </w:tcPr>
          <w:p w14:paraId="773BFEAD">
            <w:pPr>
              <w:keepNext w:val="0"/>
              <w:keepLines w:val="0"/>
              <w:widowControl w:val="0"/>
              <w:suppressLineNumbers w:val="0"/>
              <w:autoSpaceDE w:val="0"/>
              <w:autoSpaceDN/>
              <w:adjustRightInd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bCs/>
                <w:color w:val="080F17"/>
                <w:kern w:val="2"/>
                <w:sz w:val="16"/>
                <w:szCs w:val="16"/>
                <w:lang w:val="en-US" w:eastAsia="zh-CN" w:bidi="ar"/>
              </w:rPr>
            </w:pPr>
            <w:r>
              <w:rPr>
                <w:rFonts w:hint="default" w:ascii="Times New Roman" w:hAnsi="Times New Roman" w:eastAsia="宋体" w:cs="Times New Roman"/>
                <w:color w:val="080F17"/>
                <w:kern w:val="2"/>
                <w:sz w:val="16"/>
                <w:szCs w:val="16"/>
                <w:lang w:val="en-US" w:eastAsia="zh-CN" w:bidi="ar"/>
              </w:rPr>
              <w:t>0.</w:t>
            </w:r>
            <w:r>
              <w:rPr>
                <w:rFonts w:hint="eastAsia" w:ascii="Times New Roman" w:hAnsi="Times New Roman" w:eastAsia="宋体" w:cs="Times New Roman"/>
                <w:color w:val="080F17"/>
                <w:kern w:val="2"/>
                <w:sz w:val="16"/>
                <w:szCs w:val="16"/>
                <w:lang w:val="en-US" w:eastAsia="zh-CN" w:bidi="ar"/>
              </w:rPr>
              <w:t>9013</w:t>
            </w:r>
            <w:r>
              <w:rPr>
                <w:rFonts w:hint="default" w:ascii="Times New Roman" w:hAnsi="Times New Roman" w:eastAsia="宋体" w:cs="Times New Roman"/>
                <w:color w:val="080F17"/>
                <w:kern w:val="2"/>
                <w:sz w:val="16"/>
                <w:szCs w:val="16"/>
                <w:lang w:val="en-US" w:eastAsia="zh-CN" w:bidi="ar"/>
              </w:rPr>
              <w:t>±0.0</w:t>
            </w:r>
            <w:r>
              <w:rPr>
                <w:rFonts w:hint="eastAsia" w:ascii="Times New Roman" w:hAnsi="Times New Roman" w:eastAsia="宋体" w:cs="Times New Roman"/>
                <w:color w:val="080F17"/>
                <w:kern w:val="2"/>
                <w:sz w:val="16"/>
                <w:szCs w:val="16"/>
                <w:lang w:val="en-US" w:eastAsia="zh-CN" w:bidi="ar"/>
              </w:rPr>
              <w:t>903</w:t>
            </w:r>
          </w:p>
        </w:tc>
        <w:tc>
          <w:tcPr>
            <w:tcW w:w="750" w:type="pct"/>
            <w:tcBorders>
              <w:top w:val="nil"/>
              <w:left w:val="nil"/>
              <w:bottom w:val="single" w:color="auto" w:sz="4" w:space="0"/>
              <w:right w:val="nil"/>
            </w:tcBorders>
            <w:shd w:val="clear" w:color="auto" w:fill="auto"/>
            <w:vAlign w:val="center"/>
          </w:tcPr>
          <w:p w14:paraId="5376904D">
            <w:pPr>
              <w:keepNext w:val="0"/>
              <w:keepLines w:val="0"/>
              <w:widowControl w:val="0"/>
              <w:suppressLineNumbers w:val="0"/>
              <w:autoSpaceDE w:val="0"/>
              <w:autoSpaceDN/>
              <w:adjustRightInd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bCs/>
                <w:color w:val="080F17"/>
                <w:kern w:val="2"/>
                <w:sz w:val="16"/>
                <w:szCs w:val="16"/>
                <w:lang w:val="en-US" w:eastAsia="zh-CN" w:bidi="ar"/>
              </w:rPr>
            </w:pPr>
            <w:r>
              <w:rPr>
                <w:rFonts w:hint="default" w:ascii="Times New Roman" w:hAnsi="Times New Roman" w:eastAsia="宋体" w:cs="Times New Roman"/>
                <w:color w:val="080F17"/>
                <w:kern w:val="2"/>
                <w:sz w:val="16"/>
                <w:szCs w:val="16"/>
                <w:lang w:val="en-US" w:eastAsia="zh-CN" w:bidi="ar"/>
              </w:rPr>
              <w:t>0.</w:t>
            </w:r>
            <w:r>
              <w:rPr>
                <w:rFonts w:hint="eastAsia" w:ascii="Times New Roman" w:hAnsi="Times New Roman" w:eastAsia="宋体" w:cs="Times New Roman"/>
                <w:color w:val="080F17"/>
                <w:kern w:val="2"/>
                <w:sz w:val="16"/>
                <w:szCs w:val="16"/>
                <w:lang w:val="en-US" w:eastAsia="zh-CN" w:bidi="ar"/>
              </w:rPr>
              <w:t>9222</w:t>
            </w:r>
            <w:r>
              <w:rPr>
                <w:rFonts w:hint="default" w:ascii="Times New Roman" w:hAnsi="Times New Roman" w:eastAsia="宋体" w:cs="Times New Roman"/>
                <w:color w:val="080F17"/>
                <w:kern w:val="2"/>
                <w:sz w:val="16"/>
                <w:szCs w:val="16"/>
                <w:lang w:val="en-US" w:eastAsia="zh-CN" w:bidi="ar"/>
              </w:rPr>
              <w:t>±0.0</w:t>
            </w:r>
            <w:r>
              <w:rPr>
                <w:rFonts w:hint="eastAsia" w:ascii="Times New Roman" w:hAnsi="Times New Roman" w:eastAsia="宋体" w:cs="Times New Roman"/>
                <w:color w:val="080F17"/>
                <w:kern w:val="2"/>
                <w:sz w:val="16"/>
                <w:szCs w:val="16"/>
                <w:lang w:val="en-US" w:eastAsia="zh-CN" w:bidi="ar"/>
              </w:rPr>
              <w:t>667</w:t>
            </w:r>
          </w:p>
        </w:tc>
        <w:tc>
          <w:tcPr>
            <w:tcW w:w="755" w:type="pct"/>
            <w:tcBorders>
              <w:top w:val="nil"/>
              <w:left w:val="nil"/>
              <w:bottom w:val="single" w:color="auto" w:sz="4" w:space="0"/>
              <w:right w:val="nil"/>
            </w:tcBorders>
            <w:shd w:val="clear" w:color="auto" w:fill="auto"/>
            <w:vAlign w:val="center"/>
          </w:tcPr>
          <w:p w14:paraId="1DFBE28B">
            <w:pPr>
              <w:keepNext w:val="0"/>
              <w:keepLines w:val="0"/>
              <w:widowControl w:val="0"/>
              <w:suppressLineNumbers w:val="0"/>
              <w:autoSpaceDE w:val="0"/>
              <w:autoSpaceDN/>
              <w:adjustRightInd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color w:val="080F17"/>
                <w:kern w:val="2"/>
                <w:sz w:val="16"/>
                <w:szCs w:val="16"/>
                <w:lang w:val="en-US" w:eastAsia="zh-CN" w:bidi="ar"/>
              </w:rPr>
            </w:pPr>
            <w:r>
              <w:rPr>
                <w:rFonts w:hint="default" w:ascii="Times New Roman" w:hAnsi="Times New Roman" w:eastAsia="宋体" w:cs="Times New Roman"/>
                <w:color w:val="080F17"/>
                <w:kern w:val="2"/>
                <w:sz w:val="16"/>
                <w:szCs w:val="16"/>
                <w:lang w:val="en-US" w:eastAsia="zh-CN" w:bidi="ar"/>
              </w:rPr>
              <w:t>0.8</w:t>
            </w:r>
            <w:r>
              <w:rPr>
                <w:rFonts w:hint="eastAsia" w:ascii="Times New Roman" w:hAnsi="Times New Roman" w:eastAsia="宋体" w:cs="Times New Roman"/>
                <w:color w:val="080F17"/>
                <w:kern w:val="2"/>
                <w:sz w:val="16"/>
                <w:szCs w:val="16"/>
                <w:lang w:val="en-US" w:eastAsia="zh-CN" w:bidi="ar"/>
              </w:rPr>
              <w:t>895</w:t>
            </w:r>
            <w:r>
              <w:rPr>
                <w:rFonts w:hint="default" w:ascii="Times New Roman" w:hAnsi="Times New Roman" w:eastAsia="宋体" w:cs="Times New Roman"/>
                <w:color w:val="080F17"/>
                <w:kern w:val="2"/>
                <w:sz w:val="16"/>
                <w:szCs w:val="16"/>
                <w:lang w:val="en-US" w:eastAsia="zh-CN" w:bidi="ar"/>
              </w:rPr>
              <w:t>±0.0</w:t>
            </w:r>
            <w:r>
              <w:rPr>
                <w:rFonts w:hint="eastAsia" w:ascii="Times New Roman" w:hAnsi="Times New Roman" w:eastAsia="宋体" w:cs="Times New Roman"/>
                <w:color w:val="080F17"/>
                <w:kern w:val="2"/>
                <w:sz w:val="16"/>
                <w:szCs w:val="16"/>
                <w:lang w:val="en-US" w:eastAsia="zh-CN" w:bidi="ar"/>
              </w:rPr>
              <w:t>748</w:t>
            </w:r>
          </w:p>
        </w:tc>
      </w:tr>
      <w:tr w14:paraId="70AF9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7" w:hRule="atLeast"/>
          <w:jc w:val="center"/>
        </w:trPr>
        <w:tc>
          <w:tcPr>
            <w:tcW w:w="697" w:type="pct"/>
            <w:vMerge w:val="restart"/>
            <w:tcBorders>
              <w:top w:val="single" w:color="auto" w:sz="4" w:space="0"/>
              <w:left w:val="nil"/>
              <w:bottom w:val="single" w:color="auto" w:sz="4" w:space="0"/>
              <w:right w:val="single" w:color="auto" w:sz="4" w:space="0"/>
            </w:tcBorders>
            <w:shd w:val="clear" w:color="auto" w:fill="auto"/>
            <w:vAlign w:val="center"/>
          </w:tcPr>
          <w:p w14:paraId="231DE7FB">
            <w:pPr>
              <w:keepNext w:val="0"/>
              <w:keepLines w:val="0"/>
              <w:widowControl w:val="0"/>
              <w:suppressLineNumbers w:val="0"/>
              <w:tabs>
                <w:tab w:val="center" w:leader="middleDot" w:pos="7980"/>
              </w:tabs>
              <w:autoSpaceDE w:val="0"/>
              <w:autoSpaceDN/>
              <w:adjustRightInd w:val="0"/>
              <w:snapToGrid w:val="0"/>
              <w:spacing w:before="0" w:beforeAutospacing="0" w:after="0" w:afterAutospacing="0" w:line="240" w:lineRule="auto"/>
              <w:ind w:left="0" w:leftChars="0" w:right="0" w:rightChars="0" w:firstLine="0" w:firstLineChars="0"/>
              <w:jc w:val="center"/>
              <w:rPr>
                <w:rFonts w:hint="eastAsia" w:ascii="Times New Roman" w:hAnsi="Times New Roman" w:eastAsia="宋体" w:cs="Times New Roman"/>
                <w:b/>
                <w:bCs/>
                <w:kern w:val="2"/>
                <w:sz w:val="16"/>
                <w:szCs w:val="16"/>
              </w:rPr>
            </w:pPr>
            <w:r>
              <w:rPr>
                <w:rFonts w:hint="default" w:ascii="Times New Roman" w:hAnsi="Times New Roman" w:eastAsia="宋体" w:cs="Times New Roman"/>
                <w:b/>
                <w:bCs/>
                <w:color w:val="080F17"/>
                <w:kern w:val="2"/>
                <w:sz w:val="16"/>
                <w:szCs w:val="16"/>
                <w:lang w:val="en-US" w:eastAsia="zh-CN" w:bidi="ar"/>
              </w:rPr>
              <w:t>LSTM</w:t>
            </w:r>
          </w:p>
        </w:tc>
        <w:tc>
          <w:tcPr>
            <w:tcW w:w="547" w:type="pct"/>
            <w:tcBorders>
              <w:top w:val="single" w:color="auto" w:sz="4" w:space="0"/>
              <w:left w:val="single" w:color="auto" w:sz="4" w:space="0"/>
              <w:bottom w:val="nil"/>
              <w:right w:val="nil"/>
            </w:tcBorders>
            <w:shd w:val="clear" w:color="auto" w:fill="auto"/>
            <w:vAlign w:val="center"/>
          </w:tcPr>
          <w:p w14:paraId="4E8FDF82">
            <w:pPr>
              <w:keepNext w:val="0"/>
              <w:keepLines w:val="0"/>
              <w:widowControl w:val="0"/>
              <w:suppressLineNumbers w:val="0"/>
              <w:tabs>
                <w:tab w:val="center" w:leader="middleDot" w:pos="7980"/>
              </w:tabs>
              <w:autoSpaceDE w:val="0"/>
              <w:autoSpaceDN/>
              <w:adjustRightInd w:val="0"/>
              <w:snapToGrid w:val="0"/>
              <w:spacing w:before="0" w:beforeAutospacing="0" w:after="0" w:afterAutospacing="0" w:line="240" w:lineRule="auto"/>
              <w:ind w:left="0" w:leftChars="0" w:right="0" w:rightChars="0" w:firstLine="0" w:firstLineChars="0"/>
              <w:jc w:val="both"/>
              <w:rPr>
                <w:rFonts w:hint="default" w:ascii="Times New Roman" w:hAnsi="Times New Roman" w:eastAsia="宋体" w:cs="Times New Roman"/>
                <w:b/>
                <w:bCs/>
                <w:color w:val="080F17"/>
                <w:kern w:val="2"/>
                <w:sz w:val="16"/>
                <w:szCs w:val="16"/>
                <w:lang w:val="en-US" w:eastAsia="zh-CN" w:bidi="ar"/>
              </w:rPr>
            </w:pPr>
            <w:r>
              <w:rPr>
                <w:rFonts w:hint="eastAsia" w:ascii="Times New Roman" w:hAnsi="Times New Roman" w:eastAsia="宋体" w:cs="Times New Roman"/>
                <w:b w:val="0"/>
                <w:bCs w:val="0"/>
                <w:color w:val="080F17"/>
                <w:kern w:val="2"/>
                <w:sz w:val="16"/>
                <w:szCs w:val="16"/>
                <w:lang w:val="en-US" w:eastAsia="zh-CN" w:bidi="ar"/>
              </w:rPr>
              <w:t>Accuracy</w:t>
            </w:r>
          </w:p>
        </w:tc>
        <w:tc>
          <w:tcPr>
            <w:tcW w:w="750" w:type="pct"/>
            <w:tcBorders>
              <w:top w:val="single" w:color="auto" w:sz="4" w:space="0"/>
              <w:left w:val="nil"/>
              <w:bottom w:val="nil"/>
              <w:right w:val="nil"/>
            </w:tcBorders>
            <w:shd w:val="clear" w:color="auto" w:fill="auto"/>
            <w:vAlign w:val="center"/>
          </w:tcPr>
          <w:p w14:paraId="24FDB475">
            <w:pPr>
              <w:keepNext w:val="0"/>
              <w:keepLines w:val="0"/>
              <w:widowControl w:val="0"/>
              <w:suppressLineNumbers w:val="0"/>
              <w:tabs>
                <w:tab w:val="center" w:leader="middleDot" w:pos="7980"/>
              </w:tabs>
              <w:autoSpaceDE w:val="0"/>
              <w:autoSpaceDN/>
              <w:adjustRightInd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color w:val="080F17"/>
                <w:kern w:val="2"/>
                <w:sz w:val="16"/>
                <w:szCs w:val="16"/>
                <w:lang w:val="en-US" w:eastAsia="zh-CN" w:bidi="ar"/>
              </w:rPr>
            </w:pPr>
            <w:r>
              <w:rPr>
                <w:rFonts w:hint="default" w:ascii="Times New Roman" w:hAnsi="Times New Roman" w:eastAsia="宋体" w:cs="Times New Roman"/>
                <w:color w:val="080F17"/>
                <w:kern w:val="2"/>
                <w:sz w:val="16"/>
                <w:szCs w:val="16"/>
                <w:lang w:val="en-US" w:eastAsia="zh-CN" w:bidi="ar"/>
              </w:rPr>
              <w:t>0.86</w:t>
            </w:r>
            <w:r>
              <w:rPr>
                <w:rFonts w:hint="eastAsia" w:ascii="Times New Roman" w:hAnsi="Times New Roman" w:eastAsia="宋体" w:cs="Times New Roman"/>
                <w:color w:val="080F17"/>
                <w:kern w:val="2"/>
                <w:sz w:val="16"/>
                <w:szCs w:val="16"/>
                <w:lang w:val="en-US" w:eastAsia="zh-CN" w:bidi="ar"/>
              </w:rPr>
              <w:t>67</w:t>
            </w:r>
            <w:r>
              <w:rPr>
                <w:rFonts w:hint="default" w:ascii="Times New Roman" w:hAnsi="Times New Roman" w:eastAsia="宋体" w:cs="Times New Roman"/>
                <w:color w:val="080F17"/>
                <w:kern w:val="2"/>
                <w:sz w:val="16"/>
                <w:szCs w:val="16"/>
                <w:lang w:val="en-US" w:eastAsia="zh-CN" w:bidi="ar"/>
              </w:rPr>
              <w:t>±0.0</w:t>
            </w:r>
            <w:r>
              <w:rPr>
                <w:rFonts w:hint="eastAsia" w:ascii="Times New Roman" w:hAnsi="Times New Roman" w:eastAsia="宋体" w:cs="Times New Roman"/>
                <w:color w:val="080F17"/>
                <w:kern w:val="2"/>
                <w:sz w:val="16"/>
                <w:szCs w:val="16"/>
                <w:lang w:val="en-US" w:eastAsia="zh-CN" w:bidi="ar"/>
              </w:rPr>
              <w:t>622</w:t>
            </w:r>
          </w:p>
        </w:tc>
        <w:tc>
          <w:tcPr>
            <w:tcW w:w="750" w:type="pct"/>
            <w:tcBorders>
              <w:top w:val="single" w:color="auto" w:sz="4" w:space="0"/>
              <w:left w:val="nil"/>
              <w:bottom w:val="nil"/>
              <w:right w:val="nil"/>
            </w:tcBorders>
            <w:shd w:val="clear" w:color="auto" w:fill="auto"/>
            <w:vAlign w:val="center"/>
          </w:tcPr>
          <w:p w14:paraId="7B6221EF">
            <w:pPr>
              <w:keepNext w:val="0"/>
              <w:keepLines w:val="0"/>
              <w:widowControl w:val="0"/>
              <w:suppressLineNumbers w:val="0"/>
              <w:autoSpaceDE w:val="0"/>
              <w:autoSpaceDN/>
              <w:adjustRightInd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color w:val="080F17"/>
                <w:kern w:val="2"/>
                <w:sz w:val="16"/>
                <w:szCs w:val="16"/>
                <w:lang w:val="en-US" w:eastAsia="zh-CN" w:bidi="ar"/>
              </w:rPr>
            </w:pPr>
            <w:r>
              <w:rPr>
                <w:rFonts w:hint="default" w:ascii="Times New Roman" w:hAnsi="Times New Roman" w:eastAsia="宋体" w:cs="Times New Roman"/>
                <w:color w:val="080F17"/>
                <w:kern w:val="2"/>
                <w:sz w:val="16"/>
                <w:szCs w:val="16"/>
                <w:lang w:val="en-US" w:eastAsia="zh-CN" w:bidi="ar"/>
              </w:rPr>
              <w:t>0.86</w:t>
            </w:r>
            <w:r>
              <w:rPr>
                <w:rFonts w:hint="eastAsia" w:ascii="Times New Roman" w:hAnsi="Times New Roman" w:eastAsia="宋体" w:cs="Times New Roman"/>
                <w:color w:val="080F17"/>
                <w:kern w:val="2"/>
                <w:sz w:val="16"/>
                <w:szCs w:val="16"/>
                <w:lang w:val="en-US" w:eastAsia="zh-CN" w:bidi="ar"/>
              </w:rPr>
              <w:t>19</w:t>
            </w:r>
            <w:r>
              <w:rPr>
                <w:rFonts w:hint="default" w:ascii="Times New Roman" w:hAnsi="Times New Roman" w:eastAsia="宋体" w:cs="Times New Roman"/>
                <w:color w:val="080F17"/>
                <w:kern w:val="2"/>
                <w:sz w:val="16"/>
                <w:szCs w:val="16"/>
                <w:lang w:val="en-US" w:eastAsia="zh-CN" w:bidi="ar"/>
              </w:rPr>
              <w:t>±0.0</w:t>
            </w:r>
            <w:r>
              <w:rPr>
                <w:rFonts w:hint="eastAsia" w:ascii="Times New Roman" w:hAnsi="Times New Roman" w:eastAsia="宋体" w:cs="Times New Roman"/>
                <w:color w:val="080F17"/>
                <w:kern w:val="2"/>
                <w:sz w:val="16"/>
                <w:szCs w:val="16"/>
                <w:lang w:val="en-US" w:eastAsia="zh-CN" w:bidi="ar"/>
              </w:rPr>
              <w:t>613</w:t>
            </w:r>
          </w:p>
        </w:tc>
        <w:tc>
          <w:tcPr>
            <w:tcW w:w="750" w:type="pct"/>
            <w:tcBorders>
              <w:top w:val="single" w:color="auto" w:sz="4" w:space="0"/>
              <w:left w:val="nil"/>
              <w:bottom w:val="nil"/>
              <w:right w:val="nil"/>
            </w:tcBorders>
            <w:shd w:val="clear" w:color="auto" w:fill="auto"/>
            <w:vAlign w:val="center"/>
          </w:tcPr>
          <w:p w14:paraId="4A172D0E">
            <w:pPr>
              <w:keepNext w:val="0"/>
              <w:keepLines w:val="0"/>
              <w:widowControl w:val="0"/>
              <w:suppressLineNumbers w:val="0"/>
              <w:autoSpaceDE w:val="0"/>
              <w:autoSpaceDN/>
              <w:adjustRightInd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color w:val="080F17"/>
                <w:kern w:val="2"/>
                <w:sz w:val="16"/>
                <w:szCs w:val="16"/>
                <w:lang w:val="en-US" w:eastAsia="zh-CN" w:bidi="ar"/>
              </w:rPr>
            </w:pPr>
            <w:r>
              <w:rPr>
                <w:rFonts w:hint="default" w:ascii="Times New Roman" w:hAnsi="Times New Roman" w:eastAsia="宋体" w:cs="Times New Roman"/>
                <w:color w:val="080F17"/>
                <w:kern w:val="2"/>
                <w:sz w:val="16"/>
                <w:szCs w:val="16"/>
                <w:lang w:val="en-US" w:eastAsia="zh-CN" w:bidi="ar"/>
              </w:rPr>
              <w:t>0.</w:t>
            </w:r>
            <w:r>
              <w:rPr>
                <w:rFonts w:hint="eastAsia" w:ascii="Times New Roman" w:hAnsi="Times New Roman" w:eastAsia="宋体" w:cs="Times New Roman"/>
                <w:color w:val="080F17"/>
                <w:kern w:val="2"/>
                <w:sz w:val="16"/>
                <w:szCs w:val="16"/>
                <w:lang w:val="en-US" w:eastAsia="zh-CN" w:bidi="ar"/>
              </w:rPr>
              <w:t>9015</w:t>
            </w:r>
            <w:r>
              <w:rPr>
                <w:rFonts w:hint="default" w:ascii="Times New Roman" w:hAnsi="Times New Roman" w:eastAsia="宋体" w:cs="Times New Roman"/>
                <w:color w:val="080F17"/>
                <w:kern w:val="2"/>
                <w:sz w:val="16"/>
                <w:szCs w:val="16"/>
                <w:lang w:val="en-US" w:eastAsia="zh-CN" w:bidi="ar"/>
              </w:rPr>
              <w:t>±0.0</w:t>
            </w:r>
            <w:r>
              <w:rPr>
                <w:rFonts w:hint="eastAsia" w:ascii="Times New Roman" w:hAnsi="Times New Roman" w:eastAsia="宋体" w:cs="Times New Roman"/>
                <w:color w:val="080F17"/>
                <w:kern w:val="2"/>
                <w:sz w:val="16"/>
                <w:szCs w:val="16"/>
                <w:lang w:val="en-US" w:eastAsia="zh-CN" w:bidi="ar"/>
              </w:rPr>
              <w:t>647</w:t>
            </w:r>
          </w:p>
        </w:tc>
        <w:tc>
          <w:tcPr>
            <w:tcW w:w="750" w:type="pct"/>
            <w:tcBorders>
              <w:top w:val="single" w:color="auto" w:sz="4" w:space="0"/>
              <w:left w:val="nil"/>
              <w:bottom w:val="nil"/>
              <w:right w:val="nil"/>
            </w:tcBorders>
            <w:shd w:val="clear" w:color="auto" w:fill="auto"/>
            <w:vAlign w:val="center"/>
          </w:tcPr>
          <w:p w14:paraId="48DB679F">
            <w:pPr>
              <w:keepNext w:val="0"/>
              <w:keepLines w:val="0"/>
              <w:widowControl w:val="0"/>
              <w:suppressLineNumbers w:val="0"/>
              <w:autoSpaceDE w:val="0"/>
              <w:autoSpaceDN/>
              <w:adjustRightInd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color w:val="080F17"/>
                <w:kern w:val="2"/>
                <w:sz w:val="16"/>
                <w:szCs w:val="16"/>
                <w:lang w:val="en-US" w:eastAsia="zh-CN" w:bidi="ar"/>
              </w:rPr>
            </w:pPr>
            <w:r>
              <w:rPr>
                <w:rFonts w:hint="default" w:ascii="Times New Roman" w:hAnsi="Times New Roman" w:eastAsia="宋体" w:cs="Times New Roman"/>
                <w:color w:val="080F17"/>
                <w:kern w:val="2"/>
                <w:sz w:val="16"/>
                <w:szCs w:val="16"/>
                <w:lang w:val="en-US" w:eastAsia="zh-CN" w:bidi="ar"/>
              </w:rPr>
              <w:t>0.8</w:t>
            </w:r>
            <w:r>
              <w:rPr>
                <w:rFonts w:hint="eastAsia" w:ascii="Times New Roman" w:hAnsi="Times New Roman" w:eastAsia="宋体" w:cs="Times New Roman"/>
                <w:color w:val="080F17"/>
                <w:kern w:val="2"/>
                <w:sz w:val="16"/>
                <w:szCs w:val="16"/>
                <w:lang w:val="en-US" w:eastAsia="zh-CN" w:bidi="ar"/>
              </w:rPr>
              <w:t>402</w:t>
            </w:r>
            <w:r>
              <w:rPr>
                <w:rFonts w:hint="default" w:ascii="Times New Roman" w:hAnsi="Times New Roman" w:eastAsia="宋体" w:cs="Times New Roman"/>
                <w:color w:val="080F17"/>
                <w:kern w:val="2"/>
                <w:sz w:val="16"/>
                <w:szCs w:val="16"/>
                <w:lang w:val="en-US" w:eastAsia="zh-CN" w:bidi="ar"/>
              </w:rPr>
              <w:t>±0.0</w:t>
            </w:r>
            <w:r>
              <w:rPr>
                <w:rFonts w:hint="eastAsia" w:ascii="Times New Roman" w:hAnsi="Times New Roman" w:eastAsia="宋体" w:cs="Times New Roman"/>
                <w:color w:val="080F17"/>
                <w:kern w:val="2"/>
                <w:sz w:val="16"/>
                <w:szCs w:val="16"/>
                <w:lang w:val="en-US" w:eastAsia="zh-CN" w:bidi="ar"/>
              </w:rPr>
              <w:t>920</w:t>
            </w:r>
          </w:p>
        </w:tc>
        <w:tc>
          <w:tcPr>
            <w:tcW w:w="755" w:type="pct"/>
            <w:tcBorders>
              <w:top w:val="single" w:color="auto" w:sz="4" w:space="0"/>
              <w:left w:val="nil"/>
              <w:bottom w:val="nil"/>
              <w:right w:val="nil"/>
            </w:tcBorders>
            <w:shd w:val="clear" w:color="auto" w:fill="auto"/>
            <w:vAlign w:val="center"/>
          </w:tcPr>
          <w:p w14:paraId="16903AED">
            <w:pPr>
              <w:keepNext w:val="0"/>
              <w:keepLines w:val="0"/>
              <w:widowControl w:val="0"/>
              <w:suppressLineNumbers w:val="0"/>
              <w:autoSpaceDE w:val="0"/>
              <w:autoSpaceDN/>
              <w:adjustRightInd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color w:val="080F17"/>
                <w:kern w:val="2"/>
                <w:sz w:val="16"/>
                <w:szCs w:val="16"/>
                <w:lang w:val="en-US" w:eastAsia="zh-CN" w:bidi="ar"/>
              </w:rPr>
            </w:pPr>
            <w:r>
              <w:rPr>
                <w:rFonts w:hint="default" w:ascii="Times New Roman" w:hAnsi="Times New Roman" w:eastAsia="宋体" w:cs="Times New Roman"/>
                <w:color w:val="080F17"/>
                <w:kern w:val="2"/>
                <w:sz w:val="16"/>
                <w:szCs w:val="16"/>
                <w:lang w:val="en-US" w:eastAsia="zh-CN" w:bidi="ar"/>
              </w:rPr>
              <w:t>0.8</w:t>
            </w:r>
            <w:r>
              <w:rPr>
                <w:rFonts w:hint="eastAsia" w:ascii="Times New Roman" w:hAnsi="Times New Roman" w:eastAsia="宋体" w:cs="Times New Roman"/>
                <w:color w:val="080F17"/>
                <w:kern w:val="2"/>
                <w:sz w:val="16"/>
                <w:szCs w:val="16"/>
                <w:lang w:val="en-US" w:eastAsia="zh-CN" w:bidi="ar"/>
              </w:rPr>
              <w:t>789</w:t>
            </w:r>
            <w:r>
              <w:rPr>
                <w:rFonts w:hint="default" w:ascii="Times New Roman" w:hAnsi="Times New Roman" w:eastAsia="宋体" w:cs="Times New Roman"/>
                <w:color w:val="080F17"/>
                <w:kern w:val="2"/>
                <w:sz w:val="16"/>
                <w:szCs w:val="16"/>
                <w:lang w:val="en-US" w:eastAsia="zh-CN" w:bidi="ar"/>
              </w:rPr>
              <w:t>±0.0</w:t>
            </w:r>
            <w:r>
              <w:rPr>
                <w:rFonts w:hint="eastAsia" w:ascii="Times New Roman" w:hAnsi="Times New Roman" w:eastAsia="宋体" w:cs="Times New Roman"/>
                <w:color w:val="080F17"/>
                <w:kern w:val="2"/>
                <w:sz w:val="16"/>
                <w:szCs w:val="16"/>
                <w:lang w:val="en-US" w:eastAsia="zh-CN" w:bidi="ar"/>
              </w:rPr>
              <w:t>719</w:t>
            </w:r>
          </w:p>
        </w:tc>
      </w:tr>
      <w:tr w14:paraId="71302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7" w:hRule="atLeast"/>
          <w:jc w:val="center"/>
        </w:trPr>
        <w:tc>
          <w:tcPr>
            <w:tcW w:w="697" w:type="pct"/>
            <w:vMerge w:val="continue"/>
            <w:tcBorders>
              <w:top w:val="single" w:color="auto" w:sz="4" w:space="0"/>
              <w:left w:val="nil"/>
              <w:bottom w:val="single" w:color="auto" w:sz="4" w:space="0"/>
              <w:right w:val="single" w:color="auto" w:sz="4" w:space="0"/>
            </w:tcBorders>
            <w:shd w:val="clear" w:color="auto" w:fill="auto"/>
            <w:vAlign w:val="center"/>
          </w:tcPr>
          <w:p w14:paraId="2C036346">
            <w:pPr>
              <w:keepNext w:val="0"/>
              <w:keepLines w:val="0"/>
              <w:widowControl w:val="0"/>
              <w:suppressLineNumbers w:val="0"/>
              <w:autoSpaceDE w:val="0"/>
              <w:autoSpaceDN/>
              <w:adjustRightInd w:val="0"/>
              <w:snapToGrid w:val="0"/>
              <w:spacing w:before="0" w:beforeAutospacing="0" w:after="0" w:afterAutospacing="0" w:line="240" w:lineRule="auto"/>
              <w:ind w:left="0" w:leftChars="0" w:right="0" w:rightChars="0" w:firstLine="0" w:firstLineChars="0"/>
              <w:jc w:val="center"/>
              <w:rPr>
                <w:rFonts w:hint="default"/>
                <w:szCs w:val="20"/>
              </w:rPr>
            </w:pPr>
          </w:p>
        </w:tc>
        <w:tc>
          <w:tcPr>
            <w:tcW w:w="547" w:type="pct"/>
            <w:tcBorders>
              <w:top w:val="nil"/>
              <w:left w:val="single" w:color="auto" w:sz="4" w:space="0"/>
              <w:bottom w:val="nil"/>
              <w:right w:val="nil"/>
            </w:tcBorders>
            <w:shd w:val="clear" w:color="auto" w:fill="auto"/>
            <w:vAlign w:val="center"/>
          </w:tcPr>
          <w:p w14:paraId="09825259">
            <w:pPr>
              <w:keepNext w:val="0"/>
              <w:keepLines w:val="0"/>
              <w:widowControl w:val="0"/>
              <w:suppressLineNumbers w:val="0"/>
              <w:tabs>
                <w:tab w:val="center" w:leader="middleDot" w:pos="7980"/>
              </w:tabs>
              <w:autoSpaceDE w:val="0"/>
              <w:autoSpaceDN/>
              <w:adjustRightInd w:val="0"/>
              <w:snapToGrid w:val="0"/>
              <w:spacing w:before="0" w:beforeAutospacing="0" w:after="0" w:afterAutospacing="0" w:line="240" w:lineRule="auto"/>
              <w:ind w:left="0" w:leftChars="0" w:right="0" w:rightChars="0" w:firstLine="0" w:firstLineChars="0"/>
              <w:jc w:val="both"/>
              <w:rPr>
                <w:rFonts w:hint="default" w:ascii="Times New Roman" w:hAnsi="Times New Roman" w:eastAsia="宋体" w:cs="Times New Roman"/>
                <w:b/>
                <w:bCs/>
                <w:color w:val="080F17"/>
                <w:kern w:val="2"/>
                <w:sz w:val="16"/>
                <w:szCs w:val="16"/>
                <w:lang w:val="en-US" w:eastAsia="zh-CN" w:bidi="ar"/>
              </w:rPr>
            </w:pPr>
            <w:r>
              <w:rPr>
                <w:rFonts w:hint="eastAsia" w:ascii="Times New Roman" w:hAnsi="Times New Roman" w:eastAsia="宋体" w:cs="Times New Roman"/>
                <w:b w:val="0"/>
                <w:bCs w:val="0"/>
                <w:color w:val="080F17"/>
                <w:kern w:val="2"/>
                <w:sz w:val="16"/>
                <w:szCs w:val="16"/>
                <w:lang w:val="en-US" w:eastAsia="zh-CN" w:bidi="ar"/>
              </w:rPr>
              <w:t>P</w:t>
            </w:r>
            <w:r>
              <w:rPr>
                <w:rFonts w:hint="default" w:ascii="Times New Roman" w:hAnsi="Times New Roman" w:eastAsia="宋体" w:cs="Times New Roman"/>
                <w:b w:val="0"/>
                <w:bCs w:val="0"/>
                <w:color w:val="080F17"/>
                <w:kern w:val="2"/>
                <w:sz w:val="16"/>
                <w:szCs w:val="16"/>
                <w:lang w:val="en-US" w:eastAsia="zh-CN" w:bidi="ar"/>
              </w:rPr>
              <w:t>_macro</w:t>
            </w:r>
          </w:p>
        </w:tc>
        <w:tc>
          <w:tcPr>
            <w:tcW w:w="750" w:type="pct"/>
            <w:tcBorders>
              <w:top w:val="nil"/>
              <w:left w:val="nil"/>
              <w:bottom w:val="nil"/>
              <w:right w:val="nil"/>
            </w:tcBorders>
            <w:shd w:val="clear" w:color="auto" w:fill="auto"/>
            <w:vAlign w:val="center"/>
          </w:tcPr>
          <w:p w14:paraId="651B5E1B">
            <w:pPr>
              <w:keepNext w:val="0"/>
              <w:keepLines w:val="0"/>
              <w:widowControl w:val="0"/>
              <w:suppressLineNumbers w:val="0"/>
              <w:autoSpaceDE w:val="0"/>
              <w:autoSpaceDN/>
              <w:adjustRightInd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bCs/>
                <w:color w:val="080F17"/>
                <w:kern w:val="2"/>
                <w:sz w:val="16"/>
                <w:szCs w:val="16"/>
                <w:lang w:val="en-US" w:eastAsia="zh-CN" w:bidi="ar"/>
              </w:rPr>
            </w:pPr>
            <w:r>
              <w:rPr>
                <w:rFonts w:hint="default" w:ascii="Times New Roman" w:hAnsi="Times New Roman" w:eastAsia="宋体" w:cs="Times New Roman"/>
                <w:color w:val="080F17"/>
                <w:kern w:val="2"/>
                <w:sz w:val="16"/>
                <w:szCs w:val="16"/>
                <w:lang w:val="en-US" w:eastAsia="zh-CN" w:bidi="ar"/>
              </w:rPr>
              <w:t>0.8</w:t>
            </w:r>
            <w:r>
              <w:rPr>
                <w:rFonts w:hint="eastAsia" w:ascii="Times New Roman" w:hAnsi="Times New Roman" w:eastAsia="宋体" w:cs="Times New Roman"/>
                <w:color w:val="080F17"/>
                <w:kern w:val="2"/>
                <w:sz w:val="16"/>
                <w:szCs w:val="16"/>
                <w:lang w:val="en-US" w:eastAsia="zh-CN" w:bidi="ar"/>
              </w:rPr>
              <w:t>923</w:t>
            </w:r>
            <w:r>
              <w:rPr>
                <w:rFonts w:hint="default" w:ascii="Times New Roman" w:hAnsi="Times New Roman" w:eastAsia="宋体" w:cs="Times New Roman"/>
                <w:color w:val="080F17"/>
                <w:kern w:val="2"/>
                <w:sz w:val="16"/>
                <w:szCs w:val="16"/>
                <w:lang w:val="en-US" w:eastAsia="zh-CN" w:bidi="ar"/>
              </w:rPr>
              <w:t>±0.0</w:t>
            </w:r>
            <w:r>
              <w:rPr>
                <w:rFonts w:hint="eastAsia" w:ascii="Times New Roman" w:hAnsi="Times New Roman" w:eastAsia="宋体" w:cs="Times New Roman"/>
                <w:color w:val="080F17"/>
                <w:kern w:val="2"/>
                <w:sz w:val="16"/>
                <w:szCs w:val="16"/>
                <w:lang w:val="en-US" w:eastAsia="zh-CN" w:bidi="ar"/>
              </w:rPr>
              <w:t>460</w:t>
            </w:r>
          </w:p>
        </w:tc>
        <w:tc>
          <w:tcPr>
            <w:tcW w:w="750" w:type="pct"/>
            <w:tcBorders>
              <w:top w:val="nil"/>
              <w:left w:val="nil"/>
              <w:bottom w:val="nil"/>
              <w:right w:val="nil"/>
            </w:tcBorders>
            <w:shd w:val="clear" w:color="auto" w:fill="auto"/>
            <w:vAlign w:val="center"/>
          </w:tcPr>
          <w:p w14:paraId="7CFFB6FA">
            <w:pPr>
              <w:keepNext w:val="0"/>
              <w:keepLines w:val="0"/>
              <w:widowControl w:val="0"/>
              <w:suppressLineNumbers w:val="0"/>
              <w:autoSpaceDE w:val="0"/>
              <w:autoSpaceDN/>
              <w:adjustRightInd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bCs/>
                <w:color w:val="080F17"/>
                <w:kern w:val="2"/>
                <w:sz w:val="16"/>
                <w:szCs w:val="16"/>
                <w:lang w:val="en-US" w:eastAsia="zh-CN" w:bidi="ar"/>
              </w:rPr>
            </w:pPr>
            <w:r>
              <w:rPr>
                <w:rFonts w:hint="default" w:ascii="Times New Roman" w:hAnsi="Times New Roman" w:eastAsia="宋体" w:cs="Times New Roman"/>
                <w:color w:val="080F17"/>
                <w:kern w:val="2"/>
                <w:sz w:val="16"/>
                <w:szCs w:val="16"/>
                <w:lang w:val="en-US" w:eastAsia="zh-CN" w:bidi="ar"/>
              </w:rPr>
              <w:t>0.8</w:t>
            </w:r>
            <w:r>
              <w:rPr>
                <w:rFonts w:hint="eastAsia" w:ascii="Times New Roman" w:hAnsi="Times New Roman" w:eastAsia="宋体" w:cs="Times New Roman"/>
                <w:color w:val="080F17"/>
                <w:kern w:val="2"/>
                <w:sz w:val="16"/>
                <w:szCs w:val="16"/>
                <w:lang w:val="en-US" w:eastAsia="zh-CN" w:bidi="ar"/>
              </w:rPr>
              <w:t>766</w:t>
            </w:r>
            <w:r>
              <w:rPr>
                <w:rFonts w:hint="default" w:ascii="Times New Roman" w:hAnsi="Times New Roman" w:eastAsia="宋体" w:cs="Times New Roman"/>
                <w:color w:val="080F17"/>
                <w:kern w:val="2"/>
                <w:sz w:val="16"/>
                <w:szCs w:val="16"/>
                <w:lang w:val="en-US" w:eastAsia="zh-CN" w:bidi="ar"/>
              </w:rPr>
              <w:t>±0.0</w:t>
            </w:r>
            <w:r>
              <w:rPr>
                <w:rFonts w:hint="eastAsia" w:ascii="Times New Roman" w:hAnsi="Times New Roman" w:eastAsia="宋体" w:cs="Times New Roman"/>
                <w:color w:val="080F17"/>
                <w:kern w:val="2"/>
                <w:sz w:val="16"/>
                <w:szCs w:val="16"/>
                <w:lang w:val="en-US" w:eastAsia="zh-CN" w:bidi="ar"/>
              </w:rPr>
              <w:t>556</w:t>
            </w:r>
          </w:p>
        </w:tc>
        <w:tc>
          <w:tcPr>
            <w:tcW w:w="750" w:type="pct"/>
            <w:tcBorders>
              <w:top w:val="nil"/>
              <w:left w:val="nil"/>
              <w:bottom w:val="nil"/>
              <w:right w:val="nil"/>
            </w:tcBorders>
            <w:shd w:val="clear" w:color="auto" w:fill="auto"/>
            <w:vAlign w:val="center"/>
          </w:tcPr>
          <w:p w14:paraId="5E122C64">
            <w:pPr>
              <w:keepNext w:val="0"/>
              <w:keepLines w:val="0"/>
              <w:widowControl w:val="0"/>
              <w:suppressLineNumbers w:val="0"/>
              <w:autoSpaceDE w:val="0"/>
              <w:autoSpaceDN/>
              <w:adjustRightInd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bCs/>
                <w:color w:val="080F17"/>
                <w:kern w:val="2"/>
                <w:sz w:val="16"/>
                <w:szCs w:val="16"/>
                <w:lang w:val="en-US" w:eastAsia="zh-CN" w:bidi="ar"/>
              </w:rPr>
            </w:pPr>
            <w:r>
              <w:rPr>
                <w:rFonts w:hint="default" w:ascii="Times New Roman" w:hAnsi="Times New Roman" w:eastAsia="宋体" w:cs="Times New Roman"/>
                <w:color w:val="080F17"/>
                <w:kern w:val="2"/>
                <w:sz w:val="16"/>
                <w:szCs w:val="16"/>
                <w:lang w:val="en-US" w:eastAsia="zh-CN" w:bidi="ar"/>
              </w:rPr>
              <w:t>0.</w:t>
            </w:r>
            <w:r>
              <w:rPr>
                <w:rFonts w:hint="eastAsia" w:ascii="Times New Roman" w:hAnsi="Times New Roman" w:eastAsia="宋体" w:cs="Times New Roman"/>
                <w:color w:val="080F17"/>
                <w:kern w:val="2"/>
                <w:sz w:val="16"/>
                <w:szCs w:val="16"/>
                <w:lang w:val="en-US" w:eastAsia="zh-CN" w:bidi="ar"/>
              </w:rPr>
              <w:t>9063</w:t>
            </w:r>
            <w:r>
              <w:rPr>
                <w:rFonts w:hint="default" w:ascii="Times New Roman" w:hAnsi="Times New Roman" w:eastAsia="宋体" w:cs="Times New Roman"/>
                <w:color w:val="080F17"/>
                <w:kern w:val="2"/>
                <w:sz w:val="16"/>
                <w:szCs w:val="16"/>
                <w:lang w:val="en-US" w:eastAsia="zh-CN" w:bidi="ar"/>
              </w:rPr>
              <w:t>±0.0</w:t>
            </w:r>
            <w:r>
              <w:rPr>
                <w:rFonts w:hint="eastAsia" w:ascii="Times New Roman" w:hAnsi="Times New Roman" w:eastAsia="宋体" w:cs="Times New Roman"/>
                <w:color w:val="080F17"/>
                <w:kern w:val="2"/>
                <w:sz w:val="16"/>
                <w:szCs w:val="16"/>
                <w:lang w:val="en-US" w:eastAsia="zh-CN" w:bidi="ar"/>
              </w:rPr>
              <w:t>734</w:t>
            </w:r>
          </w:p>
        </w:tc>
        <w:tc>
          <w:tcPr>
            <w:tcW w:w="750" w:type="pct"/>
            <w:tcBorders>
              <w:top w:val="nil"/>
              <w:left w:val="nil"/>
              <w:bottom w:val="nil"/>
              <w:right w:val="nil"/>
            </w:tcBorders>
            <w:shd w:val="clear" w:color="auto" w:fill="auto"/>
            <w:vAlign w:val="center"/>
          </w:tcPr>
          <w:p w14:paraId="3EE5132E">
            <w:pPr>
              <w:keepNext w:val="0"/>
              <w:keepLines w:val="0"/>
              <w:widowControl w:val="0"/>
              <w:suppressLineNumbers w:val="0"/>
              <w:autoSpaceDE w:val="0"/>
              <w:autoSpaceDN/>
              <w:adjustRightInd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bCs/>
                <w:color w:val="080F17"/>
                <w:kern w:val="2"/>
                <w:sz w:val="16"/>
                <w:szCs w:val="16"/>
                <w:lang w:val="en-US" w:eastAsia="zh-CN" w:bidi="ar"/>
              </w:rPr>
            </w:pPr>
            <w:r>
              <w:rPr>
                <w:rFonts w:hint="default" w:ascii="Times New Roman" w:hAnsi="Times New Roman" w:eastAsia="宋体" w:cs="Times New Roman"/>
                <w:color w:val="080F17"/>
                <w:kern w:val="2"/>
                <w:sz w:val="16"/>
                <w:szCs w:val="16"/>
                <w:lang w:val="en-US" w:eastAsia="zh-CN" w:bidi="ar"/>
              </w:rPr>
              <w:t>0.8</w:t>
            </w:r>
            <w:r>
              <w:rPr>
                <w:rFonts w:hint="eastAsia" w:ascii="Times New Roman" w:hAnsi="Times New Roman" w:eastAsia="宋体" w:cs="Times New Roman"/>
                <w:color w:val="080F17"/>
                <w:kern w:val="2"/>
                <w:sz w:val="16"/>
                <w:szCs w:val="16"/>
                <w:lang w:val="en-US" w:eastAsia="zh-CN" w:bidi="ar"/>
              </w:rPr>
              <w:t>400</w:t>
            </w:r>
            <w:r>
              <w:rPr>
                <w:rFonts w:hint="default" w:ascii="Times New Roman" w:hAnsi="Times New Roman" w:eastAsia="宋体" w:cs="Times New Roman"/>
                <w:color w:val="080F17"/>
                <w:kern w:val="2"/>
                <w:sz w:val="16"/>
                <w:szCs w:val="16"/>
                <w:lang w:val="en-US" w:eastAsia="zh-CN" w:bidi="ar"/>
              </w:rPr>
              <w:t>±0.0</w:t>
            </w:r>
            <w:r>
              <w:rPr>
                <w:rFonts w:hint="eastAsia" w:ascii="Times New Roman" w:hAnsi="Times New Roman" w:eastAsia="宋体" w:cs="Times New Roman"/>
                <w:color w:val="080F17"/>
                <w:kern w:val="2"/>
                <w:sz w:val="16"/>
                <w:szCs w:val="16"/>
                <w:lang w:val="en-US" w:eastAsia="zh-CN" w:bidi="ar"/>
              </w:rPr>
              <w:t>849</w:t>
            </w:r>
          </w:p>
        </w:tc>
        <w:tc>
          <w:tcPr>
            <w:tcW w:w="755" w:type="pct"/>
            <w:tcBorders>
              <w:top w:val="nil"/>
              <w:left w:val="nil"/>
              <w:bottom w:val="nil"/>
              <w:right w:val="nil"/>
            </w:tcBorders>
            <w:shd w:val="clear" w:color="auto" w:fill="auto"/>
            <w:vAlign w:val="center"/>
          </w:tcPr>
          <w:p w14:paraId="1003378A">
            <w:pPr>
              <w:keepNext w:val="0"/>
              <w:keepLines w:val="0"/>
              <w:widowControl w:val="0"/>
              <w:suppressLineNumbers w:val="0"/>
              <w:autoSpaceDE w:val="0"/>
              <w:autoSpaceDN/>
              <w:adjustRightInd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bCs/>
                <w:color w:val="080F17"/>
                <w:kern w:val="2"/>
                <w:sz w:val="16"/>
                <w:szCs w:val="16"/>
                <w:lang w:val="en-US" w:eastAsia="zh-CN" w:bidi="ar"/>
              </w:rPr>
            </w:pPr>
            <w:r>
              <w:rPr>
                <w:rFonts w:hint="default" w:ascii="Times New Roman" w:hAnsi="Times New Roman" w:eastAsia="宋体" w:cs="Times New Roman"/>
                <w:color w:val="080F17"/>
                <w:kern w:val="2"/>
                <w:sz w:val="16"/>
                <w:szCs w:val="16"/>
                <w:lang w:val="en-US" w:eastAsia="zh-CN" w:bidi="ar"/>
              </w:rPr>
              <w:t>0.8</w:t>
            </w:r>
            <w:r>
              <w:rPr>
                <w:rFonts w:hint="eastAsia" w:ascii="Times New Roman" w:hAnsi="Times New Roman" w:eastAsia="宋体" w:cs="Times New Roman"/>
                <w:color w:val="080F17"/>
                <w:kern w:val="2"/>
                <w:sz w:val="16"/>
                <w:szCs w:val="16"/>
                <w:lang w:val="en-US" w:eastAsia="zh-CN" w:bidi="ar"/>
              </w:rPr>
              <w:t>830</w:t>
            </w:r>
            <w:r>
              <w:rPr>
                <w:rFonts w:hint="default" w:ascii="Times New Roman" w:hAnsi="Times New Roman" w:eastAsia="宋体" w:cs="Times New Roman"/>
                <w:color w:val="080F17"/>
                <w:kern w:val="2"/>
                <w:sz w:val="16"/>
                <w:szCs w:val="16"/>
                <w:lang w:val="en-US" w:eastAsia="zh-CN" w:bidi="ar"/>
              </w:rPr>
              <w:t>±0.0</w:t>
            </w:r>
            <w:r>
              <w:rPr>
                <w:rFonts w:hint="eastAsia" w:ascii="Times New Roman" w:hAnsi="Times New Roman" w:eastAsia="宋体" w:cs="Times New Roman"/>
                <w:color w:val="080F17"/>
                <w:kern w:val="2"/>
                <w:sz w:val="16"/>
                <w:szCs w:val="16"/>
                <w:lang w:val="en-US" w:eastAsia="zh-CN" w:bidi="ar"/>
              </w:rPr>
              <w:t>690</w:t>
            </w:r>
          </w:p>
        </w:tc>
      </w:tr>
      <w:tr w14:paraId="48814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7" w:hRule="atLeast"/>
          <w:jc w:val="center"/>
        </w:trPr>
        <w:tc>
          <w:tcPr>
            <w:tcW w:w="697" w:type="pct"/>
            <w:vMerge w:val="continue"/>
            <w:tcBorders>
              <w:top w:val="single" w:color="auto" w:sz="4" w:space="0"/>
              <w:left w:val="nil"/>
              <w:bottom w:val="single" w:color="auto" w:sz="4" w:space="0"/>
              <w:right w:val="single" w:color="auto" w:sz="4" w:space="0"/>
            </w:tcBorders>
            <w:shd w:val="clear" w:color="auto" w:fill="auto"/>
            <w:vAlign w:val="center"/>
          </w:tcPr>
          <w:p w14:paraId="48DE3639">
            <w:pPr>
              <w:keepNext w:val="0"/>
              <w:keepLines w:val="0"/>
              <w:widowControl w:val="0"/>
              <w:suppressLineNumbers w:val="0"/>
              <w:autoSpaceDE w:val="0"/>
              <w:autoSpaceDN/>
              <w:adjustRightInd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bCs/>
                <w:color w:val="080F17"/>
                <w:kern w:val="2"/>
                <w:sz w:val="16"/>
                <w:szCs w:val="16"/>
                <w:lang w:val="en-US" w:eastAsia="zh-CN" w:bidi="ar"/>
              </w:rPr>
            </w:pPr>
          </w:p>
        </w:tc>
        <w:tc>
          <w:tcPr>
            <w:tcW w:w="547" w:type="pct"/>
            <w:tcBorders>
              <w:top w:val="nil"/>
              <w:left w:val="single" w:color="auto" w:sz="4" w:space="0"/>
              <w:bottom w:val="nil"/>
              <w:right w:val="nil"/>
            </w:tcBorders>
            <w:shd w:val="clear" w:color="auto" w:fill="auto"/>
            <w:vAlign w:val="center"/>
          </w:tcPr>
          <w:p w14:paraId="48784476">
            <w:pPr>
              <w:keepNext w:val="0"/>
              <w:keepLines w:val="0"/>
              <w:widowControl w:val="0"/>
              <w:suppressLineNumbers w:val="0"/>
              <w:tabs>
                <w:tab w:val="center" w:leader="middleDot" w:pos="7980"/>
              </w:tabs>
              <w:autoSpaceDE w:val="0"/>
              <w:autoSpaceDN/>
              <w:adjustRightInd w:val="0"/>
              <w:snapToGrid w:val="0"/>
              <w:spacing w:before="0" w:beforeAutospacing="0" w:after="0" w:afterAutospacing="0" w:line="240" w:lineRule="auto"/>
              <w:ind w:left="0" w:leftChars="0" w:right="0" w:rightChars="0" w:firstLine="0" w:firstLineChars="0"/>
              <w:jc w:val="both"/>
              <w:rPr>
                <w:rFonts w:hint="default" w:ascii="Times New Roman" w:hAnsi="Times New Roman" w:eastAsia="宋体" w:cs="Times New Roman"/>
                <w:b/>
                <w:bCs/>
                <w:color w:val="080F17"/>
                <w:kern w:val="2"/>
                <w:sz w:val="16"/>
                <w:szCs w:val="16"/>
                <w:lang w:val="en-US" w:eastAsia="zh-CN" w:bidi="ar"/>
              </w:rPr>
            </w:pPr>
            <w:r>
              <w:rPr>
                <w:rFonts w:hint="eastAsia" w:ascii="Times New Roman" w:hAnsi="Times New Roman" w:eastAsia="宋体" w:cs="Times New Roman"/>
                <w:b w:val="0"/>
                <w:bCs w:val="0"/>
                <w:color w:val="080F17"/>
                <w:kern w:val="2"/>
                <w:sz w:val="16"/>
                <w:szCs w:val="16"/>
                <w:lang w:val="en-US" w:eastAsia="zh-CN" w:bidi="ar"/>
              </w:rPr>
              <w:t>R</w:t>
            </w:r>
            <w:r>
              <w:rPr>
                <w:rFonts w:hint="default" w:ascii="Times New Roman" w:hAnsi="Times New Roman" w:eastAsia="宋体" w:cs="Times New Roman"/>
                <w:b w:val="0"/>
                <w:bCs w:val="0"/>
                <w:color w:val="080F17"/>
                <w:kern w:val="2"/>
                <w:sz w:val="16"/>
                <w:szCs w:val="16"/>
                <w:lang w:val="en-US" w:eastAsia="zh-CN" w:bidi="ar"/>
              </w:rPr>
              <w:t>_macro</w:t>
            </w:r>
          </w:p>
        </w:tc>
        <w:tc>
          <w:tcPr>
            <w:tcW w:w="750" w:type="pct"/>
            <w:tcBorders>
              <w:top w:val="nil"/>
              <w:left w:val="nil"/>
              <w:bottom w:val="nil"/>
              <w:right w:val="nil"/>
            </w:tcBorders>
            <w:shd w:val="clear" w:color="auto" w:fill="auto"/>
            <w:vAlign w:val="center"/>
          </w:tcPr>
          <w:p w14:paraId="34736A1D">
            <w:pPr>
              <w:keepNext w:val="0"/>
              <w:keepLines w:val="0"/>
              <w:widowControl w:val="0"/>
              <w:suppressLineNumbers w:val="0"/>
              <w:autoSpaceDE w:val="0"/>
              <w:autoSpaceDN/>
              <w:adjustRightInd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bCs/>
                <w:color w:val="080F17"/>
                <w:kern w:val="2"/>
                <w:sz w:val="16"/>
                <w:szCs w:val="16"/>
                <w:lang w:val="en-US" w:eastAsia="zh-CN" w:bidi="ar"/>
              </w:rPr>
            </w:pPr>
            <w:r>
              <w:rPr>
                <w:rFonts w:hint="default" w:ascii="Times New Roman" w:hAnsi="Times New Roman" w:eastAsia="宋体" w:cs="Times New Roman"/>
                <w:color w:val="080F17"/>
                <w:kern w:val="2"/>
                <w:sz w:val="16"/>
                <w:szCs w:val="16"/>
                <w:lang w:val="en-US" w:eastAsia="zh-CN" w:bidi="ar"/>
              </w:rPr>
              <w:t>0.86</w:t>
            </w:r>
            <w:r>
              <w:rPr>
                <w:rFonts w:hint="eastAsia" w:ascii="Times New Roman" w:hAnsi="Times New Roman" w:eastAsia="宋体" w:cs="Times New Roman"/>
                <w:color w:val="080F17"/>
                <w:kern w:val="2"/>
                <w:sz w:val="16"/>
                <w:szCs w:val="16"/>
                <w:lang w:val="en-US" w:eastAsia="zh-CN" w:bidi="ar"/>
              </w:rPr>
              <w:t>77</w:t>
            </w:r>
            <w:r>
              <w:rPr>
                <w:rFonts w:hint="default" w:ascii="Times New Roman" w:hAnsi="Times New Roman" w:eastAsia="宋体" w:cs="Times New Roman"/>
                <w:color w:val="080F17"/>
                <w:kern w:val="2"/>
                <w:sz w:val="16"/>
                <w:szCs w:val="16"/>
                <w:lang w:val="en-US" w:eastAsia="zh-CN" w:bidi="ar"/>
              </w:rPr>
              <w:t>±0.0</w:t>
            </w:r>
            <w:r>
              <w:rPr>
                <w:rFonts w:hint="eastAsia" w:ascii="Times New Roman" w:hAnsi="Times New Roman" w:eastAsia="宋体" w:cs="Times New Roman"/>
                <w:color w:val="080F17"/>
                <w:kern w:val="2"/>
                <w:sz w:val="16"/>
                <w:szCs w:val="16"/>
                <w:lang w:val="en-US" w:eastAsia="zh-CN" w:bidi="ar"/>
              </w:rPr>
              <w:t>509</w:t>
            </w:r>
          </w:p>
        </w:tc>
        <w:tc>
          <w:tcPr>
            <w:tcW w:w="750" w:type="pct"/>
            <w:tcBorders>
              <w:top w:val="nil"/>
              <w:left w:val="nil"/>
              <w:bottom w:val="nil"/>
              <w:right w:val="nil"/>
            </w:tcBorders>
            <w:shd w:val="clear" w:color="auto" w:fill="auto"/>
            <w:vAlign w:val="center"/>
          </w:tcPr>
          <w:p w14:paraId="040559BE">
            <w:pPr>
              <w:keepNext w:val="0"/>
              <w:keepLines w:val="0"/>
              <w:widowControl w:val="0"/>
              <w:suppressLineNumbers w:val="0"/>
              <w:autoSpaceDE w:val="0"/>
              <w:autoSpaceDN/>
              <w:adjustRightInd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bCs/>
                <w:color w:val="080F17"/>
                <w:kern w:val="2"/>
                <w:sz w:val="16"/>
                <w:szCs w:val="16"/>
                <w:lang w:val="en-US" w:eastAsia="zh-CN" w:bidi="ar"/>
              </w:rPr>
            </w:pPr>
            <w:r>
              <w:rPr>
                <w:rFonts w:hint="default" w:ascii="Times New Roman" w:hAnsi="Times New Roman" w:eastAsia="宋体" w:cs="Times New Roman"/>
                <w:color w:val="080F17"/>
                <w:kern w:val="2"/>
                <w:sz w:val="16"/>
                <w:szCs w:val="16"/>
                <w:lang w:val="en-US" w:eastAsia="zh-CN" w:bidi="ar"/>
              </w:rPr>
              <w:t>0.8</w:t>
            </w:r>
            <w:r>
              <w:rPr>
                <w:rFonts w:hint="eastAsia" w:ascii="Times New Roman" w:hAnsi="Times New Roman" w:eastAsia="宋体" w:cs="Times New Roman"/>
                <w:color w:val="080F17"/>
                <w:kern w:val="2"/>
                <w:sz w:val="16"/>
                <w:szCs w:val="16"/>
                <w:lang w:val="en-US" w:eastAsia="zh-CN" w:bidi="ar"/>
              </w:rPr>
              <w:t>726</w:t>
            </w:r>
            <w:r>
              <w:rPr>
                <w:rFonts w:hint="default" w:ascii="Times New Roman" w:hAnsi="Times New Roman" w:eastAsia="宋体" w:cs="Times New Roman"/>
                <w:color w:val="080F17"/>
                <w:kern w:val="2"/>
                <w:sz w:val="16"/>
                <w:szCs w:val="16"/>
                <w:lang w:val="en-US" w:eastAsia="zh-CN" w:bidi="ar"/>
              </w:rPr>
              <w:t>±0.0</w:t>
            </w:r>
            <w:r>
              <w:rPr>
                <w:rFonts w:hint="eastAsia" w:ascii="Times New Roman" w:hAnsi="Times New Roman" w:eastAsia="宋体" w:cs="Times New Roman"/>
                <w:color w:val="080F17"/>
                <w:kern w:val="2"/>
                <w:sz w:val="16"/>
                <w:szCs w:val="16"/>
                <w:lang w:val="en-US" w:eastAsia="zh-CN" w:bidi="ar"/>
              </w:rPr>
              <w:t>586</w:t>
            </w:r>
          </w:p>
        </w:tc>
        <w:tc>
          <w:tcPr>
            <w:tcW w:w="750" w:type="pct"/>
            <w:tcBorders>
              <w:top w:val="nil"/>
              <w:left w:val="nil"/>
              <w:bottom w:val="nil"/>
              <w:right w:val="nil"/>
            </w:tcBorders>
            <w:shd w:val="clear" w:color="auto" w:fill="auto"/>
            <w:vAlign w:val="center"/>
          </w:tcPr>
          <w:p w14:paraId="037603BD">
            <w:pPr>
              <w:keepNext w:val="0"/>
              <w:keepLines w:val="0"/>
              <w:widowControl w:val="0"/>
              <w:suppressLineNumbers w:val="0"/>
              <w:autoSpaceDE w:val="0"/>
              <w:autoSpaceDN/>
              <w:adjustRightInd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bCs/>
                <w:color w:val="080F17"/>
                <w:kern w:val="2"/>
                <w:sz w:val="16"/>
                <w:szCs w:val="16"/>
                <w:lang w:val="en-US" w:eastAsia="zh-CN" w:bidi="ar"/>
              </w:rPr>
            </w:pPr>
            <w:r>
              <w:rPr>
                <w:rFonts w:hint="default" w:ascii="Times New Roman" w:hAnsi="Times New Roman" w:eastAsia="宋体" w:cs="Times New Roman"/>
                <w:color w:val="080F17"/>
                <w:kern w:val="2"/>
                <w:sz w:val="16"/>
                <w:szCs w:val="16"/>
                <w:lang w:val="en-US" w:eastAsia="zh-CN" w:bidi="ar"/>
              </w:rPr>
              <w:t>0.</w:t>
            </w:r>
            <w:r>
              <w:rPr>
                <w:rFonts w:hint="eastAsia" w:ascii="Times New Roman" w:hAnsi="Times New Roman" w:eastAsia="宋体" w:cs="Times New Roman"/>
                <w:color w:val="080F17"/>
                <w:kern w:val="2"/>
                <w:sz w:val="16"/>
                <w:szCs w:val="16"/>
                <w:lang w:val="en-US" w:eastAsia="zh-CN" w:bidi="ar"/>
              </w:rPr>
              <w:t>8991</w:t>
            </w:r>
            <w:r>
              <w:rPr>
                <w:rFonts w:hint="default" w:ascii="Times New Roman" w:hAnsi="Times New Roman" w:eastAsia="宋体" w:cs="Times New Roman"/>
                <w:color w:val="080F17"/>
                <w:kern w:val="2"/>
                <w:sz w:val="16"/>
                <w:szCs w:val="16"/>
                <w:lang w:val="en-US" w:eastAsia="zh-CN" w:bidi="ar"/>
              </w:rPr>
              <w:t>±0.0</w:t>
            </w:r>
            <w:r>
              <w:rPr>
                <w:rFonts w:hint="eastAsia" w:ascii="Times New Roman" w:hAnsi="Times New Roman" w:eastAsia="宋体" w:cs="Times New Roman"/>
                <w:color w:val="080F17"/>
                <w:kern w:val="2"/>
                <w:sz w:val="16"/>
                <w:szCs w:val="16"/>
                <w:lang w:val="en-US" w:eastAsia="zh-CN" w:bidi="ar"/>
              </w:rPr>
              <w:t>754</w:t>
            </w:r>
          </w:p>
        </w:tc>
        <w:tc>
          <w:tcPr>
            <w:tcW w:w="750" w:type="pct"/>
            <w:tcBorders>
              <w:top w:val="nil"/>
              <w:left w:val="nil"/>
              <w:bottom w:val="nil"/>
              <w:right w:val="nil"/>
            </w:tcBorders>
            <w:shd w:val="clear" w:color="auto" w:fill="auto"/>
            <w:vAlign w:val="center"/>
          </w:tcPr>
          <w:p w14:paraId="5BBF5017">
            <w:pPr>
              <w:keepNext w:val="0"/>
              <w:keepLines w:val="0"/>
              <w:widowControl w:val="0"/>
              <w:suppressLineNumbers w:val="0"/>
              <w:autoSpaceDE w:val="0"/>
              <w:autoSpaceDN/>
              <w:adjustRightInd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bCs/>
                <w:color w:val="080F17"/>
                <w:kern w:val="2"/>
                <w:sz w:val="16"/>
                <w:szCs w:val="16"/>
                <w:lang w:val="en-US" w:eastAsia="zh-CN" w:bidi="ar"/>
              </w:rPr>
            </w:pPr>
            <w:r>
              <w:rPr>
                <w:rFonts w:hint="default" w:ascii="Times New Roman" w:hAnsi="Times New Roman" w:eastAsia="宋体" w:cs="Times New Roman"/>
                <w:color w:val="080F17"/>
                <w:kern w:val="2"/>
                <w:sz w:val="16"/>
                <w:szCs w:val="16"/>
                <w:lang w:val="en-US" w:eastAsia="zh-CN" w:bidi="ar"/>
              </w:rPr>
              <w:t>0.8</w:t>
            </w:r>
            <w:r>
              <w:rPr>
                <w:rFonts w:hint="eastAsia" w:ascii="Times New Roman" w:hAnsi="Times New Roman" w:eastAsia="宋体" w:cs="Times New Roman"/>
                <w:color w:val="080F17"/>
                <w:kern w:val="2"/>
                <w:sz w:val="16"/>
                <w:szCs w:val="16"/>
                <w:lang w:val="en-US" w:eastAsia="zh-CN" w:bidi="ar"/>
              </w:rPr>
              <w:t>365</w:t>
            </w:r>
            <w:r>
              <w:rPr>
                <w:rFonts w:hint="default" w:ascii="Times New Roman" w:hAnsi="Times New Roman" w:eastAsia="宋体" w:cs="Times New Roman"/>
                <w:color w:val="080F17"/>
                <w:kern w:val="2"/>
                <w:sz w:val="16"/>
                <w:szCs w:val="16"/>
                <w:lang w:val="en-US" w:eastAsia="zh-CN" w:bidi="ar"/>
              </w:rPr>
              <w:t>±0.0</w:t>
            </w:r>
            <w:r>
              <w:rPr>
                <w:rFonts w:hint="eastAsia" w:ascii="Times New Roman" w:hAnsi="Times New Roman" w:eastAsia="宋体" w:cs="Times New Roman"/>
                <w:color w:val="080F17"/>
                <w:kern w:val="2"/>
                <w:sz w:val="16"/>
                <w:szCs w:val="16"/>
                <w:lang w:val="en-US" w:eastAsia="zh-CN" w:bidi="ar"/>
              </w:rPr>
              <w:t>967</w:t>
            </w:r>
          </w:p>
        </w:tc>
        <w:tc>
          <w:tcPr>
            <w:tcW w:w="755" w:type="pct"/>
            <w:tcBorders>
              <w:top w:val="nil"/>
              <w:left w:val="nil"/>
              <w:bottom w:val="nil"/>
              <w:right w:val="nil"/>
            </w:tcBorders>
            <w:shd w:val="clear" w:color="auto" w:fill="auto"/>
            <w:vAlign w:val="center"/>
          </w:tcPr>
          <w:p w14:paraId="3C58A53E">
            <w:pPr>
              <w:keepNext w:val="0"/>
              <w:keepLines w:val="0"/>
              <w:widowControl w:val="0"/>
              <w:suppressLineNumbers w:val="0"/>
              <w:autoSpaceDE w:val="0"/>
              <w:autoSpaceDN/>
              <w:adjustRightInd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bCs/>
                <w:color w:val="080F17"/>
                <w:kern w:val="2"/>
                <w:sz w:val="16"/>
                <w:szCs w:val="16"/>
                <w:lang w:val="en-US" w:eastAsia="zh-CN" w:bidi="ar"/>
              </w:rPr>
            </w:pPr>
            <w:r>
              <w:rPr>
                <w:rFonts w:hint="default" w:ascii="Times New Roman" w:hAnsi="Times New Roman" w:eastAsia="宋体" w:cs="Times New Roman"/>
                <w:color w:val="080F17"/>
                <w:kern w:val="2"/>
                <w:sz w:val="16"/>
                <w:szCs w:val="16"/>
                <w:lang w:val="en-US" w:eastAsia="zh-CN" w:bidi="ar"/>
              </w:rPr>
              <w:t>0.8</w:t>
            </w:r>
            <w:r>
              <w:rPr>
                <w:rFonts w:hint="eastAsia" w:ascii="Times New Roman" w:hAnsi="Times New Roman" w:eastAsia="宋体" w:cs="Times New Roman"/>
                <w:color w:val="080F17"/>
                <w:kern w:val="2"/>
                <w:sz w:val="16"/>
                <w:szCs w:val="16"/>
                <w:lang w:val="en-US" w:eastAsia="zh-CN" w:bidi="ar"/>
              </w:rPr>
              <w:t>790</w:t>
            </w:r>
            <w:r>
              <w:rPr>
                <w:rFonts w:hint="default" w:ascii="Times New Roman" w:hAnsi="Times New Roman" w:eastAsia="宋体" w:cs="Times New Roman"/>
                <w:color w:val="080F17"/>
                <w:kern w:val="2"/>
                <w:sz w:val="16"/>
                <w:szCs w:val="16"/>
                <w:lang w:val="en-US" w:eastAsia="zh-CN" w:bidi="ar"/>
              </w:rPr>
              <w:t>±0.0</w:t>
            </w:r>
            <w:r>
              <w:rPr>
                <w:rFonts w:hint="eastAsia" w:ascii="Times New Roman" w:hAnsi="Times New Roman" w:eastAsia="宋体" w:cs="Times New Roman"/>
                <w:color w:val="080F17"/>
                <w:kern w:val="2"/>
                <w:sz w:val="16"/>
                <w:szCs w:val="16"/>
                <w:lang w:val="en-US" w:eastAsia="zh-CN" w:bidi="ar"/>
              </w:rPr>
              <w:t>693</w:t>
            </w:r>
          </w:p>
        </w:tc>
      </w:tr>
      <w:tr w14:paraId="061CB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7" w:hRule="atLeast"/>
          <w:jc w:val="center"/>
        </w:trPr>
        <w:tc>
          <w:tcPr>
            <w:tcW w:w="697" w:type="pct"/>
            <w:vMerge w:val="continue"/>
            <w:tcBorders>
              <w:top w:val="single" w:color="auto" w:sz="4" w:space="0"/>
              <w:left w:val="nil"/>
              <w:bottom w:val="single" w:color="auto" w:sz="4" w:space="0"/>
              <w:right w:val="single" w:color="auto" w:sz="4" w:space="0"/>
            </w:tcBorders>
            <w:shd w:val="clear" w:color="auto" w:fill="auto"/>
            <w:vAlign w:val="center"/>
          </w:tcPr>
          <w:p w14:paraId="75827DE4">
            <w:pPr>
              <w:keepNext w:val="0"/>
              <w:keepLines w:val="0"/>
              <w:widowControl w:val="0"/>
              <w:suppressLineNumbers w:val="0"/>
              <w:autoSpaceDE w:val="0"/>
              <w:autoSpaceDN/>
              <w:adjustRightInd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bCs/>
                <w:color w:val="080F17"/>
                <w:kern w:val="2"/>
                <w:sz w:val="16"/>
                <w:szCs w:val="16"/>
                <w:lang w:val="en-US" w:eastAsia="zh-CN" w:bidi="ar"/>
              </w:rPr>
            </w:pPr>
          </w:p>
        </w:tc>
        <w:tc>
          <w:tcPr>
            <w:tcW w:w="547" w:type="pct"/>
            <w:tcBorders>
              <w:top w:val="nil"/>
              <w:left w:val="single" w:color="auto" w:sz="4" w:space="0"/>
              <w:bottom w:val="single" w:color="auto" w:sz="4" w:space="0"/>
              <w:right w:val="nil"/>
            </w:tcBorders>
            <w:shd w:val="clear" w:color="auto" w:fill="auto"/>
            <w:vAlign w:val="center"/>
          </w:tcPr>
          <w:p w14:paraId="4DCD2732">
            <w:pPr>
              <w:keepNext w:val="0"/>
              <w:keepLines w:val="0"/>
              <w:widowControl w:val="0"/>
              <w:suppressLineNumbers w:val="0"/>
              <w:tabs>
                <w:tab w:val="center" w:leader="middleDot" w:pos="7980"/>
              </w:tabs>
              <w:autoSpaceDE w:val="0"/>
              <w:autoSpaceDN/>
              <w:adjustRightInd w:val="0"/>
              <w:snapToGrid w:val="0"/>
              <w:spacing w:before="0" w:beforeAutospacing="0" w:after="0" w:afterAutospacing="0" w:line="240" w:lineRule="auto"/>
              <w:ind w:left="0" w:leftChars="0" w:right="0" w:rightChars="0" w:firstLine="0" w:firstLineChars="0"/>
              <w:jc w:val="both"/>
              <w:rPr>
                <w:rFonts w:hint="default" w:ascii="Times New Roman" w:hAnsi="Times New Roman" w:eastAsia="宋体" w:cs="Times New Roman"/>
                <w:b/>
                <w:bCs/>
                <w:color w:val="080F17"/>
                <w:kern w:val="2"/>
                <w:sz w:val="16"/>
                <w:szCs w:val="16"/>
                <w:lang w:val="en-US" w:eastAsia="zh-CN" w:bidi="ar"/>
              </w:rPr>
            </w:pPr>
            <w:r>
              <w:rPr>
                <w:rFonts w:hint="eastAsia" w:ascii="Times New Roman" w:hAnsi="Times New Roman" w:eastAsia="宋体" w:cs="Times New Roman"/>
                <w:b w:val="0"/>
                <w:bCs w:val="0"/>
                <w:color w:val="080F17"/>
                <w:kern w:val="2"/>
                <w:sz w:val="16"/>
                <w:szCs w:val="16"/>
                <w:lang w:val="en-US" w:eastAsia="zh-CN" w:bidi="ar"/>
              </w:rPr>
              <w:t>F</w:t>
            </w:r>
            <w:r>
              <w:rPr>
                <w:rFonts w:hint="default" w:ascii="Times New Roman" w:hAnsi="Times New Roman" w:eastAsia="宋体" w:cs="Times New Roman"/>
                <w:b w:val="0"/>
                <w:bCs w:val="0"/>
                <w:color w:val="080F17"/>
                <w:kern w:val="2"/>
                <w:sz w:val="16"/>
                <w:szCs w:val="16"/>
                <w:lang w:val="en-US" w:eastAsia="zh-CN" w:bidi="ar"/>
              </w:rPr>
              <w:t>1_macro</w:t>
            </w:r>
          </w:p>
        </w:tc>
        <w:tc>
          <w:tcPr>
            <w:tcW w:w="750" w:type="pct"/>
            <w:tcBorders>
              <w:top w:val="nil"/>
              <w:left w:val="nil"/>
              <w:bottom w:val="single" w:color="auto" w:sz="4" w:space="0"/>
              <w:right w:val="nil"/>
            </w:tcBorders>
            <w:shd w:val="clear" w:color="auto" w:fill="auto"/>
            <w:vAlign w:val="center"/>
          </w:tcPr>
          <w:p w14:paraId="6C99ED00">
            <w:pPr>
              <w:keepNext w:val="0"/>
              <w:keepLines w:val="0"/>
              <w:widowControl w:val="0"/>
              <w:suppressLineNumbers w:val="0"/>
              <w:autoSpaceDE w:val="0"/>
              <w:autoSpaceDN/>
              <w:adjustRightInd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bCs/>
                <w:color w:val="080F17"/>
                <w:kern w:val="2"/>
                <w:sz w:val="16"/>
                <w:szCs w:val="16"/>
                <w:lang w:val="en-US" w:eastAsia="zh-CN" w:bidi="ar"/>
              </w:rPr>
            </w:pPr>
            <w:r>
              <w:rPr>
                <w:rFonts w:hint="default" w:ascii="Times New Roman" w:hAnsi="Times New Roman" w:eastAsia="宋体" w:cs="Times New Roman"/>
                <w:color w:val="080F17"/>
                <w:kern w:val="2"/>
                <w:sz w:val="16"/>
                <w:szCs w:val="16"/>
                <w:lang w:val="en-US" w:eastAsia="zh-CN" w:bidi="ar"/>
              </w:rPr>
              <w:t>0.8</w:t>
            </w:r>
            <w:r>
              <w:rPr>
                <w:rFonts w:hint="eastAsia" w:ascii="Times New Roman" w:hAnsi="Times New Roman" w:eastAsia="宋体" w:cs="Times New Roman"/>
                <w:color w:val="080F17"/>
                <w:kern w:val="2"/>
                <w:sz w:val="16"/>
                <w:szCs w:val="16"/>
                <w:lang w:val="en-US" w:eastAsia="zh-CN" w:bidi="ar"/>
              </w:rPr>
              <w:t>545</w:t>
            </w:r>
            <w:r>
              <w:rPr>
                <w:rFonts w:hint="default" w:ascii="Times New Roman" w:hAnsi="Times New Roman" w:eastAsia="宋体" w:cs="Times New Roman"/>
                <w:color w:val="080F17"/>
                <w:kern w:val="2"/>
                <w:sz w:val="16"/>
                <w:szCs w:val="16"/>
                <w:lang w:val="en-US" w:eastAsia="zh-CN" w:bidi="ar"/>
              </w:rPr>
              <w:t>±0.0</w:t>
            </w:r>
            <w:r>
              <w:rPr>
                <w:rFonts w:hint="eastAsia" w:ascii="Times New Roman" w:hAnsi="Times New Roman" w:eastAsia="宋体" w:cs="Times New Roman"/>
                <w:color w:val="080F17"/>
                <w:kern w:val="2"/>
                <w:sz w:val="16"/>
                <w:szCs w:val="16"/>
                <w:lang w:val="en-US" w:eastAsia="zh-CN" w:bidi="ar"/>
              </w:rPr>
              <w:t>635</w:t>
            </w:r>
          </w:p>
        </w:tc>
        <w:tc>
          <w:tcPr>
            <w:tcW w:w="750" w:type="pct"/>
            <w:tcBorders>
              <w:top w:val="nil"/>
              <w:left w:val="nil"/>
              <w:bottom w:val="single" w:color="auto" w:sz="4" w:space="0"/>
              <w:right w:val="nil"/>
            </w:tcBorders>
            <w:shd w:val="clear" w:color="auto" w:fill="auto"/>
            <w:vAlign w:val="center"/>
          </w:tcPr>
          <w:p w14:paraId="47C06529">
            <w:pPr>
              <w:keepNext w:val="0"/>
              <w:keepLines w:val="0"/>
              <w:widowControl w:val="0"/>
              <w:suppressLineNumbers w:val="0"/>
              <w:autoSpaceDE w:val="0"/>
              <w:autoSpaceDN/>
              <w:adjustRightInd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bCs/>
                <w:color w:val="080F17"/>
                <w:kern w:val="2"/>
                <w:sz w:val="16"/>
                <w:szCs w:val="16"/>
                <w:lang w:val="en-US" w:eastAsia="zh-CN" w:bidi="ar"/>
              </w:rPr>
            </w:pPr>
            <w:r>
              <w:rPr>
                <w:rFonts w:hint="default" w:ascii="Times New Roman" w:hAnsi="Times New Roman" w:eastAsia="宋体" w:cs="Times New Roman"/>
                <w:color w:val="080F17"/>
                <w:kern w:val="2"/>
                <w:sz w:val="16"/>
                <w:szCs w:val="16"/>
                <w:lang w:val="en-US" w:eastAsia="zh-CN" w:bidi="ar"/>
              </w:rPr>
              <w:t>0.8</w:t>
            </w:r>
            <w:r>
              <w:rPr>
                <w:rFonts w:hint="eastAsia" w:ascii="Times New Roman" w:hAnsi="Times New Roman" w:eastAsia="宋体" w:cs="Times New Roman"/>
                <w:color w:val="080F17"/>
                <w:kern w:val="2"/>
                <w:sz w:val="16"/>
                <w:szCs w:val="16"/>
                <w:lang w:val="en-US" w:eastAsia="zh-CN" w:bidi="ar"/>
              </w:rPr>
              <w:t>577</w:t>
            </w:r>
            <w:r>
              <w:rPr>
                <w:rFonts w:hint="default" w:ascii="Times New Roman" w:hAnsi="Times New Roman" w:eastAsia="宋体" w:cs="Times New Roman"/>
                <w:color w:val="080F17"/>
                <w:kern w:val="2"/>
                <w:sz w:val="16"/>
                <w:szCs w:val="16"/>
                <w:lang w:val="en-US" w:eastAsia="zh-CN" w:bidi="ar"/>
              </w:rPr>
              <w:t>±0.0</w:t>
            </w:r>
            <w:r>
              <w:rPr>
                <w:rFonts w:hint="eastAsia" w:ascii="Times New Roman" w:hAnsi="Times New Roman" w:eastAsia="宋体" w:cs="Times New Roman"/>
                <w:color w:val="080F17"/>
                <w:kern w:val="2"/>
                <w:sz w:val="16"/>
                <w:szCs w:val="16"/>
                <w:lang w:val="en-US" w:eastAsia="zh-CN" w:bidi="ar"/>
              </w:rPr>
              <w:t>643</w:t>
            </w:r>
          </w:p>
        </w:tc>
        <w:tc>
          <w:tcPr>
            <w:tcW w:w="750" w:type="pct"/>
            <w:tcBorders>
              <w:top w:val="nil"/>
              <w:left w:val="nil"/>
              <w:bottom w:val="single" w:color="auto" w:sz="4" w:space="0"/>
              <w:right w:val="nil"/>
            </w:tcBorders>
            <w:shd w:val="clear" w:color="auto" w:fill="auto"/>
            <w:vAlign w:val="center"/>
          </w:tcPr>
          <w:p w14:paraId="56FCAD27">
            <w:pPr>
              <w:keepNext w:val="0"/>
              <w:keepLines w:val="0"/>
              <w:widowControl w:val="0"/>
              <w:suppressLineNumbers w:val="0"/>
              <w:autoSpaceDE w:val="0"/>
              <w:autoSpaceDN/>
              <w:adjustRightInd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bCs/>
                <w:color w:val="080F17"/>
                <w:kern w:val="2"/>
                <w:sz w:val="16"/>
                <w:szCs w:val="16"/>
                <w:lang w:val="en-US" w:eastAsia="zh-CN" w:bidi="ar"/>
              </w:rPr>
            </w:pPr>
            <w:r>
              <w:rPr>
                <w:rFonts w:hint="default" w:ascii="Times New Roman" w:hAnsi="Times New Roman" w:eastAsia="宋体" w:cs="Times New Roman"/>
                <w:color w:val="080F17"/>
                <w:kern w:val="2"/>
                <w:sz w:val="16"/>
                <w:szCs w:val="16"/>
                <w:lang w:val="en-US" w:eastAsia="zh-CN" w:bidi="ar"/>
              </w:rPr>
              <w:t>0.</w:t>
            </w:r>
            <w:r>
              <w:rPr>
                <w:rFonts w:hint="eastAsia" w:ascii="Times New Roman" w:hAnsi="Times New Roman" w:eastAsia="宋体" w:cs="Times New Roman"/>
                <w:color w:val="080F17"/>
                <w:kern w:val="2"/>
                <w:sz w:val="16"/>
                <w:szCs w:val="16"/>
                <w:lang w:val="en-US" w:eastAsia="zh-CN" w:bidi="ar"/>
              </w:rPr>
              <w:t>8864</w:t>
            </w:r>
            <w:r>
              <w:rPr>
                <w:rFonts w:hint="default" w:ascii="Times New Roman" w:hAnsi="Times New Roman" w:eastAsia="宋体" w:cs="Times New Roman"/>
                <w:color w:val="080F17"/>
                <w:kern w:val="2"/>
                <w:sz w:val="16"/>
                <w:szCs w:val="16"/>
                <w:lang w:val="en-US" w:eastAsia="zh-CN" w:bidi="ar"/>
              </w:rPr>
              <w:t>±0.0</w:t>
            </w:r>
            <w:r>
              <w:rPr>
                <w:rFonts w:hint="eastAsia" w:ascii="Times New Roman" w:hAnsi="Times New Roman" w:eastAsia="宋体" w:cs="Times New Roman"/>
                <w:color w:val="080F17"/>
                <w:kern w:val="2"/>
                <w:sz w:val="16"/>
                <w:szCs w:val="16"/>
                <w:lang w:val="en-US" w:eastAsia="zh-CN" w:bidi="ar"/>
              </w:rPr>
              <w:t>829</w:t>
            </w:r>
          </w:p>
        </w:tc>
        <w:tc>
          <w:tcPr>
            <w:tcW w:w="750" w:type="pct"/>
            <w:tcBorders>
              <w:top w:val="nil"/>
              <w:left w:val="nil"/>
              <w:bottom w:val="single" w:color="auto" w:sz="4" w:space="0"/>
              <w:right w:val="nil"/>
            </w:tcBorders>
            <w:shd w:val="clear" w:color="auto" w:fill="auto"/>
            <w:vAlign w:val="center"/>
          </w:tcPr>
          <w:p w14:paraId="3CFB9581">
            <w:pPr>
              <w:keepNext w:val="0"/>
              <w:keepLines w:val="0"/>
              <w:widowControl w:val="0"/>
              <w:suppressLineNumbers w:val="0"/>
              <w:autoSpaceDE w:val="0"/>
              <w:autoSpaceDN/>
              <w:adjustRightInd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bCs/>
                <w:color w:val="080F17"/>
                <w:kern w:val="2"/>
                <w:sz w:val="16"/>
                <w:szCs w:val="16"/>
                <w:lang w:val="en-US" w:eastAsia="zh-CN" w:bidi="ar"/>
              </w:rPr>
            </w:pPr>
            <w:r>
              <w:rPr>
                <w:rFonts w:hint="default" w:ascii="Times New Roman" w:hAnsi="Times New Roman" w:eastAsia="宋体" w:cs="Times New Roman"/>
                <w:color w:val="080F17"/>
                <w:kern w:val="2"/>
                <w:sz w:val="16"/>
                <w:szCs w:val="16"/>
                <w:lang w:val="en-US" w:eastAsia="zh-CN" w:bidi="ar"/>
              </w:rPr>
              <w:t>0.8</w:t>
            </w:r>
            <w:r>
              <w:rPr>
                <w:rFonts w:hint="eastAsia" w:ascii="Times New Roman" w:hAnsi="Times New Roman" w:eastAsia="宋体" w:cs="Times New Roman"/>
                <w:color w:val="080F17"/>
                <w:kern w:val="2"/>
                <w:sz w:val="16"/>
                <w:szCs w:val="16"/>
                <w:lang w:val="en-US" w:eastAsia="zh-CN" w:bidi="ar"/>
              </w:rPr>
              <w:t>197</w:t>
            </w:r>
            <w:r>
              <w:rPr>
                <w:rFonts w:hint="default" w:ascii="Times New Roman" w:hAnsi="Times New Roman" w:eastAsia="宋体" w:cs="Times New Roman"/>
                <w:color w:val="080F17"/>
                <w:kern w:val="2"/>
                <w:sz w:val="16"/>
                <w:szCs w:val="16"/>
                <w:lang w:val="en-US" w:eastAsia="zh-CN" w:bidi="ar"/>
              </w:rPr>
              <w:t>±0.0</w:t>
            </w:r>
            <w:r>
              <w:rPr>
                <w:rFonts w:hint="eastAsia" w:ascii="Times New Roman" w:hAnsi="Times New Roman" w:eastAsia="宋体" w:cs="Times New Roman"/>
                <w:color w:val="080F17"/>
                <w:kern w:val="2"/>
                <w:sz w:val="16"/>
                <w:szCs w:val="16"/>
                <w:lang w:val="en-US" w:eastAsia="zh-CN" w:bidi="ar"/>
              </w:rPr>
              <w:t>920</w:t>
            </w:r>
          </w:p>
        </w:tc>
        <w:tc>
          <w:tcPr>
            <w:tcW w:w="755" w:type="pct"/>
            <w:tcBorders>
              <w:top w:val="nil"/>
              <w:left w:val="nil"/>
              <w:bottom w:val="single" w:color="auto" w:sz="4" w:space="0"/>
              <w:right w:val="nil"/>
            </w:tcBorders>
            <w:shd w:val="clear" w:color="auto" w:fill="auto"/>
            <w:vAlign w:val="center"/>
          </w:tcPr>
          <w:p w14:paraId="368D92B6">
            <w:pPr>
              <w:keepNext w:val="0"/>
              <w:keepLines w:val="0"/>
              <w:widowControl w:val="0"/>
              <w:suppressLineNumbers w:val="0"/>
              <w:autoSpaceDE w:val="0"/>
              <w:autoSpaceDN/>
              <w:adjustRightInd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bCs/>
                <w:color w:val="080F17"/>
                <w:kern w:val="2"/>
                <w:sz w:val="16"/>
                <w:szCs w:val="16"/>
                <w:lang w:val="en-US" w:eastAsia="zh-CN" w:bidi="ar"/>
              </w:rPr>
            </w:pPr>
            <w:r>
              <w:rPr>
                <w:rFonts w:hint="default" w:ascii="Times New Roman" w:hAnsi="Times New Roman" w:eastAsia="宋体" w:cs="Times New Roman"/>
                <w:color w:val="080F17"/>
                <w:kern w:val="2"/>
                <w:sz w:val="16"/>
                <w:szCs w:val="16"/>
                <w:lang w:val="en-US" w:eastAsia="zh-CN" w:bidi="ar"/>
              </w:rPr>
              <w:t>0.8</w:t>
            </w:r>
            <w:r>
              <w:rPr>
                <w:rFonts w:hint="eastAsia" w:ascii="Times New Roman" w:hAnsi="Times New Roman" w:eastAsia="宋体" w:cs="Times New Roman"/>
                <w:color w:val="080F17"/>
                <w:kern w:val="2"/>
                <w:sz w:val="16"/>
                <w:szCs w:val="16"/>
                <w:lang w:val="en-US" w:eastAsia="zh-CN" w:bidi="ar"/>
              </w:rPr>
              <w:t>745</w:t>
            </w:r>
            <w:r>
              <w:rPr>
                <w:rFonts w:hint="default" w:ascii="Times New Roman" w:hAnsi="Times New Roman" w:eastAsia="宋体" w:cs="Times New Roman"/>
                <w:color w:val="080F17"/>
                <w:kern w:val="2"/>
                <w:sz w:val="16"/>
                <w:szCs w:val="16"/>
                <w:lang w:val="en-US" w:eastAsia="zh-CN" w:bidi="ar"/>
              </w:rPr>
              <w:t>±0.0</w:t>
            </w:r>
            <w:r>
              <w:rPr>
                <w:rFonts w:hint="eastAsia" w:ascii="Times New Roman" w:hAnsi="Times New Roman" w:eastAsia="宋体" w:cs="Times New Roman"/>
                <w:color w:val="080F17"/>
                <w:kern w:val="2"/>
                <w:sz w:val="16"/>
                <w:szCs w:val="16"/>
                <w:lang w:val="en-US" w:eastAsia="zh-CN" w:bidi="ar"/>
              </w:rPr>
              <w:t>769</w:t>
            </w:r>
          </w:p>
        </w:tc>
      </w:tr>
      <w:tr w14:paraId="45E00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9" w:hRule="atLeast"/>
          <w:jc w:val="center"/>
        </w:trPr>
        <w:tc>
          <w:tcPr>
            <w:tcW w:w="697" w:type="pct"/>
            <w:vMerge w:val="restart"/>
            <w:tcBorders>
              <w:top w:val="single" w:color="auto" w:sz="4" w:space="0"/>
              <w:left w:val="nil"/>
              <w:bottom w:val="single" w:color="auto" w:sz="4" w:space="0"/>
              <w:right w:val="single" w:color="auto" w:sz="4" w:space="0"/>
            </w:tcBorders>
            <w:shd w:val="clear" w:color="auto" w:fill="auto"/>
            <w:vAlign w:val="center"/>
          </w:tcPr>
          <w:p w14:paraId="3D434D06">
            <w:pPr>
              <w:keepNext w:val="0"/>
              <w:keepLines w:val="0"/>
              <w:widowControl w:val="0"/>
              <w:suppressLineNumbers w:val="0"/>
              <w:tabs>
                <w:tab w:val="center" w:leader="middleDot" w:pos="7980"/>
              </w:tabs>
              <w:autoSpaceDE w:val="0"/>
              <w:autoSpaceDN/>
              <w:adjustRightInd w:val="0"/>
              <w:snapToGrid w:val="0"/>
              <w:spacing w:before="0" w:beforeAutospacing="0" w:after="0" w:afterAutospacing="0" w:line="240" w:lineRule="auto"/>
              <w:ind w:left="0" w:leftChars="0" w:right="0" w:rightChars="0" w:firstLine="0" w:firstLineChars="0"/>
              <w:jc w:val="center"/>
              <w:rPr>
                <w:rFonts w:hint="eastAsia" w:ascii="Times New Roman" w:hAnsi="Times New Roman" w:eastAsia="宋体" w:cs="Times New Roman"/>
                <w:b/>
                <w:bCs/>
                <w:kern w:val="2"/>
                <w:sz w:val="16"/>
                <w:szCs w:val="16"/>
              </w:rPr>
            </w:pPr>
            <w:r>
              <w:rPr>
                <w:rFonts w:hint="default" w:ascii="Times New Roman" w:hAnsi="Times New Roman" w:eastAsia="宋体" w:cs="Times New Roman"/>
                <w:b/>
                <w:bCs/>
                <w:color w:val="080F17"/>
                <w:kern w:val="2"/>
                <w:sz w:val="16"/>
                <w:szCs w:val="16"/>
                <w:lang w:val="en-US" w:eastAsia="zh-CN" w:bidi="ar"/>
              </w:rPr>
              <w:t>EEGNet</w:t>
            </w:r>
          </w:p>
        </w:tc>
        <w:tc>
          <w:tcPr>
            <w:tcW w:w="547" w:type="pct"/>
            <w:tcBorders>
              <w:top w:val="single" w:color="auto" w:sz="4" w:space="0"/>
              <w:left w:val="single" w:color="auto" w:sz="4" w:space="0"/>
              <w:bottom w:val="nil"/>
              <w:right w:val="nil"/>
            </w:tcBorders>
            <w:shd w:val="clear" w:color="auto" w:fill="auto"/>
            <w:vAlign w:val="center"/>
          </w:tcPr>
          <w:p w14:paraId="389AEA5C">
            <w:pPr>
              <w:keepNext w:val="0"/>
              <w:keepLines w:val="0"/>
              <w:widowControl w:val="0"/>
              <w:suppressLineNumbers w:val="0"/>
              <w:tabs>
                <w:tab w:val="center" w:leader="middleDot" w:pos="7980"/>
              </w:tabs>
              <w:autoSpaceDE w:val="0"/>
              <w:autoSpaceDN/>
              <w:adjustRightInd w:val="0"/>
              <w:snapToGrid w:val="0"/>
              <w:spacing w:before="0" w:beforeAutospacing="0" w:after="0" w:afterAutospacing="0" w:line="240" w:lineRule="auto"/>
              <w:ind w:left="0" w:leftChars="0" w:right="0" w:rightChars="0" w:firstLine="0" w:firstLineChars="0"/>
              <w:jc w:val="both"/>
              <w:rPr>
                <w:rFonts w:hint="default" w:ascii="Times New Roman" w:hAnsi="Times New Roman" w:eastAsia="宋体" w:cs="Times New Roman"/>
                <w:b/>
                <w:bCs/>
                <w:color w:val="080F17"/>
                <w:kern w:val="2"/>
                <w:sz w:val="16"/>
                <w:szCs w:val="16"/>
                <w:lang w:val="en-US" w:eastAsia="zh-CN" w:bidi="ar"/>
              </w:rPr>
            </w:pPr>
            <w:r>
              <w:rPr>
                <w:rFonts w:hint="eastAsia" w:ascii="Times New Roman" w:hAnsi="Times New Roman" w:eastAsia="宋体" w:cs="Times New Roman"/>
                <w:b w:val="0"/>
                <w:bCs w:val="0"/>
                <w:color w:val="080F17"/>
                <w:kern w:val="2"/>
                <w:sz w:val="16"/>
                <w:szCs w:val="16"/>
                <w:lang w:val="en-US" w:eastAsia="zh-CN" w:bidi="ar"/>
              </w:rPr>
              <w:t>Accuracy</w:t>
            </w:r>
          </w:p>
        </w:tc>
        <w:tc>
          <w:tcPr>
            <w:tcW w:w="750" w:type="pct"/>
            <w:tcBorders>
              <w:top w:val="single" w:color="auto" w:sz="4" w:space="0"/>
              <w:left w:val="nil"/>
              <w:bottom w:val="nil"/>
              <w:right w:val="nil"/>
            </w:tcBorders>
            <w:shd w:val="clear" w:color="auto" w:fill="auto"/>
            <w:vAlign w:val="center"/>
          </w:tcPr>
          <w:p w14:paraId="06431E38">
            <w:pPr>
              <w:keepNext w:val="0"/>
              <w:keepLines w:val="0"/>
              <w:widowControl w:val="0"/>
              <w:suppressLineNumbers w:val="0"/>
              <w:tabs>
                <w:tab w:val="center" w:leader="middleDot" w:pos="7980"/>
              </w:tabs>
              <w:autoSpaceDE w:val="0"/>
              <w:autoSpaceDN/>
              <w:adjustRightInd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color w:val="080F17"/>
                <w:kern w:val="2"/>
                <w:sz w:val="16"/>
                <w:szCs w:val="16"/>
                <w:lang w:val="en-US" w:eastAsia="zh-CN" w:bidi="ar"/>
              </w:rPr>
            </w:pPr>
            <w:r>
              <w:rPr>
                <w:rFonts w:hint="default" w:ascii="Times New Roman" w:hAnsi="Times New Roman" w:eastAsia="宋体" w:cs="Times New Roman"/>
                <w:color w:val="080F17"/>
                <w:kern w:val="2"/>
                <w:sz w:val="16"/>
                <w:szCs w:val="16"/>
                <w:lang w:val="en-US" w:eastAsia="zh-CN" w:bidi="ar"/>
              </w:rPr>
              <w:t>0.</w:t>
            </w:r>
            <w:r>
              <w:rPr>
                <w:rFonts w:hint="eastAsia" w:ascii="Times New Roman" w:hAnsi="Times New Roman" w:eastAsia="宋体" w:cs="Times New Roman"/>
                <w:color w:val="080F17"/>
                <w:kern w:val="2"/>
                <w:sz w:val="16"/>
                <w:szCs w:val="16"/>
                <w:lang w:val="en-US" w:eastAsia="zh-CN" w:bidi="ar"/>
              </w:rPr>
              <w:t>9089</w:t>
            </w:r>
            <w:r>
              <w:rPr>
                <w:rFonts w:hint="default" w:ascii="Times New Roman" w:hAnsi="Times New Roman" w:eastAsia="宋体" w:cs="Times New Roman"/>
                <w:color w:val="080F17"/>
                <w:kern w:val="2"/>
                <w:sz w:val="16"/>
                <w:szCs w:val="16"/>
                <w:lang w:val="en-US" w:eastAsia="zh-CN" w:bidi="ar"/>
              </w:rPr>
              <w:t>±0.0</w:t>
            </w:r>
            <w:r>
              <w:rPr>
                <w:rFonts w:hint="eastAsia" w:ascii="Times New Roman" w:hAnsi="Times New Roman" w:eastAsia="宋体" w:cs="Times New Roman"/>
                <w:color w:val="080F17"/>
                <w:kern w:val="2"/>
                <w:sz w:val="16"/>
                <w:szCs w:val="16"/>
                <w:lang w:val="en-US" w:eastAsia="zh-CN" w:bidi="ar"/>
              </w:rPr>
              <w:t>409</w:t>
            </w:r>
          </w:p>
        </w:tc>
        <w:tc>
          <w:tcPr>
            <w:tcW w:w="750" w:type="pct"/>
            <w:tcBorders>
              <w:top w:val="single" w:color="auto" w:sz="4" w:space="0"/>
              <w:left w:val="nil"/>
              <w:bottom w:val="nil"/>
              <w:right w:val="nil"/>
            </w:tcBorders>
            <w:shd w:val="clear" w:color="auto" w:fill="auto"/>
            <w:vAlign w:val="center"/>
          </w:tcPr>
          <w:p w14:paraId="599AD0E2">
            <w:pPr>
              <w:keepNext w:val="0"/>
              <w:keepLines w:val="0"/>
              <w:widowControl w:val="0"/>
              <w:suppressLineNumbers w:val="0"/>
              <w:autoSpaceDE w:val="0"/>
              <w:autoSpaceDN/>
              <w:adjustRightInd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color w:val="080F17"/>
                <w:kern w:val="2"/>
                <w:sz w:val="16"/>
                <w:szCs w:val="16"/>
                <w:lang w:val="en-US" w:eastAsia="zh-CN" w:bidi="ar"/>
              </w:rPr>
            </w:pPr>
            <w:r>
              <w:rPr>
                <w:rFonts w:hint="default" w:ascii="Times New Roman" w:hAnsi="Times New Roman" w:eastAsia="宋体" w:cs="Times New Roman"/>
                <w:color w:val="080F17"/>
                <w:kern w:val="2"/>
                <w:sz w:val="16"/>
                <w:szCs w:val="16"/>
                <w:lang w:val="en-US" w:eastAsia="zh-CN" w:bidi="ar"/>
              </w:rPr>
              <w:t>0.8</w:t>
            </w:r>
            <w:r>
              <w:rPr>
                <w:rFonts w:hint="eastAsia" w:ascii="Times New Roman" w:hAnsi="Times New Roman" w:eastAsia="宋体" w:cs="Times New Roman"/>
                <w:color w:val="080F17"/>
                <w:kern w:val="2"/>
                <w:sz w:val="16"/>
                <w:szCs w:val="16"/>
                <w:lang w:val="en-US" w:eastAsia="zh-CN" w:bidi="ar"/>
              </w:rPr>
              <w:t>906</w:t>
            </w:r>
            <w:r>
              <w:rPr>
                <w:rFonts w:hint="default" w:ascii="Times New Roman" w:hAnsi="Times New Roman" w:eastAsia="宋体" w:cs="Times New Roman"/>
                <w:color w:val="080F17"/>
                <w:kern w:val="2"/>
                <w:sz w:val="16"/>
                <w:szCs w:val="16"/>
                <w:lang w:val="en-US" w:eastAsia="zh-CN" w:bidi="ar"/>
              </w:rPr>
              <w:t>±0.0</w:t>
            </w:r>
            <w:r>
              <w:rPr>
                <w:rFonts w:hint="eastAsia" w:ascii="Times New Roman" w:hAnsi="Times New Roman" w:eastAsia="宋体" w:cs="Times New Roman"/>
                <w:color w:val="080F17"/>
                <w:kern w:val="2"/>
                <w:sz w:val="16"/>
                <w:szCs w:val="16"/>
                <w:lang w:val="en-US" w:eastAsia="zh-CN" w:bidi="ar"/>
              </w:rPr>
              <w:t>890</w:t>
            </w:r>
          </w:p>
        </w:tc>
        <w:tc>
          <w:tcPr>
            <w:tcW w:w="750" w:type="pct"/>
            <w:tcBorders>
              <w:top w:val="single" w:color="auto" w:sz="4" w:space="0"/>
              <w:left w:val="nil"/>
              <w:bottom w:val="nil"/>
              <w:right w:val="nil"/>
            </w:tcBorders>
            <w:shd w:val="clear" w:color="auto" w:fill="auto"/>
            <w:vAlign w:val="center"/>
          </w:tcPr>
          <w:p w14:paraId="45FF33DD">
            <w:pPr>
              <w:keepNext w:val="0"/>
              <w:keepLines w:val="0"/>
              <w:widowControl w:val="0"/>
              <w:suppressLineNumbers w:val="0"/>
              <w:autoSpaceDE w:val="0"/>
              <w:autoSpaceDN/>
              <w:adjustRightInd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color w:val="080F17"/>
                <w:kern w:val="2"/>
                <w:sz w:val="16"/>
                <w:szCs w:val="16"/>
                <w:lang w:val="en-US" w:eastAsia="zh-CN" w:bidi="ar"/>
              </w:rPr>
            </w:pPr>
            <w:r>
              <w:rPr>
                <w:rFonts w:hint="default" w:ascii="Times New Roman" w:hAnsi="Times New Roman" w:eastAsia="宋体" w:cs="Times New Roman"/>
                <w:color w:val="080F17"/>
                <w:kern w:val="2"/>
                <w:sz w:val="16"/>
                <w:szCs w:val="16"/>
                <w:lang w:val="en-US" w:eastAsia="zh-CN" w:bidi="ar"/>
              </w:rPr>
              <w:t>0.8</w:t>
            </w:r>
            <w:r>
              <w:rPr>
                <w:rFonts w:hint="eastAsia" w:ascii="Times New Roman" w:hAnsi="Times New Roman" w:eastAsia="宋体" w:cs="Times New Roman"/>
                <w:color w:val="080F17"/>
                <w:kern w:val="2"/>
                <w:sz w:val="16"/>
                <w:szCs w:val="16"/>
                <w:lang w:val="en-US" w:eastAsia="zh-CN" w:bidi="ar"/>
              </w:rPr>
              <w:t>839</w:t>
            </w:r>
            <w:r>
              <w:rPr>
                <w:rFonts w:hint="default" w:ascii="Times New Roman" w:hAnsi="Times New Roman" w:eastAsia="宋体" w:cs="Times New Roman"/>
                <w:color w:val="080F17"/>
                <w:kern w:val="2"/>
                <w:sz w:val="16"/>
                <w:szCs w:val="16"/>
                <w:lang w:val="en-US" w:eastAsia="zh-CN" w:bidi="ar"/>
              </w:rPr>
              <w:t>±0.0</w:t>
            </w:r>
            <w:r>
              <w:rPr>
                <w:rFonts w:hint="eastAsia" w:ascii="Times New Roman" w:hAnsi="Times New Roman" w:eastAsia="宋体" w:cs="Times New Roman"/>
                <w:color w:val="080F17"/>
                <w:kern w:val="2"/>
                <w:sz w:val="16"/>
                <w:szCs w:val="16"/>
                <w:lang w:val="en-US" w:eastAsia="zh-CN" w:bidi="ar"/>
              </w:rPr>
              <w:t>838</w:t>
            </w:r>
          </w:p>
        </w:tc>
        <w:tc>
          <w:tcPr>
            <w:tcW w:w="750" w:type="pct"/>
            <w:tcBorders>
              <w:top w:val="single" w:color="auto" w:sz="4" w:space="0"/>
              <w:left w:val="nil"/>
              <w:bottom w:val="nil"/>
              <w:right w:val="nil"/>
            </w:tcBorders>
            <w:shd w:val="clear" w:color="auto" w:fill="auto"/>
            <w:vAlign w:val="center"/>
          </w:tcPr>
          <w:p w14:paraId="622D3F33">
            <w:pPr>
              <w:keepNext w:val="0"/>
              <w:keepLines w:val="0"/>
              <w:widowControl w:val="0"/>
              <w:suppressLineNumbers w:val="0"/>
              <w:autoSpaceDE w:val="0"/>
              <w:autoSpaceDN/>
              <w:adjustRightInd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color w:val="080F17"/>
                <w:kern w:val="2"/>
                <w:sz w:val="16"/>
                <w:szCs w:val="16"/>
                <w:lang w:val="en-US" w:eastAsia="zh-CN" w:bidi="ar"/>
              </w:rPr>
            </w:pPr>
            <w:r>
              <w:rPr>
                <w:rFonts w:hint="default" w:ascii="Times New Roman" w:hAnsi="Times New Roman" w:eastAsia="宋体" w:cs="Times New Roman"/>
                <w:color w:val="080F17"/>
                <w:kern w:val="2"/>
                <w:sz w:val="16"/>
                <w:szCs w:val="16"/>
                <w:lang w:val="en-US" w:eastAsia="zh-CN" w:bidi="ar"/>
              </w:rPr>
              <w:t>0.8</w:t>
            </w:r>
            <w:r>
              <w:rPr>
                <w:rFonts w:hint="eastAsia" w:ascii="Times New Roman" w:hAnsi="Times New Roman" w:eastAsia="宋体" w:cs="Times New Roman"/>
                <w:color w:val="080F17"/>
                <w:kern w:val="2"/>
                <w:sz w:val="16"/>
                <w:szCs w:val="16"/>
                <w:lang w:val="en-US" w:eastAsia="zh-CN" w:bidi="ar"/>
              </w:rPr>
              <w:t>920</w:t>
            </w:r>
            <w:r>
              <w:rPr>
                <w:rFonts w:hint="default" w:ascii="Times New Roman" w:hAnsi="Times New Roman" w:eastAsia="宋体" w:cs="Times New Roman"/>
                <w:color w:val="080F17"/>
                <w:kern w:val="2"/>
                <w:sz w:val="16"/>
                <w:szCs w:val="16"/>
                <w:lang w:val="en-US" w:eastAsia="zh-CN" w:bidi="ar"/>
              </w:rPr>
              <w:t>±0.0</w:t>
            </w:r>
            <w:r>
              <w:rPr>
                <w:rFonts w:hint="eastAsia" w:ascii="Times New Roman" w:hAnsi="Times New Roman" w:eastAsia="宋体" w:cs="Times New Roman"/>
                <w:color w:val="080F17"/>
                <w:kern w:val="2"/>
                <w:sz w:val="16"/>
                <w:szCs w:val="16"/>
                <w:lang w:val="en-US" w:eastAsia="zh-CN" w:bidi="ar"/>
              </w:rPr>
              <w:t>726</w:t>
            </w:r>
          </w:p>
        </w:tc>
        <w:tc>
          <w:tcPr>
            <w:tcW w:w="755" w:type="pct"/>
            <w:tcBorders>
              <w:top w:val="single" w:color="auto" w:sz="4" w:space="0"/>
              <w:left w:val="nil"/>
              <w:bottom w:val="nil"/>
              <w:right w:val="nil"/>
            </w:tcBorders>
            <w:shd w:val="clear" w:color="auto" w:fill="auto"/>
            <w:vAlign w:val="center"/>
          </w:tcPr>
          <w:p w14:paraId="7788F960">
            <w:pPr>
              <w:keepNext w:val="0"/>
              <w:keepLines w:val="0"/>
              <w:widowControl w:val="0"/>
              <w:suppressLineNumbers w:val="0"/>
              <w:autoSpaceDE w:val="0"/>
              <w:autoSpaceDN/>
              <w:adjustRightInd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color w:val="080F17"/>
                <w:kern w:val="2"/>
                <w:sz w:val="16"/>
                <w:szCs w:val="16"/>
                <w:lang w:val="en-US" w:eastAsia="zh-CN" w:bidi="ar"/>
              </w:rPr>
            </w:pPr>
            <w:r>
              <w:rPr>
                <w:rFonts w:hint="default" w:ascii="Times New Roman" w:hAnsi="Times New Roman" w:eastAsia="宋体" w:cs="Times New Roman"/>
                <w:color w:val="080F17"/>
                <w:kern w:val="2"/>
                <w:sz w:val="16"/>
                <w:szCs w:val="16"/>
                <w:lang w:val="en-US" w:eastAsia="zh-CN" w:bidi="ar"/>
              </w:rPr>
              <w:t>0.8</w:t>
            </w:r>
            <w:r>
              <w:rPr>
                <w:rFonts w:hint="eastAsia" w:ascii="Times New Roman" w:hAnsi="Times New Roman" w:eastAsia="宋体" w:cs="Times New Roman"/>
                <w:color w:val="080F17"/>
                <w:kern w:val="2"/>
                <w:sz w:val="16"/>
                <w:szCs w:val="16"/>
                <w:lang w:val="en-US" w:eastAsia="zh-CN" w:bidi="ar"/>
              </w:rPr>
              <w:t>795</w:t>
            </w:r>
            <w:r>
              <w:rPr>
                <w:rFonts w:hint="default" w:ascii="Times New Roman" w:hAnsi="Times New Roman" w:eastAsia="宋体" w:cs="Times New Roman"/>
                <w:color w:val="080F17"/>
                <w:kern w:val="2"/>
                <w:sz w:val="16"/>
                <w:szCs w:val="16"/>
                <w:lang w:val="en-US" w:eastAsia="zh-CN" w:bidi="ar"/>
              </w:rPr>
              <w:t>±0.0</w:t>
            </w:r>
            <w:r>
              <w:rPr>
                <w:rFonts w:hint="eastAsia" w:ascii="Times New Roman" w:hAnsi="Times New Roman" w:eastAsia="宋体" w:cs="Times New Roman"/>
                <w:color w:val="080F17"/>
                <w:kern w:val="2"/>
                <w:sz w:val="16"/>
                <w:szCs w:val="16"/>
                <w:lang w:val="en-US" w:eastAsia="zh-CN" w:bidi="ar"/>
              </w:rPr>
              <w:t>741</w:t>
            </w:r>
          </w:p>
        </w:tc>
      </w:tr>
      <w:tr w14:paraId="357DA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9" w:hRule="atLeast"/>
          <w:jc w:val="center"/>
        </w:trPr>
        <w:tc>
          <w:tcPr>
            <w:tcW w:w="697" w:type="pct"/>
            <w:vMerge w:val="continue"/>
            <w:tcBorders>
              <w:top w:val="single" w:color="auto" w:sz="4" w:space="0"/>
              <w:left w:val="nil"/>
              <w:bottom w:val="single" w:color="auto" w:sz="4" w:space="0"/>
              <w:right w:val="single" w:color="auto" w:sz="4" w:space="0"/>
            </w:tcBorders>
            <w:shd w:val="clear" w:color="auto" w:fill="auto"/>
            <w:vAlign w:val="center"/>
          </w:tcPr>
          <w:p w14:paraId="4CECC53D">
            <w:pPr>
              <w:keepNext w:val="0"/>
              <w:keepLines w:val="0"/>
              <w:widowControl w:val="0"/>
              <w:suppressLineNumbers w:val="0"/>
              <w:autoSpaceDE w:val="0"/>
              <w:autoSpaceDN/>
              <w:adjustRightInd w:val="0"/>
              <w:snapToGrid w:val="0"/>
              <w:spacing w:before="0" w:beforeAutospacing="0" w:after="0" w:afterAutospacing="0" w:line="240" w:lineRule="auto"/>
              <w:ind w:left="0" w:leftChars="0" w:right="0" w:rightChars="0" w:firstLine="0" w:firstLineChars="0"/>
              <w:jc w:val="center"/>
              <w:rPr>
                <w:rFonts w:hint="default"/>
                <w:szCs w:val="20"/>
              </w:rPr>
            </w:pPr>
          </w:p>
        </w:tc>
        <w:tc>
          <w:tcPr>
            <w:tcW w:w="547" w:type="pct"/>
            <w:tcBorders>
              <w:top w:val="nil"/>
              <w:left w:val="single" w:color="auto" w:sz="4" w:space="0"/>
              <w:bottom w:val="nil"/>
              <w:right w:val="nil"/>
            </w:tcBorders>
            <w:shd w:val="clear" w:color="auto" w:fill="auto"/>
            <w:vAlign w:val="center"/>
          </w:tcPr>
          <w:p w14:paraId="33709829">
            <w:pPr>
              <w:keepNext w:val="0"/>
              <w:keepLines w:val="0"/>
              <w:widowControl w:val="0"/>
              <w:suppressLineNumbers w:val="0"/>
              <w:tabs>
                <w:tab w:val="center" w:leader="middleDot" w:pos="7980"/>
              </w:tabs>
              <w:autoSpaceDE w:val="0"/>
              <w:autoSpaceDN/>
              <w:adjustRightInd w:val="0"/>
              <w:snapToGrid w:val="0"/>
              <w:spacing w:before="0" w:beforeAutospacing="0" w:after="0" w:afterAutospacing="0" w:line="240" w:lineRule="auto"/>
              <w:ind w:left="0" w:leftChars="0" w:right="0" w:rightChars="0" w:firstLine="0" w:firstLineChars="0"/>
              <w:jc w:val="both"/>
              <w:rPr>
                <w:rFonts w:hint="default" w:ascii="Times New Roman" w:hAnsi="Times New Roman" w:eastAsia="宋体" w:cs="Times New Roman"/>
                <w:b/>
                <w:bCs/>
                <w:color w:val="080F17"/>
                <w:kern w:val="2"/>
                <w:sz w:val="16"/>
                <w:szCs w:val="16"/>
                <w:lang w:val="en-US" w:eastAsia="zh-CN" w:bidi="ar"/>
              </w:rPr>
            </w:pPr>
            <w:r>
              <w:rPr>
                <w:rFonts w:hint="eastAsia" w:ascii="Times New Roman" w:hAnsi="Times New Roman" w:eastAsia="宋体" w:cs="Times New Roman"/>
                <w:b w:val="0"/>
                <w:bCs w:val="0"/>
                <w:color w:val="080F17"/>
                <w:kern w:val="2"/>
                <w:sz w:val="16"/>
                <w:szCs w:val="16"/>
                <w:lang w:val="en-US" w:eastAsia="zh-CN" w:bidi="ar"/>
              </w:rPr>
              <w:t>P</w:t>
            </w:r>
            <w:r>
              <w:rPr>
                <w:rFonts w:hint="default" w:ascii="Times New Roman" w:hAnsi="Times New Roman" w:eastAsia="宋体" w:cs="Times New Roman"/>
                <w:b w:val="0"/>
                <w:bCs w:val="0"/>
                <w:color w:val="080F17"/>
                <w:kern w:val="2"/>
                <w:sz w:val="16"/>
                <w:szCs w:val="16"/>
                <w:lang w:val="en-US" w:eastAsia="zh-CN" w:bidi="ar"/>
              </w:rPr>
              <w:t>_macro</w:t>
            </w:r>
          </w:p>
        </w:tc>
        <w:tc>
          <w:tcPr>
            <w:tcW w:w="750" w:type="pct"/>
            <w:tcBorders>
              <w:top w:val="nil"/>
              <w:left w:val="nil"/>
              <w:bottom w:val="nil"/>
              <w:right w:val="nil"/>
            </w:tcBorders>
            <w:shd w:val="clear" w:color="auto" w:fill="auto"/>
            <w:vAlign w:val="center"/>
          </w:tcPr>
          <w:p w14:paraId="52EB9BED">
            <w:pPr>
              <w:keepNext w:val="0"/>
              <w:keepLines w:val="0"/>
              <w:widowControl w:val="0"/>
              <w:suppressLineNumbers w:val="0"/>
              <w:autoSpaceDE w:val="0"/>
              <w:autoSpaceDN/>
              <w:adjustRightInd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bCs/>
                <w:color w:val="080F17"/>
                <w:kern w:val="2"/>
                <w:sz w:val="16"/>
                <w:szCs w:val="16"/>
                <w:lang w:val="en-US" w:eastAsia="zh-CN" w:bidi="ar"/>
              </w:rPr>
            </w:pPr>
            <w:r>
              <w:rPr>
                <w:rFonts w:hint="default" w:ascii="Times New Roman" w:hAnsi="Times New Roman" w:eastAsia="宋体" w:cs="Times New Roman"/>
                <w:color w:val="080F17"/>
                <w:kern w:val="2"/>
                <w:sz w:val="16"/>
                <w:szCs w:val="16"/>
                <w:lang w:val="en-US" w:eastAsia="zh-CN" w:bidi="ar"/>
              </w:rPr>
              <w:t>0.</w:t>
            </w:r>
            <w:r>
              <w:rPr>
                <w:rFonts w:hint="eastAsia" w:ascii="Times New Roman" w:hAnsi="Times New Roman" w:eastAsia="宋体" w:cs="Times New Roman"/>
                <w:color w:val="080F17"/>
                <w:kern w:val="2"/>
                <w:sz w:val="16"/>
                <w:szCs w:val="16"/>
                <w:lang w:val="en-US" w:eastAsia="zh-CN" w:bidi="ar"/>
              </w:rPr>
              <w:t>9081</w:t>
            </w:r>
            <w:r>
              <w:rPr>
                <w:rFonts w:hint="default" w:ascii="Times New Roman" w:hAnsi="Times New Roman" w:eastAsia="宋体" w:cs="Times New Roman"/>
                <w:color w:val="080F17"/>
                <w:kern w:val="2"/>
                <w:sz w:val="16"/>
                <w:szCs w:val="16"/>
                <w:lang w:val="en-US" w:eastAsia="zh-CN" w:bidi="ar"/>
              </w:rPr>
              <w:t>±0.0</w:t>
            </w:r>
            <w:r>
              <w:rPr>
                <w:rFonts w:hint="eastAsia" w:ascii="Times New Roman" w:hAnsi="Times New Roman" w:eastAsia="宋体" w:cs="Times New Roman"/>
                <w:color w:val="080F17"/>
                <w:kern w:val="2"/>
                <w:sz w:val="16"/>
                <w:szCs w:val="16"/>
                <w:lang w:val="en-US" w:eastAsia="zh-CN" w:bidi="ar"/>
              </w:rPr>
              <w:t>457</w:t>
            </w:r>
          </w:p>
        </w:tc>
        <w:tc>
          <w:tcPr>
            <w:tcW w:w="750" w:type="pct"/>
            <w:tcBorders>
              <w:top w:val="nil"/>
              <w:left w:val="nil"/>
              <w:bottom w:val="nil"/>
              <w:right w:val="nil"/>
            </w:tcBorders>
            <w:shd w:val="clear" w:color="auto" w:fill="auto"/>
            <w:vAlign w:val="center"/>
          </w:tcPr>
          <w:p w14:paraId="51BC3171">
            <w:pPr>
              <w:keepNext w:val="0"/>
              <w:keepLines w:val="0"/>
              <w:widowControl w:val="0"/>
              <w:suppressLineNumbers w:val="0"/>
              <w:autoSpaceDE w:val="0"/>
              <w:autoSpaceDN/>
              <w:adjustRightInd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bCs/>
                <w:color w:val="080F17"/>
                <w:kern w:val="2"/>
                <w:sz w:val="16"/>
                <w:szCs w:val="16"/>
                <w:lang w:val="en-US" w:eastAsia="zh-CN" w:bidi="ar"/>
              </w:rPr>
            </w:pPr>
            <w:r>
              <w:rPr>
                <w:rFonts w:hint="default" w:ascii="Times New Roman" w:hAnsi="Times New Roman" w:eastAsia="宋体" w:cs="Times New Roman"/>
                <w:color w:val="080F17"/>
                <w:kern w:val="2"/>
                <w:sz w:val="16"/>
                <w:szCs w:val="16"/>
                <w:lang w:val="en-US" w:eastAsia="zh-CN" w:bidi="ar"/>
              </w:rPr>
              <w:t>0.8</w:t>
            </w:r>
            <w:r>
              <w:rPr>
                <w:rFonts w:hint="eastAsia" w:ascii="Times New Roman" w:hAnsi="Times New Roman" w:eastAsia="宋体" w:cs="Times New Roman"/>
                <w:color w:val="080F17"/>
                <w:kern w:val="2"/>
                <w:sz w:val="16"/>
                <w:szCs w:val="16"/>
                <w:lang w:val="en-US" w:eastAsia="zh-CN" w:bidi="ar"/>
              </w:rPr>
              <w:t>929</w:t>
            </w:r>
            <w:r>
              <w:rPr>
                <w:rFonts w:hint="default" w:ascii="Times New Roman" w:hAnsi="Times New Roman" w:eastAsia="宋体" w:cs="Times New Roman"/>
                <w:color w:val="080F17"/>
                <w:kern w:val="2"/>
                <w:sz w:val="16"/>
                <w:szCs w:val="16"/>
                <w:lang w:val="en-US" w:eastAsia="zh-CN" w:bidi="ar"/>
              </w:rPr>
              <w:t>±0.0</w:t>
            </w:r>
            <w:r>
              <w:rPr>
                <w:rFonts w:hint="eastAsia" w:ascii="Times New Roman" w:hAnsi="Times New Roman" w:eastAsia="宋体" w:cs="Times New Roman"/>
                <w:color w:val="080F17"/>
                <w:kern w:val="2"/>
                <w:sz w:val="16"/>
                <w:szCs w:val="16"/>
                <w:lang w:val="en-US" w:eastAsia="zh-CN" w:bidi="ar"/>
              </w:rPr>
              <w:t>897</w:t>
            </w:r>
          </w:p>
        </w:tc>
        <w:tc>
          <w:tcPr>
            <w:tcW w:w="750" w:type="pct"/>
            <w:tcBorders>
              <w:top w:val="nil"/>
              <w:left w:val="nil"/>
              <w:bottom w:val="nil"/>
              <w:right w:val="nil"/>
            </w:tcBorders>
            <w:shd w:val="clear" w:color="auto" w:fill="auto"/>
            <w:vAlign w:val="center"/>
          </w:tcPr>
          <w:p w14:paraId="5C69BF21">
            <w:pPr>
              <w:keepNext w:val="0"/>
              <w:keepLines w:val="0"/>
              <w:widowControl w:val="0"/>
              <w:suppressLineNumbers w:val="0"/>
              <w:autoSpaceDE w:val="0"/>
              <w:autoSpaceDN/>
              <w:adjustRightInd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bCs/>
                <w:color w:val="080F17"/>
                <w:kern w:val="2"/>
                <w:sz w:val="16"/>
                <w:szCs w:val="16"/>
                <w:lang w:val="en-US" w:eastAsia="zh-CN" w:bidi="ar"/>
              </w:rPr>
            </w:pPr>
            <w:r>
              <w:rPr>
                <w:rFonts w:hint="default" w:ascii="Times New Roman" w:hAnsi="Times New Roman" w:eastAsia="宋体" w:cs="Times New Roman"/>
                <w:color w:val="080F17"/>
                <w:kern w:val="2"/>
                <w:sz w:val="16"/>
                <w:szCs w:val="16"/>
                <w:lang w:val="en-US" w:eastAsia="zh-CN" w:bidi="ar"/>
              </w:rPr>
              <w:t>0.8</w:t>
            </w:r>
            <w:r>
              <w:rPr>
                <w:rFonts w:hint="eastAsia" w:ascii="Times New Roman" w:hAnsi="Times New Roman" w:eastAsia="宋体" w:cs="Times New Roman"/>
                <w:color w:val="080F17"/>
                <w:kern w:val="2"/>
                <w:sz w:val="16"/>
                <w:szCs w:val="16"/>
                <w:lang w:val="en-US" w:eastAsia="zh-CN" w:bidi="ar"/>
              </w:rPr>
              <w:t>836</w:t>
            </w:r>
            <w:r>
              <w:rPr>
                <w:rFonts w:hint="default" w:ascii="Times New Roman" w:hAnsi="Times New Roman" w:eastAsia="宋体" w:cs="Times New Roman"/>
                <w:color w:val="080F17"/>
                <w:kern w:val="2"/>
                <w:sz w:val="16"/>
                <w:szCs w:val="16"/>
                <w:lang w:val="en-US" w:eastAsia="zh-CN" w:bidi="ar"/>
              </w:rPr>
              <w:t>±0.0</w:t>
            </w:r>
            <w:r>
              <w:rPr>
                <w:rFonts w:hint="eastAsia" w:ascii="Times New Roman" w:hAnsi="Times New Roman" w:eastAsia="宋体" w:cs="Times New Roman"/>
                <w:color w:val="080F17"/>
                <w:kern w:val="2"/>
                <w:sz w:val="16"/>
                <w:szCs w:val="16"/>
                <w:lang w:val="en-US" w:eastAsia="zh-CN" w:bidi="ar"/>
              </w:rPr>
              <w:t>764</w:t>
            </w:r>
          </w:p>
        </w:tc>
        <w:tc>
          <w:tcPr>
            <w:tcW w:w="750" w:type="pct"/>
            <w:tcBorders>
              <w:top w:val="nil"/>
              <w:left w:val="nil"/>
              <w:bottom w:val="nil"/>
              <w:right w:val="nil"/>
            </w:tcBorders>
            <w:shd w:val="clear" w:color="auto" w:fill="auto"/>
            <w:vAlign w:val="center"/>
          </w:tcPr>
          <w:p w14:paraId="5270CD5F">
            <w:pPr>
              <w:keepNext w:val="0"/>
              <w:keepLines w:val="0"/>
              <w:widowControl w:val="0"/>
              <w:suppressLineNumbers w:val="0"/>
              <w:autoSpaceDE w:val="0"/>
              <w:autoSpaceDN/>
              <w:adjustRightInd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bCs/>
                <w:color w:val="080F17"/>
                <w:kern w:val="2"/>
                <w:sz w:val="16"/>
                <w:szCs w:val="16"/>
                <w:lang w:val="en-US" w:eastAsia="zh-CN" w:bidi="ar"/>
              </w:rPr>
            </w:pPr>
            <w:r>
              <w:rPr>
                <w:rFonts w:hint="default" w:ascii="Times New Roman" w:hAnsi="Times New Roman" w:eastAsia="宋体" w:cs="Times New Roman"/>
                <w:color w:val="080F17"/>
                <w:kern w:val="2"/>
                <w:sz w:val="16"/>
                <w:szCs w:val="16"/>
                <w:lang w:val="en-US" w:eastAsia="zh-CN" w:bidi="ar"/>
              </w:rPr>
              <w:t>0.8</w:t>
            </w:r>
            <w:r>
              <w:rPr>
                <w:rFonts w:hint="eastAsia" w:ascii="Times New Roman" w:hAnsi="Times New Roman" w:eastAsia="宋体" w:cs="Times New Roman"/>
                <w:color w:val="080F17"/>
                <w:kern w:val="2"/>
                <w:sz w:val="16"/>
                <w:szCs w:val="16"/>
                <w:lang w:val="en-US" w:eastAsia="zh-CN" w:bidi="ar"/>
              </w:rPr>
              <w:t>934</w:t>
            </w:r>
            <w:r>
              <w:rPr>
                <w:rFonts w:hint="default" w:ascii="Times New Roman" w:hAnsi="Times New Roman" w:eastAsia="宋体" w:cs="Times New Roman"/>
                <w:color w:val="080F17"/>
                <w:kern w:val="2"/>
                <w:sz w:val="16"/>
                <w:szCs w:val="16"/>
                <w:lang w:val="en-US" w:eastAsia="zh-CN" w:bidi="ar"/>
              </w:rPr>
              <w:t>±0.0</w:t>
            </w:r>
            <w:r>
              <w:rPr>
                <w:rFonts w:hint="eastAsia" w:ascii="Times New Roman" w:hAnsi="Times New Roman" w:eastAsia="宋体" w:cs="Times New Roman"/>
                <w:color w:val="080F17"/>
                <w:kern w:val="2"/>
                <w:sz w:val="16"/>
                <w:szCs w:val="16"/>
                <w:lang w:val="en-US" w:eastAsia="zh-CN" w:bidi="ar"/>
              </w:rPr>
              <w:t>685</w:t>
            </w:r>
          </w:p>
        </w:tc>
        <w:tc>
          <w:tcPr>
            <w:tcW w:w="755" w:type="pct"/>
            <w:tcBorders>
              <w:top w:val="nil"/>
              <w:left w:val="nil"/>
              <w:bottom w:val="nil"/>
              <w:right w:val="nil"/>
            </w:tcBorders>
            <w:shd w:val="clear" w:color="auto" w:fill="auto"/>
            <w:vAlign w:val="center"/>
          </w:tcPr>
          <w:p w14:paraId="3C60753D">
            <w:pPr>
              <w:keepNext w:val="0"/>
              <w:keepLines w:val="0"/>
              <w:widowControl w:val="0"/>
              <w:suppressLineNumbers w:val="0"/>
              <w:autoSpaceDE w:val="0"/>
              <w:autoSpaceDN/>
              <w:adjustRightInd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bCs/>
                <w:color w:val="080F17"/>
                <w:kern w:val="2"/>
                <w:sz w:val="16"/>
                <w:szCs w:val="16"/>
                <w:lang w:val="en-US" w:eastAsia="zh-CN" w:bidi="ar"/>
              </w:rPr>
            </w:pPr>
            <w:r>
              <w:rPr>
                <w:rFonts w:hint="default" w:ascii="Times New Roman" w:hAnsi="Times New Roman" w:eastAsia="宋体" w:cs="Times New Roman"/>
                <w:color w:val="080F17"/>
                <w:kern w:val="2"/>
                <w:sz w:val="16"/>
                <w:szCs w:val="16"/>
                <w:lang w:val="en-US" w:eastAsia="zh-CN" w:bidi="ar"/>
              </w:rPr>
              <w:t>0.8</w:t>
            </w:r>
            <w:r>
              <w:rPr>
                <w:rFonts w:hint="eastAsia" w:ascii="Times New Roman" w:hAnsi="Times New Roman" w:eastAsia="宋体" w:cs="Times New Roman"/>
                <w:color w:val="080F17"/>
                <w:kern w:val="2"/>
                <w:sz w:val="16"/>
                <w:szCs w:val="16"/>
                <w:lang w:val="en-US" w:eastAsia="zh-CN" w:bidi="ar"/>
              </w:rPr>
              <w:t>833</w:t>
            </w:r>
            <w:r>
              <w:rPr>
                <w:rFonts w:hint="default" w:ascii="Times New Roman" w:hAnsi="Times New Roman" w:eastAsia="宋体" w:cs="Times New Roman"/>
                <w:color w:val="080F17"/>
                <w:kern w:val="2"/>
                <w:sz w:val="16"/>
                <w:szCs w:val="16"/>
                <w:lang w:val="en-US" w:eastAsia="zh-CN" w:bidi="ar"/>
              </w:rPr>
              <w:t>±0.0</w:t>
            </w:r>
            <w:r>
              <w:rPr>
                <w:rFonts w:hint="eastAsia" w:ascii="Times New Roman" w:hAnsi="Times New Roman" w:eastAsia="宋体" w:cs="Times New Roman"/>
                <w:color w:val="080F17"/>
                <w:kern w:val="2"/>
                <w:sz w:val="16"/>
                <w:szCs w:val="16"/>
                <w:lang w:val="en-US" w:eastAsia="zh-CN" w:bidi="ar"/>
              </w:rPr>
              <w:t>700</w:t>
            </w:r>
          </w:p>
        </w:tc>
      </w:tr>
      <w:tr w14:paraId="51025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 w:hRule="atLeast"/>
          <w:jc w:val="center"/>
        </w:trPr>
        <w:tc>
          <w:tcPr>
            <w:tcW w:w="697" w:type="pct"/>
            <w:vMerge w:val="continue"/>
            <w:tcBorders>
              <w:top w:val="single" w:color="auto" w:sz="4" w:space="0"/>
              <w:left w:val="nil"/>
              <w:bottom w:val="single" w:color="auto" w:sz="4" w:space="0"/>
              <w:right w:val="single" w:color="auto" w:sz="4" w:space="0"/>
            </w:tcBorders>
            <w:shd w:val="clear" w:color="auto" w:fill="auto"/>
            <w:vAlign w:val="center"/>
          </w:tcPr>
          <w:p w14:paraId="387F45D1">
            <w:pPr>
              <w:keepNext w:val="0"/>
              <w:keepLines w:val="0"/>
              <w:widowControl w:val="0"/>
              <w:suppressLineNumbers w:val="0"/>
              <w:autoSpaceDE w:val="0"/>
              <w:autoSpaceDN/>
              <w:adjustRightInd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bCs/>
                <w:color w:val="080F17"/>
                <w:kern w:val="2"/>
                <w:sz w:val="16"/>
                <w:szCs w:val="16"/>
                <w:lang w:val="en-US" w:eastAsia="zh-CN" w:bidi="ar"/>
              </w:rPr>
            </w:pPr>
          </w:p>
        </w:tc>
        <w:tc>
          <w:tcPr>
            <w:tcW w:w="547" w:type="pct"/>
            <w:tcBorders>
              <w:top w:val="nil"/>
              <w:left w:val="single" w:color="auto" w:sz="4" w:space="0"/>
              <w:bottom w:val="nil"/>
              <w:right w:val="nil"/>
            </w:tcBorders>
            <w:shd w:val="clear" w:color="auto" w:fill="auto"/>
            <w:vAlign w:val="center"/>
          </w:tcPr>
          <w:p w14:paraId="546FE45F">
            <w:pPr>
              <w:keepNext w:val="0"/>
              <w:keepLines w:val="0"/>
              <w:widowControl w:val="0"/>
              <w:suppressLineNumbers w:val="0"/>
              <w:tabs>
                <w:tab w:val="center" w:leader="middleDot" w:pos="7980"/>
              </w:tabs>
              <w:autoSpaceDE w:val="0"/>
              <w:autoSpaceDN/>
              <w:adjustRightInd w:val="0"/>
              <w:snapToGrid w:val="0"/>
              <w:spacing w:before="0" w:beforeAutospacing="0" w:after="0" w:afterAutospacing="0" w:line="240" w:lineRule="auto"/>
              <w:ind w:left="0" w:leftChars="0" w:right="0" w:rightChars="0" w:firstLine="0" w:firstLineChars="0"/>
              <w:jc w:val="both"/>
              <w:rPr>
                <w:rFonts w:hint="default" w:ascii="Times New Roman" w:hAnsi="Times New Roman" w:eastAsia="宋体" w:cs="Times New Roman"/>
                <w:b/>
                <w:bCs/>
                <w:color w:val="080F17"/>
                <w:kern w:val="2"/>
                <w:sz w:val="16"/>
                <w:szCs w:val="16"/>
                <w:lang w:val="en-US" w:eastAsia="zh-CN" w:bidi="ar"/>
              </w:rPr>
            </w:pPr>
            <w:r>
              <w:rPr>
                <w:rFonts w:hint="eastAsia" w:ascii="Times New Roman" w:hAnsi="Times New Roman" w:eastAsia="宋体" w:cs="Times New Roman"/>
                <w:b w:val="0"/>
                <w:bCs w:val="0"/>
                <w:color w:val="080F17"/>
                <w:kern w:val="2"/>
                <w:sz w:val="16"/>
                <w:szCs w:val="16"/>
                <w:lang w:val="en-US" w:eastAsia="zh-CN" w:bidi="ar"/>
              </w:rPr>
              <w:t>R</w:t>
            </w:r>
            <w:r>
              <w:rPr>
                <w:rFonts w:hint="default" w:ascii="Times New Roman" w:hAnsi="Times New Roman" w:eastAsia="宋体" w:cs="Times New Roman"/>
                <w:b w:val="0"/>
                <w:bCs w:val="0"/>
                <w:color w:val="080F17"/>
                <w:kern w:val="2"/>
                <w:sz w:val="16"/>
                <w:szCs w:val="16"/>
                <w:lang w:val="en-US" w:eastAsia="zh-CN" w:bidi="ar"/>
              </w:rPr>
              <w:t>_macro</w:t>
            </w:r>
          </w:p>
        </w:tc>
        <w:tc>
          <w:tcPr>
            <w:tcW w:w="750" w:type="pct"/>
            <w:tcBorders>
              <w:top w:val="nil"/>
              <w:left w:val="nil"/>
              <w:bottom w:val="nil"/>
              <w:right w:val="nil"/>
            </w:tcBorders>
            <w:shd w:val="clear" w:color="auto" w:fill="auto"/>
            <w:vAlign w:val="center"/>
          </w:tcPr>
          <w:p w14:paraId="6BB09455">
            <w:pPr>
              <w:keepNext w:val="0"/>
              <w:keepLines w:val="0"/>
              <w:widowControl w:val="0"/>
              <w:suppressLineNumbers w:val="0"/>
              <w:autoSpaceDE w:val="0"/>
              <w:autoSpaceDN/>
              <w:adjustRightInd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bCs/>
                <w:color w:val="080F17"/>
                <w:kern w:val="2"/>
                <w:sz w:val="16"/>
                <w:szCs w:val="16"/>
                <w:lang w:val="en-US" w:eastAsia="zh-CN" w:bidi="ar"/>
              </w:rPr>
            </w:pPr>
            <w:r>
              <w:rPr>
                <w:rFonts w:hint="default" w:ascii="Times New Roman" w:hAnsi="Times New Roman" w:eastAsia="宋体" w:cs="Times New Roman"/>
                <w:color w:val="080F17"/>
                <w:kern w:val="2"/>
                <w:sz w:val="16"/>
                <w:szCs w:val="16"/>
                <w:lang w:val="en-US" w:eastAsia="zh-CN" w:bidi="ar"/>
              </w:rPr>
              <w:t>0.</w:t>
            </w:r>
            <w:r>
              <w:rPr>
                <w:rFonts w:hint="eastAsia" w:ascii="Times New Roman" w:hAnsi="Times New Roman" w:eastAsia="宋体" w:cs="Times New Roman"/>
                <w:color w:val="080F17"/>
                <w:kern w:val="2"/>
                <w:sz w:val="16"/>
                <w:szCs w:val="16"/>
                <w:lang w:val="en-US" w:eastAsia="zh-CN" w:bidi="ar"/>
              </w:rPr>
              <w:t>9111</w:t>
            </w:r>
            <w:r>
              <w:rPr>
                <w:rFonts w:hint="default" w:ascii="Times New Roman" w:hAnsi="Times New Roman" w:eastAsia="宋体" w:cs="Times New Roman"/>
                <w:color w:val="080F17"/>
                <w:kern w:val="2"/>
                <w:sz w:val="16"/>
                <w:szCs w:val="16"/>
                <w:lang w:val="en-US" w:eastAsia="zh-CN" w:bidi="ar"/>
              </w:rPr>
              <w:t>±0.0</w:t>
            </w:r>
            <w:r>
              <w:rPr>
                <w:rFonts w:hint="eastAsia" w:ascii="Times New Roman" w:hAnsi="Times New Roman" w:eastAsia="宋体" w:cs="Times New Roman"/>
                <w:color w:val="080F17"/>
                <w:kern w:val="2"/>
                <w:sz w:val="16"/>
                <w:szCs w:val="16"/>
                <w:lang w:val="en-US" w:eastAsia="zh-CN" w:bidi="ar"/>
              </w:rPr>
              <w:t>395</w:t>
            </w:r>
          </w:p>
        </w:tc>
        <w:tc>
          <w:tcPr>
            <w:tcW w:w="750" w:type="pct"/>
            <w:tcBorders>
              <w:top w:val="nil"/>
              <w:left w:val="nil"/>
              <w:bottom w:val="nil"/>
              <w:right w:val="nil"/>
            </w:tcBorders>
            <w:shd w:val="clear" w:color="auto" w:fill="auto"/>
            <w:vAlign w:val="center"/>
          </w:tcPr>
          <w:p w14:paraId="5DEBC04E">
            <w:pPr>
              <w:keepNext w:val="0"/>
              <w:keepLines w:val="0"/>
              <w:widowControl w:val="0"/>
              <w:suppressLineNumbers w:val="0"/>
              <w:autoSpaceDE w:val="0"/>
              <w:autoSpaceDN/>
              <w:adjustRightInd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bCs/>
                <w:color w:val="080F17"/>
                <w:kern w:val="2"/>
                <w:sz w:val="16"/>
                <w:szCs w:val="16"/>
                <w:lang w:val="en-US" w:eastAsia="zh-CN" w:bidi="ar"/>
              </w:rPr>
            </w:pPr>
            <w:r>
              <w:rPr>
                <w:rFonts w:hint="default" w:ascii="Times New Roman" w:hAnsi="Times New Roman" w:eastAsia="宋体" w:cs="Times New Roman"/>
                <w:color w:val="080F17"/>
                <w:kern w:val="2"/>
                <w:sz w:val="16"/>
                <w:szCs w:val="16"/>
                <w:lang w:val="en-US" w:eastAsia="zh-CN" w:bidi="ar"/>
              </w:rPr>
              <w:t>0.8</w:t>
            </w:r>
            <w:r>
              <w:rPr>
                <w:rFonts w:hint="eastAsia" w:ascii="Times New Roman" w:hAnsi="Times New Roman" w:eastAsia="宋体" w:cs="Times New Roman"/>
                <w:color w:val="080F17"/>
                <w:kern w:val="2"/>
                <w:sz w:val="16"/>
                <w:szCs w:val="16"/>
                <w:lang w:val="en-US" w:eastAsia="zh-CN" w:bidi="ar"/>
              </w:rPr>
              <w:t>967</w:t>
            </w:r>
            <w:r>
              <w:rPr>
                <w:rFonts w:hint="default" w:ascii="Times New Roman" w:hAnsi="Times New Roman" w:eastAsia="宋体" w:cs="Times New Roman"/>
                <w:color w:val="080F17"/>
                <w:kern w:val="2"/>
                <w:sz w:val="16"/>
                <w:szCs w:val="16"/>
                <w:lang w:val="en-US" w:eastAsia="zh-CN" w:bidi="ar"/>
              </w:rPr>
              <w:t>±0.0</w:t>
            </w:r>
            <w:r>
              <w:rPr>
                <w:rFonts w:hint="eastAsia" w:ascii="Times New Roman" w:hAnsi="Times New Roman" w:eastAsia="宋体" w:cs="Times New Roman"/>
                <w:color w:val="080F17"/>
                <w:kern w:val="2"/>
                <w:sz w:val="16"/>
                <w:szCs w:val="16"/>
                <w:lang w:val="en-US" w:eastAsia="zh-CN" w:bidi="ar"/>
              </w:rPr>
              <w:t>933</w:t>
            </w:r>
          </w:p>
        </w:tc>
        <w:tc>
          <w:tcPr>
            <w:tcW w:w="750" w:type="pct"/>
            <w:tcBorders>
              <w:top w:val="nil"/>
              <w:left w:val="nil"/>
              <w:bottom w:val="nil"/>
              <w:right w:val="nil"/>
            </w:tcBorders>
            <w:shd w:val="clear" w:color="auto" w:fill="auto"/>
            <w:vAlign w:val="center"/>
          </w:tcPr>
          <w:p w14:paraId="7C95A04C">
            <w:pPr>
              <w:keepNext w:val="0"/>
              <w:keepLines w:val="0"/>
              <w:widowControl w:val="0"/>
              <w:suppressLineNumbers w:val="0"/>
              <w:autoSpaceDE w:val="0"/>
              <w:autoSpaceDN/>
              <w:adjustRightInd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bCs/>
                <w:color w:val="080F17"/>
                <w:kern w:val="2"/>
                <w:sz w:val="16"/>
                <w:szCs w:val="16"/>
                <w:lang w:val="en-US" w:eastAsia="zh-CN" w:bidi="ar"/>
              </w:rPr>
            </w:pPr>
            <w:r>
              <w:rPr>
                <w:rFonts w:hint="default" w:ascii="Times New Roman" w:hAnsi="Times New Roman" w:eastAsia="宋体" w:cs="Times New Roman"/>
                <w:color w:val="080F17"/>
                <w:kern w:val="2"/>
                <w:sz w:val="16"/>
                <w:szCs w:val="16"/>
                <w:lang w:val="en-US" w:eastAsia="zh-CN" w:bidi="ar"/>
              </w:rPr>
              <w:t>0.8</w:t>
            </w:r>
            <w:r>
              <w:rPr>
                <w:rFonts w:hint="eastAsia" w:ascii="Times New Roman" w:hAnsi="Times New Roman" w:eastAsia="宋体" w:cs="Times New Roman"/>
                <w:color w:val="080F17"/>
                <w:kern w:val="2"/>
                <w:sz w:val="16"/>
                <w:szCs w:val="16"/>
                <w:lang w:val="en-US" w:eastAsia="zh-CN" w:bidi="ar"/>
              </w:rPr>
              <w:t>888</w:t>
            </w:r>
            <w:r>
              <w:rPr>
                <w:rFonts w:hint="default" w:ascii="Times New Roman" w:hAnsi="Times New Roman" w:eastAsia="宋体" w:cs="Times New Roman"/>
                <w:color w:val="080F17"/>
                <w:kern w:val="2"/>
                <w:sz w:val="16"/>
                <w:szCs w:val="16"/>
                <w:lang w:val="en-US" w:eastAsia="zh-CN" w:bidi="ar"/>
              </w:rPr>
              <w:t>±0.0</w:t>
            </w:r>
            <w:r>
              <w:rPr>
                <w:rFonts w:hint="eastAsia" w:ascii="Times New Roman" w:hAnsi="Times New Roman" w:eastAsia="宋体" w:cs="Times New Roman"/>
                <w:color w:val="080F17"/>
                <w:kern w:val="2"/>
                <w:sz w:val="16"/>
                <w:szCs w:val="16"/>
                <w:lang w:val="en-US" w:eastAsia="zh-CN" w:bidi="ar"/>
              </w:rPr>
              <w:t>758</w:t>
            </w:r>
          </w:p>
        </w:tc>
        <w:tc>
          <w:tcPr>
            <w:tcW w:w="750" w:type="pct"/>
            <w:tcBorders>
              <w:top w:val="nil"/>
              <w:left w:val="nil"/>
              <w:bottom w:val="nil"/>
              <w:right w:val="nil"/>
            </w:tcBorders>
            <w:shd w:val="clear" w:color="auto" w:fill="auto"/>
            <w:vAlign w:val="center"/>
          </w:tcPr>
          <w:p w14:paraId="62E03029">
            <w:pPr>
              <w:keepNext w:val="0"/>
              <w:keepLines w:val="0"/>
              <w:widowControl w:val="0"/>
              <w:suppressLineNumbers w:val="0"/>
              <w:autoSpaceDE w:val="0"/>
              <w:autoSpaceDN/>
              <w:adjustRightInd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bCs/>
                <w:color w:val="080F17"/>
                <w:kern w:val="2"/>
                <w:sz w:val="16"/>
                <w:szCs w:val="16"/>
                <w:lang w:val="en-US" w:eastAsia="zh-CN" w:bidi="ar"/>
              </w:rPr>
            </w:pPr>
            <w:r>
              <w:rPr>
                <w:rFonts w:hint="default" w:ascii="Times New Roman" w:hAnsi="Times New Roman" w:eastAsia="宋体" w:cs="Times New Roman"/>
                <w:color w:val="080F17"/>
                <w:kern w:val="2"/>
                <w:sz w:val="16"/>
                <w:szCs w:val="16"/>
                <w:lang w:val="en-US" w:eastAsia="zh-CN" w:bidi="ar"/>
              </w:rPr>
              <w:t>0.8</w:t>
            </w:r>
            <w:r>
              <w:rPr>
                <w:rFonts w:hint="eastAsia" w:ascii="Times New Roman" w:hAnsi="Times New Roman" w:eastAsia="宋体" w:cs="Times New Roman"/>
                <w:color w:val="080F17"/>
                <w:kern w:val="2"/>
                <w:sz w:val="16"/>
                <w:szCs w:val="16"/>
                <w:lang w:val="en-US" w:eastAsia="zh-CN" w:bidi="ar"/>
              </w:rPr>
              <w:t>937</w:t>
            </w:r>
            <w:r>
              <w:rPr>
                <w:rFonts w:hint="default" w:ascii="Times New Roman" w:hAnsi="Times New Roman" w:eastAsia="宋体" w:cs="Times New Roman"/>
                <w:color w:val="080F17"/>
                <w:kern w:val="2"/>
                <w:sz w:val="16"/>
                <w:szCs w:val="16"/>
                <w:lang w:val="en-US" w:eastAsia="zh-CN" w:bidi="ar"/>
              </w:rPr>
              <w:t>±0.0</w:t>
            </w:r>
            <w:r>
              <w:rPr>
                <w:rFonts w:hint="eastAsia" w:ascii="Times New Roman" w:hAnsi="Times New Roman" w:eastAsia="宋体" w:cs="Times New Roman"/>
                <w:color w:val="080F17"/>
                <w:kern w:val="2"/>
                <w:sz w:val="16"/>
                <w:szCs w:val="16"/>
                <w:lang w:val="en-US" w:eastAsia="zh-CN" w:bidi="ar"/>
              </w:rPr>
              <w:t>720</w:t>
            </w:r>
          </w:p>
        </w:tc>
        <w:tc>
          <w:tcPr>
            <w:tcW w:w="755" w:type="pct"/>
            <w:tcBorders>
              <w:top w:val="nil"/>
              <w:left w:val="nil"/>
              <w:bottom w:val="nil"/>
              <w:right w:val="nil"/>
            </w:tcBorders>
            <w:shd w:val="clear" w:color="auto" w:fill="auto"/>
            <w:vAlign w:val="center"/>
          </w:tcPr>
          <w:p w14:paraId="409FBC50">
            <w:pPr>
              <w:keepNext w:val="0"/>
              <w:keepLines w:val="0"/>
              <w:widowControl w:val="0"/>
              <w:suppressLineNumbers w:val="0"/>
              <w:autoSpaceDE w:val="0"/>
              <w:autoSpaceDN/>
              <w:adjustRightInd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bCs/>
                <w:color w:val="080F17"/>
                <w:kern w:val="2"/>
                <w:sz w:val="16"/>
                <w:szCs w:val="16"/>
                <w:lang w:val="en-US" w:eastAsia="zh-CN" w:bidi="ar"/>
              </w:rPr>
            </w:pPr>
            <w:r>
              <w:rPr>
                <w:rFonts w:hint="default" w:ascii="Times New Roman" w:hAnsi="Times New Roman" w:eastAsia="宋体" w:cs="Times New Roman"/>
                <w:color w:val="080F17"/>
                <w:kern w:val="2"/>
                <w:sz w:val="16"/>
                <w:szCs w:val="16"/>
                <w:lang w:val="en-US" w:eastAsia="zh-CN" w:bidi="ar"/>
              </w:rPr>
              <w:t>0.8</w:t>
            </w:r>
            <w:r>
              <w:rPr>
                <w:rFonts w:hint="eastAsia" w:ascii="Times New Roman" w:hAnsi="Times New Roman" w:eastAsia="宋体" w:cs="Times New Roman"/>
                <w:color w:val="080F17"/>
                <w:kern w:val="2"/>
                <w:sz w:val="16"/>
                <w:szCs w:val="16"/>
                <w:lang w:val="en-US" w:eastAsia="zh-CN" w:bidi="ar"/>
              </w:rPr>
              <w:t>816</w:t>
            </w:r>
            <w:r>
              <w:rPr>
                <w:rFonts w:hint="default" w:ascii="Times New Roman" w:hAnsi="Times New Roman" w:eastAsia="宋体" w:cs="Times New Roman"/>
                <w:color w:val="080F17"/>
                <w:kern w:val="2"/>
                <w:sz w:val="16"/>
                <w:szCs w:val="16"/>
                <w:lang w:val="en-US" w:eastAsia="zh-CN" w:bidi="ar"/>
              </w:rPr>
              <w:t>±0.0</w:t>
            </w:r>
            <w:r>
              <w:rPr>
                <w:rFonts w:hint="eastAsia" w:ascii="Times New Roman" w:hAnsi="Times New Roman" w:eastAsia="宋体" w:cs="Times New Roman"/>
                <w:color w:val="080F17"/>
                <w:kern w:val="2"/>
                <w:sz w:val="16"/>
                <w:szCs w:val="16"/>
                <w:lang w:val="en-US" w:eastAsia="zh-CN" w:bidi="ar"/>
              </w:rPr>
              <w:t>740</w:t>
            </w:r>
          </w:p>
        </w:tc>
      </w:tr>
      <w:tr w14:paraId="5FF6F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9" w:hRule="atLeast"/>
          <w:jc w:val="center"/>
        </w:trPr>
        <w:tc>
          <w:tcPr>
            <w:tcW w:w="697" w:type="pct"/>
            <w:vMerge w:val="continue"/>
            <w:tcBorders>
              <w:top w:val="single" w:color="auto" w:sz="4" w:space="0"/>
              <w:left w:val="nil"/>
              <w:bottom w:val="single" w:color="auto" w:sz="4" w:space="0"/>
              <w:right w:val="single" w:color="auto" w:sz="4" w:space="0"/>
            </w:tcBorders>
            <w:shd w:val="clear" w:color="auto" w:fill="auto"/>
            <w:vAlign w:val="center"/>
          </w:tcPr>
          <w:p w14:paraId="46B80704">
            <w:pPr>
              <w:keepNext w:val="0"/>
              <w:keepLines w:val="0"/>
              <w:widowControl w:val="0"/>
              <w:suppressLineNumbers w:val="0"/>
              <w:autoSpaceDE w:val="0"/>
              <w:autoSpaceDN/>
              <w:adjustRightInd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bCs/>
                <w:color w:val="080F17"/>
                <w:kern w:val="2"/>
                <w:sz w:val="16"/>
                <w:szCs w:val="16"/>
                <w:lang w:val="en-US" w:eastAsia="zh-CN" w:bidi="ar"/>
              </w:rPr>
            </w:pPr>
          </w:p>
        </w:tc>
        <w:tc>
          <w:tcPr>
            <w:tcW w:w="547" w:type="pct"/>
            <w:tcBorders>
              <w:top w:val="nil"/>
              <w:left w:val="single" w:color="auto" w:sz="4" w:space="0"/>
              <w:bottom w:val="single" w:color="auto" w:sz="4" w:space="0"/>
              <w:right w:val="nil"/>
            </w:tcBorders>
            <w:shd w:val="clear" w:color="auto" w:fill="auto"/>
            <w:vAlign w:val="center"/>
          </w:tcPr>
          <w:p w14:paraId="6DB72FD9">
            <w:pPr>
              <w:keepNext w:val="0"/>
              <w:keepLines w:val="0"/>
              <w:widowControl w:val="0"/>
              <w:suppressLineNumbers w:val="0"/>
              <w:tabs>
                <w:tab w:val="center" w:leader="middleDot" w:pos="7980"/>
              </w:tabs>
              <w:autoSpaceDE w:val="0"/>
              <w:autoSpaceDN/>
              <w:adjustRightInd w:val="0"/>
              <w:snapToGrid w:val="0"/>
              <w:spacing w:before="0" w:beforeAutospacing="0" w:after="0" w:afterAutospacing="0" w:line="240" w:lineRule="auto"/>
              <w:ind w:left="0" w:leftChars="0" w:right="0" w:rightChars="0" w:firstLine="0" w:firstLineChars="0"/>
              <w:jc w:val="both"/>
              <w:rPr>
                <w:rFonts w:hint="default" w:ascii="Times New Roman" w:hAnsi="Times New Roman" w:eastAsia="宋体" w:cs="Times New Roman"/>
                <w:b/>
                <w:bCs/>
                <w:color w:val="080F17"/>
                <w:kern w:val="2"/>
                <w:sz w:val="16"/>
                <w:szCs w:val="16"/>
                <w:lang w:val="en-US" w:eastAsia="zh-CN" w:bidi="ar"/>
              </w:rPr>
            </w:pPr>
            <w:r>
              <w:rPr>
                <w:rFonts w:hint="eastAsia" w:ascii="Times New Roman" w:hAnsi="Times New Roman" w:eastAsia="宋体" w:cs="Times New Roman"/>
                <w:b w:val="0"/>
                <w:bCs w:val="0"/>
                <w:color w:val="080F17"/>
                <w:kern w:val="2"/>
                <w:sz w:val="16"/>
                <w:szCs w:val="16"/>
                <w:lang w:val="en-US" w:eastAsia="zh-CN" w:bidi="ar"/>
              </w:rPr>
              <w:t>F</w:t>
            </w:r>
            <w:r>
              <w:rPr>
                <w:rFonts w:hint="default" w:ascii="Times New Roman" w:hAnsi="Times New Roman" w:eastAsia="宋体" w:cs="Times New Roman"/>
                <w:b w:val="0"/>
                <w:bCs w:val="0"/>
                <w:color w:val="080F17"/>
                <w:kern w:val="2"/>
                <w:sz w:val="16"/>
                <w:szCs w:val="16"/>
                <w:lang w:val="en-US" w:eastAsia="zh-CN" w:bidi="ar"/>
              </w:rPr>
              <w:t>1_macro</w:t>
            </w:r>
          </w:p>
        </w:tc>
        <w:tc>
          <w:tcPr>
            <w:tcW w:w="750" w:type="pct"/>
            <w:tcBorders>
              <w:top w:val="nil"/>
              <w:left w:val="nil"/>
              <w:bottom w:val="single" w:color="auto" w:sz="4" w:space="0"/>
              <w:right w:val="nil"/>
            </w:tcBorders>
            <w:shd w:val="clear" w:color="auto" w:fill="auto"/>
            <w:vAlign w:val="center"/>
          </w:tcPr>
          <w:p w14:paraId="40F91D3C">
            <w:pPr>
              <w:keepNext w:val="0"/>
              <w:keepLines w:val="0"/>
              <w:widowControl w:val="0"/>
              <w:suppressLineNumbers w:val="0"/>
              <w:autoSpaceDE w:val="0"/>
              <w:autoSpaceDN/>
              <w:adjustRightInd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bCs/>
                <w:color w:val="080F17"/>
                <w:kern w:val="2"/>
                <w:sz w:val="16"/>
                <w:szCs w:val="16"/>
                <w:lang w:val="en-US" w:eastAsia="zh-CN" w:bidi="ar"/>
              </w:rPr>
            </w:pPr>
            <w:r>
              <w:rPr>
                <w:rFonts w:hint="default" w:ascii="Times New Roman" w:hAnsi="Times New Roman" w:eastAsia="宋体" w:cs="Times New Roman"/>
                <w:color w:val="080F17"/>
                <w:kern w:val="2"/>
                <w:sz w:val="16"/>
                <w:szCs w:val="16"/>
                <w:lang w:val="en-US" w:eastAsia="zh-CN" w:bidi="ar"/>
              </w:rPr>
              <w:t>0.</w:t>
            </w:r>
            <w:r>
              <w:rPr>
                <w:rFonts w:hint="eastAsia" w:ascii="Times New Roman" w:hAnsi="Times New Roman" w:eastAsia="宋体" w:cs="Times New Roman"/>
                <w:color w:val="080F17"/>
                <w:kern w:val="2"/>
                <w:sz w:val="16"/>
                <w:szCs w:val="16"/>
                <w:lang w:val="en-US" w:eastAsia="zh-CN" w:bidi="ar"/>
              </w:rPr>
              <w:t>8981</w:t>
            </w:r>
            <w:r>
              <w:rPr>
                <w:rFonts w:hint="default" w:ascii="Times New Roman" w:hAnsi="Times New Roman" w:eastAsia="宋体" w:cs="Times New Roman"/>
                <w:color w:val="080F17"/>
                <w:kern w:val="2"/>
                <w:sz w:val="16"/>
                <w:szCs w:val="16"/>
                <w:lang w:val="en-US" w:eastAsia="zh-CN" w:bidi="ar"/>
              </w:rPr>
              <w:t>±0.0</w:t>
            </w:r>
            <w:r>
              <w:rPr>
                <w:rFonts w:hint="eastAsia" w:ascii="Times New Roman" w:hAnsi="Times New Roman" w:eastAsia="宋体" w:cs="Times New Roman"/>
                <w:color w:val="080F17"/>
                <w:kern w:val="2"/>
                <w:sz w:val="16"/>
                <w:szCs w:val="16"/>
                <w:lang w:val="en-US" w:eastAsia="zh-CN" w:bidi="ar"/>
              </w:rPr>
              <w:t>460</w:t>
            </w:r>
          </w:p>
        </w:tc>
        <w:tc>
          <w:tcPr>
            <w:tcW w:w="750" w:type="pct"/>
            <w:tcBorders>
              <w:top w:val="nil"/>
              <w:left w:val="nil"/>
              <w:bottom w:val="single" w:color="auto" w:sz="4" w:space="0"/>
              <w:right w:val="nil"/>
            </w:tcBorders>
            <w:shd w:val="clear" w:color="auto" w:fill="auto"/>
            <w:vAlign w:val="center"/>
          </w:tcPr>
          <w:p w14:paraId="54A4BB33">
            <w:pPr>
              <w:keepNext w:val="0"/>
              <w:keepLines w:val="0"/>
              <w:widowControl w:val="0"/>
              <w:suppressLineNumbers w:val="0"/>
              <w:autoSpaceDE w:val="0"/>
              <w:autoSpaceDN/>
              <w:adjustRightInd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bCs/>
                <w:color w:val="080F17"/>
                <w:kern w:val="2"/>
                <w:sz w:val="16"/>
                <w:szCs w:val="16"/>
                <w:lang w:val="en-US" w:eastAsia="zh-CN" w:bidi="ar"/>
              </w:rPr>
            </w:pPr>
            <w:r>
              <w:rPr>
                <w:rFonts w:hint="default" w:ascii="Times New Roman" w:hAnsi="Times New Roman" w:eastAsia="宋体" w:cs="Times New Roman"/>
                <w:color w:val="080F17"/>
                <w:kern w:val="2"/>
                <w:sz w:val="16"/>
                <w:szCs w:val="16"/>
                <w:lang w:val="en-US" w:eastAsia="zh-CN" w:bidi="ar"/>
              </w:rPr>
              <w:t>0.8</w:t>
            </w:r>
            <w:r>
              <w:rPr>
                <w:rFonts w:hint="eastAsia" w:ascii="Times New Roman" w:hAnsi="Times New Roman" w:eastAsia="宋体" w:cs="Times New Roman"/>
                <w:color w:val="080F17"/>
                <w:kern w:val="2"/>
                <w:sz w:val="16"/>
                <w:szCs w:val="16"/>
                <w:lang w:val="en-US" w:eastAsia="zh-CN" w:bidi="ar"/>
              </w:rPr>
              <w:t>833</w:t>
            </w:r>
            <w:r>
              <w:rPr>
                <w:rFonts w:hint="default" w:ascii="Times New Roman" w:hAnsi="Times New Roman" w:eastAsia="宋体" w:cs="Times New Roman"/>
                <w:color w:val="080F17"/>
                <w:kern w:val="2"/>
                <w:sz w:val="16"/>
                <w:szCs w:val="16"/>
                <w:lang w:val="en-US" w:eastAsia="zh-CN" w:bidi="ar"/>
              </w:rPr>
              <w:t>±0.0</w:t>
            </w:r>
            <w:r>
              <w:rPr>
                <w:rFonts w:hint="eastAsia" w:ascii="Times New Roman" w:hAnsi="Times New Roman" w:eastAsia="宋体" w:cs="Times New Roman"/>
                <w:color w:val="080F17"/>
                <w:kern w:val="2"/>
                <w:sz w:val="16"/>
                <w:szCs w:val="16"/>
                <w:lang w:val="en-US" w:eastAsia="zh-CN" w:bidi="ar"/>
              </w:rPr>
              <w:t>994</w:t>
            </w:r>
          </w:p>
        </w:tc>
        <w:tc>
          <w:tcPr>
            <w:tcW w:w="750" w:type="pct"/>
            <w:tcBorders>
              <w:top w:val="nil"/>
              <w:left w:val="nil"/>
              <w:bottom w:val="single" w:color="auto" w:sz="4" w:space="0"/>
              <w:right w:val="nil"/>
            </w:tcBorders>
            <w:shd w:val="clear" w:color="auto" w:fill="auto"/>
            <w:vAlign w:val="center"/>
          </w:tcPr>
          <w:p w14:paraId="226EBF75">
            <w:pPr>
              <w:keepNext w:val="0"/>
              <w:keepLines w:val="0"/>
              <w:widowControl w:val="0"/>
              <w:suppressLineNumbers w:val="0"/>
              <w:autoSpaceDE w:val="0"/>
              <w:autoSpaceDN/>
              <w:adjustRightInd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bCs/>
                <w:color w:val="080F17"/>
                <w:kern w:val="2"/>
                <w:sz w:val="16"/>
                <w:szCs w:val="16"/>
                <w:lang w:val="en-US" w:eastAsia="zh-CN" w:bidi="ar"/>
              </w:rPr>
            </w:pPr>
            <w:r>
              <w:rPr>
                <w:rFonts w:hint="default" w:ascii="Times New Roman" w:hAnsi="Times New Roman" w:eastAsia="宋体" w:cs="Times New Roman"/>
                <w:color w:val="080F17"/>
                <w:kern w:val="2"/>
                <w:sz w:val="16"/>
                <w:szCs w:val="16"/>
                <w:lang w:val="en-US" w:eastAsia="zh-CN" w:bidi="ar"/>
              </w:rPr>
              <w:t>0.8</w:t>
            </w:r>
            <w:r>
              <w:rPr>
                <w:rFonts w:hint="eastAsia" w:ascii="Times New Roman" w:hAnsi="Times New Roman" w:eastAsia="宋体" w:cs="Times New Roman"/>
                <w:color w:val="080F17"/>
                <w:kern w:val="2"/>
                <w:sz w:val="16"/>
                <w:szCs w:val="16"/>
                <w:lang w:val="en-US" w:eastAsia="zh-CN" w:bidi="ar"/>
              </w:rPr>
              <w:t>937</w:t>
            </w:r>
            <w:r>
              <w:rPr>
                <w:rFonts w:hint="default" w:ascii="Times New Roman" w:hAnsi="Times New Roman" w:eastAsia="宋体" w:cs="Times New Roman"/>
                <w:color w:val="080F17"/>
                <w:kern w:val="2"/>
                <w:sz w:val="16"/>
                <w:szCs w:val="16"/>
                <w:lang w:val="en-US" w:eastAsia="zh-CN" w:bidi="ar"/>
              </w:rPr>
              <w:t>±0.0</w:t>
            </w:r>
            <w:r>
              <w:rPr>
                <w:rFonts w:hint="eastAsia" w:ascii="Times New Roman" w:hAnsi="Times New Roman" w:eastAsia="宋体" w:cs="Times New Roman"/>
                <w:color w:val="080F17"/>
                <w:kern w:val="2"/>
                <w:sz w:val="16"/>
                <w:szCs w:val="16"/>
                <w:lang w:val="en-US" w:eastAsia="zh-CN" w:bidi="ar"/>
              </w:rPr>
              <w:t>720</w:t>
            </w:r>
          </w:p>
        </w:tc>
        <w:tc>
          <w:tcPr>
            <w:tcW w:w="750" w:type="pct"/>
            <w:tcBorders>
              <w:top w:val="nil"/>
              <w:left w:val="nil"/>
              <w:bottom w:val="single" w:color="auto" w:sz="4" w:space="0"/>
              <w:right w:val="nil"/>
            </w:tcBorders>
            <w:shd w:val="clear" w:color="auto" w:fill="auto"/>
            <w:vAlign w:val="center"/>
          </w:tcPr>
          <w:p w14:paraId="23D2F7D3">
            <w:pPr>
              <w:keepNext w:val="0"/>
              <w:keepLines w:val="0"/>
              <w:widowControl w:val="0"/>
              <w:suppressLineNumbers w:val="0"/>
              <w:autoSpaceDE w:val="0"/>
              <w:autoSpaceDN/>
              <w:adjustRightInd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bCs/>
                <w:color w:val="080F17"/>
                <w:kern w:val="2"/>
                <w:sz w:val="16"/>
                <w:szCs w:val="16"/>
                <w:lang w:val="en-US" w:eastAsia="zh-CN" w:bidi="ar"/>
              </w:rPr>
            </w:pPr>
            <w:r>
              <w:rPr>
                <w:rFonts w:hint="default" w:ascii="Times New Roman" w:hAnsi="Times New Roman" w:eastAsia="宋体" w:cs="Times New Roman"/>
                <w:color w:val="080F17"/>
                <w:kern w:val="2"/>
                <w:sz w:val="16"/>
                <w:szCs w:val="16"/>
                <w:lang w:val="en-US" w:eastAsia="zh-CN" w:bidi="ar"/>
              </w:rPr>
              <w:t>0.8</w:t>
            </w:r>
            <w:r>
              <w:rPr>
                <w:rFonts w:hint="eastAsia" w:ascii="Times New Roman" w:hAnsi="Times New Roman" w:eastAsia="宋体" w:cs="Times New Roman"/>
                <w:color w:val="080F17"/>
                <w:kern w:val="2"/>
                <w:sz w:val="16"/>
                <w:szCs w:val="16"/>
                <w:lang w:val="en-US" w:eastAsia="zh-CN" w:bidi="ar"/>
              </w:rPr>
              <w:t>802</w:t>
            </w:r>
            <w:r>
              <w:rPr>
                <w:rFonts w:hint="default" w:ascii="Times New Roman" w:hAnsi="Times New Roman" w:eastAsia="宋体" w:cs="Times New Roman"/>
                <w:color w:val="080F17"/>
                <w:kern w:val="2"/>
                <w:sz w:val="16"/>
                <w:szCs w:val="16"/>
                <w:lang w:val="en-US" w:eastAsia="zh-CN" w:bidi="ar"/>
              </w:rPr>
              <w:t>±0.0</w:t>
            </w:r>
            <w:r>
              <w:rPr>
                <w:rFonts w:hint="eastAsia" w:ascii="Times New Roman" w:hAnsi="Times New Roman" w:eastAsia="宋体" w:cs="Times New Roman"/>
                <w:color w:val="080F17"/>
                <w:kern w:val="2"/>
                <w:sz w:val="16"/>
                <w:szCs w:val="16"/>
                <w:lang w:val="en-US" w:eastAsia="zh-CN" w:bidi="ar"/>
              </w:rPr>
              <w:t>784</w:t>
            </w:r>
          </w:p>
        </w:tc>
        <w:tc>
          <w:tcPr>
            <w:tcW w:w="755" w:type="pct"/>
            <w:tcBorders>
              <w:top w:val="nil"/>
              <w:left w:val="nil"/>
              <w:bottom w:val="single" w:color="auto" w:sz="4" w:space="0"/>
              <w:right w:val="nil"/>
            </w:tcBorders>
            <w:shd w:val="clear" w:color="auto" w:fill="auto"/>
            <w:vAlign w:val="center"/>
          </w:tcPr>
          <w:p w14:paraId="6ADC46EF">
            <w:pPr>
              <w:keepNext w:val="0"/>
              <w:keepLines w:val="0"/>
              <w:widowControl w:val="0"/>
              <w:suppressLineNumbers w:val="0"/>
              <w:autoSpaceDE w:val="0"/>
              <w:autoSpaceDN/>
              <w:adjustRightInd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bCs/>
                <w:color w:val="080F17"/>
                <w:kern w:val="2"/>
                <w:sz w:val="16"/>
                <w:szCs w:val="16"/>
                <w:lang w:val="en-US" w:eastAsia="zh-CN" w:bidi="ar"/>
              </w:rPr>
            </w:pPr>
            <w:r>
              <w:rPr>
                <w:rFonts w:hint="default" w:ascii="Times New Roman" w:hAnsi="Times New Roman" w:eastAsia="宋体" w:cs="Times New Roman"/>
                <w:color w:val="080F17"/>
                <w:kern w:val="2"/>
                <w:sz w:val="16"/>
                <w:szCs w:val="16"/>
                <w:lang w:val="en-US" w:eastAsia="zh-CN" w:bidi="ar"/>
              </w:rPr>
              <w:t>0.8</w:t>
            </w:r>
            <w:r>
              <w:rPr>
                <w:rFonts w:hint="eastAsia" w:ascii="Times New Roman" w:hAnsi="Times New Roman" w:eastAsia="宋体" w:cs="Times New Roman"/>
                <w:color w:val="080F17"/>
                <w:kern w:val="2"/>
                <w:sz w:val="16"/>
                <w:szCs w:val="16"/>
                <w:lang w:val="en-US" w:eastAsia="zh-CN" w:bidi="ar"/>
              </w:rPr>
              <w:t>788</w:t>
            </w:r>
            <w:r>
              <w:rPr>
                <w:rFonts w:hint="default" w:ascii="Times New Roman" w:hAnsi="Times New Roman" w:eastAsia="宋体" w:cs="Times New Roman"/>
                <w:color w:val="080F17"/>
                <w:kern w:val="2"/>
                <w:sz w:val="16"/>
                <w:szCs w:val="16"/>
                <w:lang w:val="en-US" w:eastAsia="zh-CN" w:bidi="ar"/>
              </w:rPr>
              <w:t>±0.0</w:t>
            </w:r>
            <w:r>
              <w:rPr>
                <w:rFonts w:hint="eastAsia" w:ascii="Times New Roman" w:hAnsi="Times New Roman" w:eastAsia="宋体" w:cs="Times New Roman"/>
                <w:color w:val="080F17"/>
                <w:kern w:val="2"/>
                <w:sz w:val="16"/>
                <w:szCs w:val="16"/>
                <w:lang w:val="en-US" w:eastAsia="zh-CN" w:bidi="ar"/>
              </w:rPr>
              <w:t>747</w:t>
            </w:r>
          </w:p>
        </w:tc>
      </w:tr>
      <w:tr w14:paraId="3F6E9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1" w:hRule="atLeast"/>
          <w:jc w:val="center"/>
        </w:trPr>
        <w:tc>
          <w:tcPr>
            <w:tcW w:w="697" w:type="pct"/>
            <w:vMerge w:val="restart"/>
            <w:tcBorders>
              <w:top w:val="single" w:color="auto" w:sz="4" w:space="0"/>
              <w:left w:val="nil"/>
              <w:bottom w:val="single" w:color="auto" w:sz="8" w:space="0"/>
              <w:right w:val="single" w:color="auto" w:sz="4" w:space="0"/>
            </w:tcBorders>
            <w:shd w:val="clear" w:color="auto" w:fill="auto"/>
            <w:vAlign w:val="center"/>
          </w:tcPr>
          <w:p w14:paraId="69211C1C">
            <w:pPr>
              <w:keepNext w:val="0"/>
              <w:keepLines w:val="0"/>
              <w:widowControl w:val="0"/>
              <w:suppressLineNumbers w:val="0"/>
              <w:tabs>
                <w:tab w:val="center" w:leader="middleDot" w:pos="7980"/>
              </w:tabs>
              <w:autoSpaceDE w:val="0"/>
              <w:autoSpaceDN/>
              <w:adjustRightInd w:val="0"/>
              <w:snapToGrid w:val="0"/>
              <w:spacing w:before="0" w:beforeAutospacing="0" w:after="0" w:afterAutospacing="0" w:line="240" w:lineRule="auto"/>
              <w:ind w:left="0" w:leftChars="0" w:right="0" w:rightChars="0" w:firstLine="0" w:firstLineChars="0"/>
              <w:jc w:val="center"/>
              <w:rPr>
                <w:rFonts w:hint="eastAsia" w:ascii="Times New Roman" w:hAnsi="Times New Roman" w:eastAsia="宋体" w:cs="Times New Roman"/>
                <w:b/>
                <w:bCs/>
                <w:kern w:val="2"/>
                <w:sz w:val="16"/>
                <w:szCs w:val="16"/>
              </w:rPr>
            </w:pPr>
            <w:r>
              <w:rPr>
                <w:rFonts w:hint="eastAsia" w:ascii="Times New Roman" w:hAnsi="Times New Roman" w:eastAsia="宋体" w:cs="Times New Roman"/>
                <w:b/>
                <w:bCs/>
                <w:color w:val="080F17"/>
                <w:kern w:val="2"/>
                <w:sz w:val="16"/>
                <w:szCs w:val="16"/>
                <w:lang w:val="en-US" w:eastAsia="zh-CN" w:bidi="ar"/>
              </w:rPr>
              <w:t>MINet (Our)</w:t>
            </w:r>
          </w:p>
        </w:tc>
        <w:tc>
          <w:tcPr>
            <w:tcW w:w="547" w:type="pct"/>
            <w:tcBorders>
              <w:top w:val="single" w:color="auto" w:sz="4" w:space="0"/>
              <w:left w:val="single" w:color="auto" w:sz="4" w:space="0"/>
              <w:bottom w:val="nil"/>
              <w:right w:val="nil"/>
            </w:tcBorders>
            <w:shd w:val="clear" w:color="auto" w:fill="auto"/>
            <w:vAlign w:val="center"/>
          </w:tcPr>
          <w:p w14:paraId="32C1BF37">
            <w:pPr>
              <w:keepNext w:val="0"/>
              <w:keepLines w:val="0"/>
              <w:widowControl w:val="0"/>
              <w:suppressLineNumbers w:val="0"/>
              <w:tabs>
                <w:tab w:val="center" w:leader="middleDot" w:pos="7980"/>
              </w:tabs>
              <w:autoSpaceDE w:val="0"/>
              <w:autoSpaceDN/>
              <w:adjustRightInd w:val="0"/>
              <w:snapToGrid w:val="0"/>
              <w:spacing w:before="0" w:beforeAutospacing="0" w:after="0" w:afterAutospacing="0" w:line="240" w:lineRule="auto"/>
              <w:ind w:left="0" w:leftChars="0" w:right="0" w:rightChars="0" w:firstLine="0" w:firstLineChars="0"/>
              <w:jc w:val="both"/>
              <w:rPr>
                <w:rFonts w:hint="default" w:ascii="Times New Roman" w:hAnsi="Times New Roman" w:eastAsia="宋体" w:cs="Times New Roman"/>
                <w:b/>
                <w:bCs/>
                <w:color w:val="080F17"/>
                <w:kern w:val="2"/>
                <w:sz w:val="16"/>
                <w:szCs w:val="16"/>
                <w:lang w:val="en-US" w:eastAsia="zh-CN" w:bidi="ar"/>
              </w:rPr>
            </w:pPr>
            <w:r>
              <w:rPr>
                <w:rFonts w:hint="eastAsia" w:ascii="Times New Roman" w:hAnsi="Times New Roman" w:eastAsia="宋体" w:cs="Times New Roman"/>
                <w:b w:val="0"/>
                <w:bCs w:val="0"/>
                <w:color w:val="080F17"/>
                <w:kern w:val="2"/>
                <w:sz w:val="16"/>
                <w:szCs w:val="16"/>
                <w:lang w:val="en-US" w:eastAsia="zh-CN" w:bidi="ar"/>
              </w:rPr>
              <w:t>Accuracy</w:t>
            </w:r>
          </w:p>
        </w:tc>
        <w:tc>
          <w:tcPr>
            <w:tcW w:w="750" w:type="pct"/>
            <w:tcBorders>
              <w:top w:val="single" w:color="auto" w:sz="4" w:space="0"/>
              <w:left w:val="nil"/>
              <w:bottom w:val="nil"/>
              <w:right w:val="nil"/>
            </w:tcBorders>
            <w:shd w:val="clear" w:color="auto" w:fill="auto"/>
            <w:vAlign w:val="center"/>
          </w:tcPr>
          <w:p w14:paraId="6810B0EB">
            <w:pPr>
              <w:keepNext w:val="0"/>
              <w:keepLines w:val="0"/>
              <w:widowControl w:val="0"/>
              <w:suppressLineNumbers w:val="0"/>
              <w:tabs>
                <w:tab w:val="center" w:leader="middleDot" w:pos="7980"/>
              </w:tabs>
              <w:autoSpaceDE w:val="0"/>
              <w:autoSpaceDN/>
              <w:adjustRightInd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bCs/>
                <w:color w:val="080F17"/>
                <w:kern w:val="2"/>
                <w:sz w:val="16"/>
                <w:szCs w:val="16"/>
                <w:lang w:val="en-US" w:eastAsia="zh-CN" w:bidi="ar"/>
              </w:rPr>
            </w:pPr>
            <w:r>
              <w:rPr>
                <w:rFonts w:hint="default" w:ascii="Times New Roman" w:hAnsi="Times New Roman" w:eastAsia="宋体" w:cs="Times New Roman"/>
                <w:b/>
                <w:bCs/>
                <w:color w:val="080F17"/>
                <w:kern w:val="2"/>
                <w:sz w:val="16"/>
                <w:szCs w:val="16"/>
                <w:lang w:val="en-US" w:eastAsia="zh-CN" w:bidi="ar"/>
              </w:rPr>
              <w:t>0.</w:t>
            </w:r>
            <w:r>
              <w:rPr>
                <w:rFonts w:hint="eastAsia" w:ascii="Times New Roman" w:hAnsi="Times New Roman" w:eastAsia="宋体" w:cs="Times New Roman"/>
                <w:b/>
                <w:bCs/>
                <w:color w:val="080F17"/>
                <w:kern w:val="2"/>
                <w:sz w:val="16"/>
                <w:szCs w:val="16"/>
                <w:lang w:val="en-US" w:eastAsia="zh-CN" w:bidi="ar"/>
              </w:rPr>
              <w:t>9209</w:t>
            </w:r>
            <w:r>
              <w:rPr>
                <w:rFonts w:hint="default" w:ascii="Times New Roman" w:hAnsi="Times New Roman" w:eastAsia="宋体" w:cs="Times New Roman"/>
                <w:b/>
                <w:bCs/>
                <w:color w:val="080F17"/>
                <w:kern w:val="2"/>
                <w:sz w:val="16"/>
                <w:szCs w:val="16"/>
                <w:lang w:val="en-US" w:eastAsia="zh-CN" w:bidi="ar"/>
              </w:rPr>
              <w:t>±0.0</w:t>
            </w:r>
            <w:r>
              <w:rPr>
                <w:rFonts w:hint="eastAsia" w:ascii="Times New Roman" w:hAnsi="Times New Roman" w:eastAsia="宋体" w:cs="Times New Roman"/>
                <w:b/>
                <w:bCs/>
                <w:color w:val="080F17"/>
                <w:kern w:val="2"/>
                <w:sz w:val="16"/>
                <w:szCs w:val="16"/>
                <w:lang w:val="en-US" w:eastAsia="zh-CN" w:bidi="ar"/>
              </w:rPr>
              <w:t>349</w:t>
            </w:r>
          </w:p>
        </w:tc>
        <w:tc>
          <w:tcPr>
            <w:tcW w:w="750" w:type="pct"/>
            <w:tcBorders>
              <w:top w:val="single" w:color="auto" w:sz="4" w:space="0"/>
              <w:left w:val="nil"/>
              <w:bottom w:val="nil"/>
              <w:right w:val="nil"/>
            </w:tcBorders>
            <w:shd w:val="clear" w:color="auto" w:fill="auto"/>
            <w:vAlign w:val="center"/>
          </w:tcPr>
          <w:p w14:paraId="306FF203">
            <w:pPr>
              <w:keepNext w:val="0"/>
              <w:keepLines w:val="0"/>
              <w:widowControl w:val="0"/>
              <w:suppressLineNumbers w:val="0"/>
              <w:autoSpaceDE w:val="0"/>
              <w:autoSpaceDN/>
              <w:adjustRightInd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bCs/>
                <w:color w:val="080F17"/>
                <w:kern w:val="2"/>
                <w:sz w:val="16"/>
                <w:szCs w:val="16"/>
                <w:lang w:val="en-US" w:eastAsia="zh-CN" w:bidi="ar"/>
              </w:rPr>
            </w:pPr>
            <w:r>
              <w:rPr>
                <w:rFonts w:hint="default" w:ascii="Times New Roman" w:hAnsi="Times New Roman" w:eastAsia="宋体" w:cs="Times New Roman"/>
                <w:b/>
                <w:bCs/>
                <w:color w:val="080F17"/>
                <w:kern w:val="2"/>
                <w:sz w:val="16"/>
                <w:szCs w:val="16"/>
                <w:lang w:val="en-US" w:eastAsia="zh-CN" w:bidi="ar"/>
              </w:rPr>
              <w:t>0.</w:t>
            </w:r>
            <w:r>
              <w:rPr>
                <w:rFonts w:hint="eastAsia" w:ascii="Times New Roman" w:hAnsi="Times New Roman" w:eastAsia="宋体" w:cs="Times New Roman"/>
                <w:b/>
                <w:bCs/>
                <w:color w:val="080F17"/>
                <w:kern w:val="2"/>
                <w:sz w:val="16"/>
                <w:szCs w:val="16"/>
                <w:lang w:val="en-US" w:eastAsia="zh-CN" w:bidi="ar"/>
              </w:rPr>
              <w:t>9050</w:t>
            </w:r>
            <w:r>
              <w:rPr>
                <w:rFonts w:hint="default" w:ascii="Times New Roman" w:hAnsi="Times New Roman" w:eastAsia="宋体" w:cs="Times New Roman"/>
                <w:b/>
                <w:bCs/>
                <w:color w:val="080F17"/>
                <w:kern w:val="2"/>
                <w:sz w:val="16"/>
                <w:szCs w:val="16"/>
                <w:lang w:val="en-US" w:eastAsia="zh-CN" w:bidi="ar"/>
              </w:rPr>
              <w:t>±0.0</w:t>
            </w:r>
            <w:r>
              <w:rPr>
                <w:rFonts w:hint="eastAsia" w:ascii="Times New Roman" w:hAnsi="Times New Roman" w:eastAsia="宋体" w:cs="Times New Roman"/>
                <w:b/>
                <w:bCs/>
                <w:color w:val="080F17"/>
                <w:kern w:val="2"/>
                <w:sz w:val="16"/>
                <w:szCs w:val="16"/>
                <w:lang w:val="en-US" w:eastAsia="zh-CN" w:bidi="ar"/>
              </w:rPr>
              <w:t>437</w:t>
            </w:r>
          </w:p>
        </w:tc>
        <w:tc>
          <w:tcPr>
            <w:tcW w:w="750" w:type="pct"/>
            <w:tcBorders>
              <w:top w:val="single" w:color="auto" w:sz="4" w:space="0"/>
              <w:left w:val="nil"/>
              <w:bottom w:val="nil"/>
              <w:right w:val="nil"/>
            </w:tcBorders>
            <w:shd w:val="clear" w:color="auto" w:fill="auto"/>
            <w:vAlign w:val="center"/>
          </w:tcPr>
          <w:p w14:paraId="3BF16D00">
            <w:pPr>
              <w:keepNext w:val="0"/>
              <w:keepLines w:val="0"/>
              <w:widowControl w:val="0"/>
              <w:suppressLineNumbers w:val="0"/>
              <w:autoSpaceDE w:val="0"/>
              <w:autoSpaceDN/>
              <w:adjustRightInd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bCs/>
                <w:color w:val="080F17"/>
                <w:kern w:val="2"/>
                <w:sz w:val="16"/>
                <w:szCs w:val="16"/>
                <w:lang w:val="en-US" w:eastAsia="zh-CN" w:bidi="ar"/>
              </w:rPr>
            </w:pPr>
            <w:r>
              <w:rPr>
                <w:rFonts w:hint="default" w:ascii="Times New Roman" w:hAnsi="Times New Roman" w:eastAsia="宋体" w:cs="Times New Roman"/>
                <w:b/>
                <w:bCs/>
                <w:color w:val="080F17"/>
                <w:kern w:val="2"/>
                <w:sz w:val="16"/>
                <w:szCs w:val="16"/>
                <w:lang w:val="en-US" w:eastAsia="zh-CN" w:bidi="ar"/>
              </w:rPr>
              <w:t>0.</w:t>
            </w:r>
            <w:r>
              <w:rPr>
                <w:rFonts w:hint="eastAsia" w:ascii="Times New Roman" w:hAnsi="Times New Roman" w:eastAsia="宋体" w:cs="Times New Roman"/>
                <w:b/>
                <w:bCs/>
                <w:color w:val="080F17"/>
                <w:kern w:val="2"/>
                <w:sz w:val="16"/>
                <w:szCs w:val="16"/>
                <w:lang w:val="en-US" w:eastAsia="zh-CN" w:bidi="ar"/>
              </w:rPr>
              <w:t>9260</w:t>
            </w:r>
            <w:r>
              <w:rPr>
                <w:rFonts w:hint="default" w:ascii="Times New Roman" w:hAnsi="Times New Roman" w:eastAsia="宋体" w:cs="Times New Roman"/>
                <w:b/>
                <w:bCs/>
                <w:color w:val="080F17"/>
                <w:kern w:val="2"/>
                <w:sz w:val="16"/>
                <w:szCs w:val="16"/>
                <w:lang w:val="en-US" w:eastAsia="zh-CN" w:bidi="ar"/>
              </w:rPr>
              <w:t>±0.05</w:t>
            </w:r>
            <w:r>
              <w:rPr>
                <w:rFonts w:hint="eastAsia" w:ascii="Times New Roman" w:hAnsi="Times New Roman" w:eastAsia="宋体" w:cs="Times New Roman"/>
                <w:b/>
                <w:bCs/>
                <w:color w:val="080F17"/>
                <w:kern w:val="2"/>
                <w:sz w:val="16"/>
                <w:szCs w:val="16"/>
                <w:lang w:val="en-US" w:eastAsia="zh-CN" w:bidi="ar"/>
              </w:rPr>
              <w:t>03</w:t>
            </w:r>
          </w:p>
        </w:tc>
        <w:tc>
          <w:tcPr>
            <w:tcW w:w="750" w:type="pct"/>
            <w:tcBorders>
              <w:top w:val="single" w:color="auto" w:sz="4" w:space="0"/>
              <w:left w:val="nil"/>
              <w:bottom w:val="nil"/>
              <w:right w:val="nil"/>
            </w:tcBorders>
            <w:shd w:val="clear" w:color="auto" w:fill="auto"/>
            <w:vAlign w:val="center"/>
          </w:tcPr>
          <w:p w14:paraId="71706F34">
            <w:pPr>
              <w:keepNext w:val="0"/>
              <w:keepLines w:val="0"/>
              <w:widowControl w:val="0"/>
              <w:suppressLineNumbers w:val="0"/>
              <w:autoSpaceDE w:val="0"/>
              <w:autoSpaceDN/>
              <w:adjustRightInd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bCs/>
                <w:color w:val="080F17"/>
                <w:kern w:val="2"/>
                <w:sz w:val="16"/>
                <w:szCs w:val="16"/>
                <w:lang w:val="en-US" w:eastAsia="zh-CN" w:bidi="ar"/>
              </w:rPr>
            </w:pPr>
            <w:r>
              <w:rPr>
                <w:rFonts w:hint="default" w:ascii="Times New Roman" w:hAnsi="Times New Roman" w:eastAsia="宋体" w:cs="Times New Roman"/>
                <w:b/>
                <w:bCs/>
                <w:color w:val="080F17"/>
                <w:kern w:val="2"/>
                <w:sz w:val="16"/>
                <w:szCs w:val="16"/>
                <w:lang w:val="en-US" w:eastAsia="zh-CN" w:bidi="ar"/>
              </w:rPr>
              <w:t>0.</w:t>
            </w:r>
            <w:r>
              <w:rPr>
                <w:rFonts w:hint="eastAsia" w:ascii="Times New Roman" w:hAnsi="Times New Roman" w:eastAsia="宋体" w:cs="Times New Roman"/>
                <w:b/>
                <w:bCs/>
                <w:color w:val="080F17"/>
                <w:kern w:val="2"/>
                <w:sz w:val="16"/>
                <w:szCs w:val="16"/>
                <w:lang w:val="en-US" w:eastAsia="zh-CN" w:bidi="ar"/>
              </w:rPr>
              <w:t>9355</w:t>
            </w:r>
            <w:r>
              <w:rPr>
                <w:rFonts w:hint="default" w:ascii="Times New Roman" w:hAnsi="Times New Roman" w:eastAsia="宋体" w:cs="Times New Roman"/>
                <w:b/>
                <w:bCs/>
                <w:color w:val="080F17"/>
                <w:kern w:val="2"/>
                <w:sz w:val="16"/>
                <w:szCs w:val="16"/>
                <w:lang w:val="en-US" w:eastAsia="zh-CN" w:bidi="ar"/>
              </w:rPr>
              <w:t>±0.0</w:t>
            </w:r>
            <w:r>
              <w:rPr>
                <w:rFonts w:hint="eastAsia" w:ascii="Times New Roman" w:hAnsi="Times New Roman" w:eastAsia="宋体" w:cs="Times New Roman"/>
                <w:b/>
                <w:bCs/>
                <w:color w:val="080F17"/>
                <w:kern w:val="2"/>
                <w:sz w:val="16"/>
                <w:szCs w:val="16"/>
                <w:lang w:val="en-US" w:eastAsia="zh-CN" w:bidi="ar"/>
              </w:rPr>
              <w:t>314</w:t>
            </w:r>
          </w:p>
        </w:tc>
        <w:tc>
          <w:tcPr>
            <w:tcW w:w="755" w:type="pct"/>
            <w:tcBorders>
              <w:top w:val="single" w:color="auto" w:sz="4" w:space="0"/>
              <w:left w:val="nil"/>
              <w:bottom w:val="nil"/>
              <w:right w:val="nil"/>
            </w:tcBorders>
            <w:shd w:val="clear" w:color="auto" w:fill="auto"/>
            <w:vAlign w:val="center"/>
          </w:tcPr>
          <w:p w14:paraId="43F8C70B">
            <w:pPr>
              <w:keepNext w:val="0"/>
              <w:keepLines w:val="0"/>
              <w:widowControl w:val="0"/>
              <w:suppressLineNumbers w:val="0"/>
              <w:autoSpaceDE w:val="0"/>
              <w:autoSpaceDN/>
              <w:adjustRightInd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bCs/>
                <w:color w:val="080F17"/>
                <w:kern w:val="2"/>
                <w:sz w:val="16"/>
                <w:szCs w:val="16"/>
                <w:lang w:val="en-US" w:eastAsia="zh-CN" w:bidi="ar"/>
              </w:rPr>
            </w:pPr>
            <w:r>
              <w:rPr>
                <w:rFonts w:hint="default" w:ascii="Times New Roman" w:hAnsi="Times New Roman" w:eastAsia="宋体" w:cs="Times New Roman"/>
                <w:b/>
                <w:bCs/>
                <w:color w:val="080F17"/>
                <w:kern w:val="2"/>
                <w:sz w:val="16"/>
                <w:szCs w:val="16"/>
                <w:lang w:val="en-US" w:eastAsia="zh-CN" w:bidi="ar"/>
              </w:rPr>
              <w:t>0.</w:t>
            </w:r>
            <w:r>
              <w:rPr>
                <w:rFonts w:hint="eastAsia" w:ascii="Times New Roman" w:hAnsi="Times New Roman" w:eastAsia="宋体" w:cs="Times New Roman"/>
                <w:b/>
                <w:bCs/>
                <w:color w:val="080F17"/>
                <w:kern w:val="2"/>
                <w:sz w:val="16"/>
                <w:szCs w:val="16"/>
                <w:lang w:val="en-US" w:eastAsia="zh-CN" w:bidi="ar"/>
              </w:rPr>
              <w:t>9073</w:t>
            </w:r>
            <w:r>
              <w:rPr>
                <w:rFonts w:hint="default" w:ascii="Times New Roman" w:hAnsi="Times New Roman" w:eastAsia="宋体" w:cs="Times New Roman"/>
                <w:b/>
                <w:bCs/>
                <w:color w:val="080F17"/>
                <w:kern w:val="2"/>
                <w:sz w:val="16"/>
                <w:szCs w:val="16"/>
                <w:lang w:val="en-US" w:eastAsia="zh-CN" w:bidi="ar"/>
              </w:rPr>
              <w:t>±0.0</w:t>
            </w:r>
            <w:r>
              <w:rPr>
                <w:rFonts w:hint="eastAsia" w:ascii="Times New Roman" w:hAnsi="Times New Roman" w:eastAsia="宋体" w:cs="Times New Roman"/>
                <w:b/>
                <w:bCs/>
                <w:color w:val="080F17"/>
                <w:kern w:val="2"/>
                <w:sz w:val="16"/>
                <w:szCs w:val="16"/>
                <w:lang w:val="en-US" w:eastAsia="zh-CN" w:bidi="ar"/>
              </w:rPr>
              <w:t>491</w:t>
            </w:r>
          </w:p>
        </w:tc>
      </w:tr>
      <w:tr w14:paraId="6673B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1" w:hRule="atLeast"/>
          <w:jc w:val="center"/>
        </w:trPr>
        <w:tc>
          <w:tcPr>
            <w:tcW w:w="697" w:type="pct"/>
            <w:vMerge w:val="continue"/>
            <w:tcBorders>
              <w:top w:val="single" w:color="auto" w:sz="8" w:space="0"/>
              <w:left w:val="nil"/>
              <w:bottom w:val="single" w:color="auto" w:sz="8" w:space="0"/>
              <w:right w:val="single" w:color="auto" w:sz="4" w:space="0"/>
            </w:tcBorders>
            <w:shd w:val="clear" w:color="auto" w:fill="auto"/>
            <w:vAlign w:val="center"/>
          </w:tcPr>
          <w:p w14:paraId="785C817E">
            <w:pPr>
              <w:keepNext w:val="0"/>
              <w:keepLines w:val="0"/>
              <w:widowControl w:val="0"/>
              <w:suppressLineNumbers w:val="0"/>
              <w:autoSpaceDE w:val="0"/>
              <w:autoSpaceDN/>
              <w:adjustRightInd w:val="0"/>
              <w:snapToGrid w:val="0"/>
              <w:spacing w:before="0" w:beforeAutospacing="0" w:after="0" w:afterAutospacing="0" w:line="240" w:lineRule="auto"/>
              <w:ind w:left="0" w:leftChars="0" w:right="0" w:rightChars="0" w:firstLine="0" w:firstLineChars="0"/>
              <w:jc w:val="center"/>
              <w:rPr>
                <w:rFonts w:hint="default"/>
                <w:szCs w:val="20"/>
              </w:rPr>
            </w:pPr>
          </w:p>
        </w:tc>
        <w:tc>
          <w:tcPr>
            <w:tcW w:w="547" w:type="pct"/>
            <w:tcBorders>
              <w:top w:val="nil"/>
              <w:left w:val="single" w:color="auto" w:sz="4" w:space="0"/>
              <w:bottom w:val="nil"/>
              <w:right w:val="nil"/>
            </w:tcBorders>
            <w:shd w:val="clear" w:color="auto" w:fill="auto"/>
            <w:vAlign w:val="center"/>
          </w:tcPr>
          <w:p w14:paraId="5B425776">
            <w:pPr>
              <w:keepNext w:val="0"/>
              <w:keepLines w:val="0"/>
              <w:widowControl w:val="0"/>
              <w:suppressLineNumbers w:val="0"/>
              <w:tabs>
                <w:tab w:val="center" w:leader="middleDot" w:pos="7980"/>
              </w:tabs>
              <w:autoSpaceDE w:val="0"/>
              <w:autoSpaceDN/>
              <w:adjustRightInd w:val="0"/>
              <w:snapToGrid w:val="0"/>
              <w:spacing w:before="0" w:beforeAutospacing="0" w:after="0" w:afterAutospacing="0" w:line="240" w:lineRule="auto"/>
              <w:ind w:left="0" w:leftChars="0" w:right="0" w:rightChars="0" w:firstLine="0" w:firstLineChars="0"/>
              <w:jc w:val="both"/>
              <w:rPr>
                <w:rFonts w:hint="default" w:ascii="Times New Roman" w:hAnsi="Times New Roman" w:eastAsia="宋体" w:cs="Times New Roman"/>
                <w:b/>
                <w:bCs/>
                <w:color w:val="080F17"/>
                <w:kern w:val="2"/>
                <w:sz w:val="16"/>
                <w:szCs w:val="16"/>
                <w:lang w:val="en-US" w:eastAsia="zh-CN" w:bidi="ar"/>
              </w:rPr>
            </w:pPr>
            <w:r>
              <w:rPr>
                <w:rFonts w:hint="eastAsia" w:ascii="Times New Roman" w:hAnsi="Times New Roman" w:eastAsia="宋体" w:cs="Times New Roman"/>
                <w:b w:val="0"/>
                <w:bCs w:val="0"/>
                <w:color w:val="080F17"/>
                <w:kern w:val="2"/>
                <w:sz w:val="16"/>
                <w:szCs w:val="16"/>
                <w:lang w:val="en-US" w:eastAsia="zh-CN" w:bidi="ar"/>
              </w:rPr>
              <w:t>P</w:t>
            </w:r>
            <w:r>
              <w:rPr>
                <w:rFonts w:hint="default" w:ascii="Times New Roman" w:hAnsi="Times New Roman" w:eastAsia="宋体" w:cs="Times New Roman"/>
                <w:b w:val="0"/>
                <w:bCs w:val="0"/>
                <w:color w:val="080F17"/>
                <w:kern w:val="2"/>
                <w:sz w:val="16"/>
                <w:szCs w:val="16"/>
                <w:lang w:val="en-US" w:eastAsia="zh-CN" w:bidi="ar"/>
              </w:rPr>
              <w:t>_macro</w:t>
            </w:r>
          </w:p>
        </w:tc>
        <w:tc>
          <w:tcPr>
            <w:tcW w:w="750" w:type="pct"/>
            <w:tcBorders>
              <w:top w:val="nil"/>
              <w:left w:val="nil"/>
              <w:bottom w:val="nil"/>
              <w:right w:val="nil"/>
            </w:tcBorders>
            <w:shd w:val="clear" w:color="auto" w:fill="auto"/>
            <w:vAlign w:val="center"/>
          </w:tcPr>
          <w:p w14:paraId="4D36BB6C">
            <w:pPr>
              <w:keepNext w:val="0"/>
              <w:keepLines w:val="0"/>
              <w:widowControl w:val="0"/>
              <w:suppressLineNumbers w:val="0"/>
              <w:tabs>
                <w:tab w:val="center" w:leader="middleDot" w:pos="7980"/>
              </w:tabs>
              <w:autoSpaceDE w:val="0"/>
              <w:autoSpaceDN/>
              <w:adjustRightInd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bCs/>
                <w:color w:val="080F17"/>
                <w:kern w:val="2"/>
                <w:sz w:val="16"/>
                <w:szCs w:val="16"/>
                <w:lang w:val="en-US" w:eastAsia="zh-CN" w:bidi="ar"/>
              </w:rPr>
            </w:pPr>
            <w:r>
              <w:rPr>
                <w:rFonts w:hint="default" w:ascii="Times New Roman" w:hAnsi="Times New Roman" w:eastAsia="宋体" w:cs="Times New Roman"/>
                <w:b/>
                <w:bCs/>
                <w:color w:val="080F17"/>
                <w:kern w:val="2"/>
                <w:sz w:val="16"/>
                <w:szCs w:val="16"/>
                <w:lang w:val="en-US" w:eastAsia="zh-CN" w:bidi="ar"/>
              </w:rPr>
              <w:t>0.</w:t>
            </w:r>
            <w:r>
              <w:rPr>
                <w:rFonts w:hint="eastAsia" w:ascii="Times New Roman" w:hAnsi="Times New Roman" w:eastAsia="宋体" w:cs="Times New Roman"/>
                <w:b/>
                <w:bCs/>
                <w:color w:val="080F17"/>
                <w:kern w:val="2"/>
                <w:sz w:val="16"/>
                <w:szCs w:val="16"/>
                <w:lang w:val="en-US" w:eastAsia="zh-CN" w:bidi="ar"/>
              </w:rPr>
              <w:t>9212</w:t>
            </w:r>
            <w:r>
              <w:rPr>
                <w:rFonts w:hint="default" w:ascii="Times New Roman" w:hAnsi="Times New Roman" w:eastAsia="宋体" w:cs="Times New Roman"/>
                <w:b/>
                <w:bCs/>
                <w:color w:val="080F17"/>
                <w:kern w:val="2"/>
                <w:sz w:val="16"/>
                <w:szCs w:val="16"/>
                <w:lang w:val="en-US" w:eastAsia="zh-CN" w:bidi="ar"/>
              </w:rPr>
              <w:t>±0.0</w:t>
            </w:r>
            <w:r>
              <w:rPr>
                <w:rFonts w:hint="eastAsia" w:ascii="Times New Roman" w:hAnsi="Times New Roman" w:eastAsia="宋体" w:cs="Times New Roman"/>
                <w:b/>
                <w:bCs/>
                <w:color w:val="080F17"/>
                <w:kern w:val="2"/>
                <w:sz w:val="16"/>
                <w:szCs w:val="16"/>
                <w:lang w:val="en-US" w:eastAsia="zh-CN" w:bidi="ar"/>
              </w:rPr>
              <w:t>356</w:t>
            </w:r>
          </w:p>
        </w:tc>
        <w:tc>
          <w:tcPr>
            <w:tcW w:w="750" w:type="pct"/>
            <w:tcBorders>
              <w:top w:val="nil"/>
              <w:left w:val="nil"/>
              <w:bottom w:val="nil"/>
              <w:right w:val="nil"/>
            </w:tcBorders>
            <w:shd w:val="clear" w:color="auto" w:fill="auto"/>
            <w:vAlign w:val="center"/>
          </w:tcPr>
          <w:p w14:paraId="006511D5">
            <w:pPr>
              <w:keepNext w:val="0"/>
              <w:keepLines w:val="0"/>
              <w:widowControl w:val="0"/>
              <w:suppressLineNumbers w:val="0"/>
              <w:autoSpaceDE w:val="0"/>
              <w:autoSpaceDN/>
              <w:adjustRightInd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bCs/>
                <w:color w:val="080F17"/>
                <w:kern w:val="2"/>
                <w:sz w:val="16"/>
                <w:szCs w:val="16"/>
                <w:lang w:val="en-US" w:eastAsia="zh-CN" w:bidi="ar"/>
              </w:rPr>
            </w:pPr>
            <w:r>
              <w:rPr>
                <w:rFonts w:hint="default" w:ascii="Times New Roman" w:hAnsi="Times New Roman" w:eastAsia="宋体" w:cs="Times New Roman"/>
                <w:b/>
                <w:bCs/>
                <w:color w:val="080F17"/>
                <w:kern w:val="2"/>
                <w:sz w:val="16"/>
                <w:szCs w:val="16"/>
                <w:lang w:val="en-US" w:eastAsia="zh-CN" w:bidi="ar"/>
              </w:rPr>
              <w:t>0.</w:t>
            </w:r>
            <w:r>
              <w:rPr>
                <w:rFonts w:hint="eastAsia" w:ascii="Times New Roman" w:hAnsi="Times New Roman" w:eastAsia="宋体" w:cs="Times New Roman"/>
                <w:b/>
                <w:bCs/>
                <w:color w:val="080F17"/>
                <w:kern w:val="2"/>
                <w:sz w:val="16"/>
                <w:szCs w:val="16"/>
                <w:lang w:val="en-US" w:eastAsia="zh-CN" w:bidi="ar"/>
              </w:rPr>
              <w:t>9154</w:t>
            </w:r>
            <w:r>
              <w:rPr>
                <w:rFonts w:hint="default" w:ascii="Times New Roman" w:hAnsi="Times New Roman" w:eastAsia="宋体" w:cs="Times New Roman"/>
                <w:b/>
                <w:bCs/>
                <w:color w:val="080F17"/>
                <w:kern w:val="2"/>
                <w:sz w:val="16"/>
                <w:szCs w:val="16"/>
                <w:lang w:val="en-US" w:eastAsia="zh-CN" w:bidi="ar"/>
              </w:rPr>
              <w:t>±0.0</w:t>
            </w:r>
            <w:r>
              <w:rPr>
                <w:rFonts w:hint="eastAsia" w:ascii="Times New Roman" w:hAnsi="Times New Roman" w:eastAsia="宋体" w:cs="Times New Roman"/>
                <w:b/>
                <w:bCs/>
                <w:color w:val="080F17"/>
                <w:kern w:val="2"/>
                <w:sz w:val="16"/>
                <w:szCs w:val="16"/>
                <w:lang w:val="en-US" w:eastAsia="zh-CN" w:bidi="ar"/>
              </w:rPr>
              <w:t>376</w:t>
            </w:r>
          </w:p>
        </w:tc>
        <w:tc>
          <w:tcPr>
            <w:tcW w:w="750" w:type="pct"/>
            <w:tcBorders>
              <w:top w:val="nil"/>
              <w:left w:val="nil"/>
              <w:bottom w:val="nil"/>
              <w:right w:val="nil"/>
            </w:tcBorders>
            <w:shd w:val="clear" w:color="auto" w:fill="auto"/>
            <w:vAlign w:val="center"/>
          </w:tcPr>
          <w:p w14:paraId="2A0E95CB">
            <w:pPr>
              <w:keepNext w:val="0"/>
              <w:keepLines w:val="0"/>
              <w:widowControl w:val="0"/>
              <w:suppressLineNumbers w:val="0"/>
              <w:autoSpaceDE w:val="0"/>
              <w:autoSpaceDN/>
              <w:adjustRightInd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bCs/>
                <w:color w:val="080F17"/>
                <w:kern w:val="2"/>
                <w:sz w:val="16"/>
                <w:szCs w:val="16"/>
                <w:lang w:val="en-US" w:eastAsia="zh-CN" w:bidi="ar"/>
              </w:rPr>
            </w:pPr>
            <w:r>
              <w:rPr>
                <w:rFonts w:hint="default" w:ascii="Times New Roman" w:hAnsi="Times New Roman" w:eastAsia="宋体" w:cs="Times New Roman"/>
                <w:b/>
                <w:bCs/>
                <w:color w:val="080F17"/>
                <w:kern w:val="2"/>
                <w:sz w:val="16"/>
                <w:szCs w:val="16"/>
                <w:lang w:val="en-US" w:eastAsia="zh-CN" w:bidi="ar"/>
              </w:rPr>
              <w:t>0.</w:t>
            </w:r>
            <w:r>
              <w:rPr>
                <w:rFonts w:hint="eastAsia" w:ascii="Times New Roman" w:hAnsi="Times New Roman" w:eastAsia="宋体" w:cs="Times New Roman"/>
                <w:b/>
                <w:bCs/>
                <w:color w:val="080F17"/>
                <w:kern w:val="2"/>
                <w:sz w:val="16"/>
                <w:szCs w:val="16"/>
                <w:lang w:val="en-US" w:eastAsia="zh-CN" w:bidi="ar"/>
              </w:rPr>
              <w:t>9282</w:t>
            </w:r>
            <w:r>
              <w:rPr>
                <w:rFonts w:hint="default" w:ascii="Times New Roman" w:hAnsi="Times New Roman" w:eastAsia="宋体" w:cs="Times New Roman"/>
                <w:b/>
                <w:bCs/>
                <w:color w:val="080F17"/>
                <w:kern w:val="2"/>
                <w:sz w:val="16"/>
                <w:szCs w:val="16"/>
                <w:lang w:val="en-US" w:eastAsia="zh-CN" w:bidi="ar"/>
              </w:rPr>
              <w:t>±0.0</w:t>
            </w:r>
            <w:r>
              <w:rPr>
                <w:rFonts w:hint="eastAsia" w:ascii="Times New Roman" w:hAnsi="Times New Roman" w:eastAsia="宋体" w:cs="Times New Roman"/>
                <w:b/>
                <w:bCs/>
                <w:color w:val="080F17"/>
                <w:kern w:val="2"/>
                <w:sz w:val="16"/>
                <w:szCs w:val="16"/>
                <w:lang w:val="en-US" w:eastAsia="zh-CN" w:bidi="ar"/>
              </w:rPr>
              <w:t>524</w:t>
            </w:r>
          </w:p>
        </w:tc>
        <w:tc>
          <w:tcPr>
            <w:tcW w:w="750" w:type="pct"/>
            <w:tcBorders>
              <w:top w:val="nil"/>
              <w:left w:val="nil"/>
              <w:bottom w:val="nil"/>
              <w:right w:val="nil"/>
            </w:tcBorders>
            <w:shd w:val="clear" w:color="auto" w:fill="auto"/>
            <w:vAlign w:val="center"/>
          </w:tcPr>
          <w:p w14:paraId="71BEB0DC">
            <w:pPr>
              <w:keepNext w:val="0"/>
              <w:keepLines w:val="0"/>
              <w:widowControl w:val="0"/>
              <w:suppressLineNumbers w:val="0"/>
              <w:autoSpaceDE w:val="0"/>
              <w:autoSpaceDN/>
              <w:adjustRightInd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bCs/>
                <w:color w:val="080F17"/>
                <w:kern w:val="2"/>
                <w:sz w:val="16"/>
                <w:szCs w:val="16"/>
                <w:lang w:val="en-US" w:eastAsia="zh-CN" w:bidi="ar"/>
              </w:rPr>
            </w:pPr>
            <w:r>
              <w:rPr>
                <w:rFonts w:hint="default" w:ascii="Times New Roman" w:hAnsi="Times New Roman" w:eastAsia="宋体" w:cs="Times New Roman"/>
                <w:b/>
                <w:bCs/>
                <w:color w:val="080F17"/>
                <w:kern w:val="2"/>
                <w:sz w:val="16"/>
                <w:szCs w:val="16"/>
                <w:lang w:val="en-US" w:eastAsia="zh-CN" w:bidi="ar"/>
              </w:rPr>
              <w:t>0.</w:t>
            </w:r>
            <w:r>
              <w:rPr>
                <w:rFonts w:hint="eastAsia" w:ascii="Times New Roman" w:hAnsi="Times New Roman" w:eastAsia="宋体" w:cs="Times New Roman"/>
                <w:b/>
                <w:bCs/>
                <w:color w:val="080F17"/>
                <w:kern w:val="2"/>
                <w:sz w:val="16"/>
                <w:szCs w:val="16"/>
                <w:lang w:val="en-US" w:eastAsia="zh-CN" w:bidi="ar"/>
              </w:rPr>
              <w:t>9324</w:t>
            </w:r>
            <w:r>
              <w:rPr>
                <w:rFonts w:hint="default" w:ascii="Times New Roman" w:hAnsi="Times New Roman" w:eastAsia="宋体" w:cs="Times New Roman"/>
                <w:b/>
                <w:bCs/>
                <w:color w:val="080F17"/>
                <w:kern w:val="2"/>
                <w:sz w:val="16"/>
                <w:szCs w:val="16"/>
                <w:lang w:val="en-US" w:eastAsia="zh-CN" w:bidi="ar"/>
              </w:rPr>
              <w:t>±0.0</w:t>
            </w:r>
            <w:r>
              <w:rPr>
                <w:rFonts w:hint="eastAsia" w:ascii="Times New Roman" w:hAnsi="Times New Roman" w:eastAsia="宋体" w:cs="Times New Roman"/>
                <w:b/>
                <w:bCs/>
                <w:color w:val="080F17"/>
                <w:kern w:val="2"/>
                <w:sz w:val="16"/>
                <w:szCs w:val="16"/>
                <w:lang w:val="en-US" w:eastAsia="zh-CN" w:bidi="ar"/>
              </w:rPr>
              <w:t>349</w:t>
            </w:r>
          </w:p>
        </w:tc>
        <w:tc>
          <w:tcPr>
            <w:tcW w:w="755" w:type="pct"/>
            <w:tcBorders>
              <w:top w:val="nil"/>
              <w:left w:val="nil"/>
              <w:bottom w:val="nil"/>
              <w:right w:val="nil"/>
            </w:tcBorders>
            <w:shd w:val="clear" w:color="auto" w:fill="auto"/>
            <w:vAlign w:val="center"/>
          </w:tcPr>
          <w:p w14:paraId="20C53BDB">
            <w:pPr>
              <w:keepNext w:val="0"/>
              <w:keepLines w:val="0"/>
              <w:widowControl w:val="0"/>
              <w:suppressLineNumbers w:val="0"/>
              <w:autoSpaceDE w:val="0"/>
              <w:autoSpaceDN/>
              <w:adjustRightInd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bCs/>
                <w:color w:val="080F17"/>
                <w:kern w:val="2"/>
                <w:sz w:val="16"/>
                <w:szCs w:val="16"/>
                <w:lang w:val="en-US" w:eastAsia="zh-CN" w:bidi="ar"/>
              </w:rPr>
            </w:pPr>
            <w:r>
              <w:rPr>
                <w:rFonts w:hint="default" w:ascii="Times New Roman" w:hAnsi="Times New Roman" w:eastAsia="宋体" w:cs="Times New Roman"/>
                <w:b/>
                <w:bCs/>
                <w:color w:val="080F17"/>
                <w:kern w:val="2"/>
                <w:sz w:val="16"/>
                <w:szCs w:val="16"/>
                <w:lang w:val="en-US" w:eastAsia="zh-CN" w:bidi="ar"/>
              </w:rPr>
              <w:t>0.</w:t>
            </w:r>
            <w:r>
              <w:rPr>
                <w:rFonts w:hint="eastAsia" w:ascii="Times New Roman" w:hAnsi="Times New Roman" w:eastAsia="宋体" w:cs="Times New Roman"/>
                <w:b/>
                <w:bCs/>
                <w:color w:val="080F17"/>
                <w:kern w:val="2"/>
                <w:sz w:val="16"/>
                <w:szCs w:val="16"/>
                <w:lang w:val="en-US" w:eastAsia="zh-CN" w:bidi="ar"/>
              </w:rPr>
              <w:t>9081</w:t>
            </w:r>
            <w:r>
              <w:rPr>
                <w:rFonts w:hint="default" w:ascii="Times New Roman" w:hAnsi="Times New Roman" w:eastAsia="宋体" w:cs="Times New Roman"/>
                <w:b/>
                <w:bCs/>
                <w:color w:val="080F17"/>
                <w:kern w:val="2"/>
                <w:sz w:val="16"/>
                <w:szCs w:val="16"/>
                <w:lang w:val="en-US" w:eastAsia="zh-CN" w:bidi="ar"/>
              </w:rPr>
              <w:t>±0.0</w:t>
            </w:r>
            <w:r>
              <w:rPr>
                <w:rFonts w:hint="eastAsia" w:ascii="Times New Roman" w:hAnsi="Times New Roman" w:eastAsia="宋体" w:cs="Times New Roman"/>
                <w:b/>
                <w:bCs/>
                <w:color w:val="080F17"/>
                <w:kern w:val="2"/>
                <w:sz w:val="16"/>
                <w:szCs w:val="16"/>
                <w:lang w:val="en-US" w:eastAsia="zh-CN" w:bidi="ar"/>
              </w:rPr>
              <w:t>498</w:t>
            </w:r>
          </w:p>
        </w:tc>
      </w:tr>
      <w:tr w14:paraId="53AB3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0" w:hRule="atLeast"/>
          <w:jc w:val="center"/>
        </w:trPr>
        <w:tc>
          <w:tcPr>
            <w:tcW w:w="697" w:type="pct"/>
            <w:vMerge w:val="continue"/>
            <w:tcBorders>
              <w:top w:val="single" w:color="auto" w:sz="8" w:space="0"/>
              <w:left w:val="nil"/>
              <w:bottom w:val="single" w:color="auto" w:sz="8" w:space="0"/>
              <w:right w:val="single" w:color="auto" w:sz="4" w:space="0"/>
            </w:tcBorders>
            <w:shd w:val="clear" w:color="auto" w:fill="auto"/>
            <w:vAlign w:val="center"/>
          </w:tcPr>
          <w:p w14:paraId="6CE9A4F0">
            <w:pPr>
              <w:keepNext w:val="0"/>
              <w:keepLines w:val="0"/>
              <w:widowControl w:val="0"/>
              <w:suppressLineNumbers w:val="0"/>
              <w:autoSpaceDE w:val="0"/>
              <w:autoSpaceDN/>
              <w:adjustRightInd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bCs/>
                <w:color w:val="080F17"/>
                <w:kern w:val="2"/>
                <w:sz w:val="16"/>
                <w:szCs w:val="16"/>
                <w:lang w:val="en-US" w:eastAsia="zh-CN" w:bidi="ar"/>
              </w:rPr>
            </w:pPr>
          </w:p>
        </w:tc>
        <w:tc>
          <w:tcPr>
            <w:tcW w:w="547" w:type="pct"/>
            <w:tcBorders>
              <w:top w:val="nil"/>
              <w:left w:val="single" w:color="auto" w:sz="4" w:space="0"/>
              <w:bottom w:val="nil"/>
              <w:right w:val="nil"/>
            </w:tcBorders>
            <w:shd w:val="clear" w:color="auto" w:fill="auto"/>
            <w:vAlign w:val="center"/>
          </w:tcPr>
          <w:p w14:paraId="25E5FBCA">
            <w:pPr>
              <w:keepNext w:val="0"/>
              <w:keepLines w:val="0"/>
              <w:widowControl w:val="0"/>
              <w:suppressLineNumbers w:val="0"/>
              <w:tabs>
                <w:tab w:val="center" w:leader="middleDot" w:pos="7980"/>
              </w:tabs>
              <w:autoSpaceDE w:val="0"/>
              <w:autoSpaceDN/>
              <w:adjustRightInd w:val="0"/>
              <w:snapToGrid w:val="0"/>
              <w:spacing w:before="0" w:beforeAutospacing="0" w:after="0" w:afterAutospacing="0" w:line="240" w:lineRule="auto"/>
              <w:ind w:left="0" w:leftChars="0" w:right="0" w:rightChars="0" w:firstLine="0" w:firstLineChars="0"/>
              <w:jc w:val="both"/>
              <w:rPr>
                <w:rFonts w:hint="default" w:ascii="Times New Roman" w:hAnsi="Times New Roman" w:eastAsia="宋体" w:cs="Times New Roman"/>
                <w:b/>
                <w:bCs/>
                <w:color w:val="080F17"/>
                <w:kern w:val="2"/>
                <w:sz w:val="16"/>
                <w:szCs w:val="16"/>
                <w:lang w:val="en-US" w:eastAsia="zh-CN" w:bidi="ar"/>
              </w:rPr>
            </w:pPr>
            <w:r>
              <w:rPr>
                <w:rFonts w:hint="eastAsia" w:ascii="Times New Roman" w:hAnsi="Times New Roman" w:eastAsia="宋体" w:cs="Times New Roman"/>
                <w:b w:val="0"/>
                <w:bCs w:val="0"/>
                <w:color w:val="080F17"/>
                <w:kern w:val="2"/>
                <w:sz w:val="16"/>
                <w:szCs w:val="16"/>
                <w:lang w:val="en-US" w:eastAsia="zh-CN" w:bidi="ar"/>
              </w:rPr>
              <w:t>R</w:t>
            </w:r>
            <w:r>
              <w:rPr>
                <w:rFonts w:hint="default" w:ascii="Times New Roman" w:hAnsi="Times New Roman" w:eastAsia="宋体" w:cs="Times New Roman"/>
                <w:b w:val="0"/>
                <w:bCs w:val="0"/>
                <w:color w:val="080F17"/>
                <w:kern w:val="2"/>
                <w:sz w:val="16"/>
                <w:szCs w:val="16"/>
                <w:lang w:val="en-US" w:eastAsia="zh-CN" w:bidi="ar"/>
              </w:rPr>
              <w:t>_macro</w:t>
            </w:r>
          </w:p>
        </w:tc>
        <w:tc>
          <w:tcPr>
            <w:tcW w:w="750" w:type="pct"/>
            <w:tcBorders>
              <w:top w:val="nil"/>
              <w:left w:val="nil"/>
              <w:bottom w:val="nil"/>
              <w:right w:val="nil"/>
            </w:tcBorders>
            <w:shd w:val="clear" w:color="auto" w:fill="auto"/>
            <w:vAlign w:val="center"/>
          </w:tcPr>
          <w:p w14:paraId="4549AE61">
            <w:pPr>
              <w:keepNext w:val="0"/>
              <w:keepLines w:val="0"/>
              <w:widowControl w:val="0"/>
              <w:suppressLineNumbers w:val="0"/>
              <w:tabs>
                <w:tab w:val="center" w:leader="middleDot" w:pos="7980"/>
              </w:tabs>
              <w:autoSpaceDE w:val="0"/>
              <w:autoSpaceDN/>
              <w:adjustRightInd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bCs/>
                <w:color w:val="080F17"/>
                <w:kern w:val="2"/>
                <w:sz w:val="16"/>
                <w:szCs w:val="16"/>
                <w:lang w:val="en-US" w:eastAsia="zh-CN" w:bidi="ar"/>
              </w:rPr>
            </w:pPr>
            <w:r>
              <w:rPr>
                <w:rFonts w:hint="default" w:ascii="Times New Roman" w:hAnsi="Times New Roman" w:eastAsia="宋体" w:cs="Times New Roman"/>
                <w:b/>
                <w:bCs/>
                <w:color w:val="080F17"/>
                <w:kern w:val="2"/>
                <w:sz w:val="16"/>
                <w:szCs w:val="16"/>
                <w:lang w:val="en-US" w:eastAsia="zh-CN" w:bidi="ar"/>
              </w:rPr>
              <w:t>0.</w:t>
            </w:r>
            <w:r>
              <w:rPr>
                <w:rFonts w:hint="eastAsia" w:ascii="Times New Roman" w:hAnsi="Times New Roman" w:eastAsia="宋体" w:cs="Times New Roman"/>
                <w:b/>
                <w:bCs/>
                <w:color w:val="080F17"/>
                <w:kern w:val="2"/>
                <w:sz w:val="16"/>
                <w:szCs w:val="16"/>
                <w:lang w:val="en-US" w:eastAsia="zh-CN" w:bidi="ar"/>
              </w:rPr>
              <w:t>9240</w:t>
            </w:r>
            <w:r>
              <w:rPr>
                <w:rFonts w:hint="default" w:ascii="Times New Roman" w:hAnsi="Times New Roman" w:eastAsia="宋体" w:cs="Times New Roman"/>
                <w:b/>
                <w:bCs/>
                <w:color w:val="080F17"/>
                <w:kern w:val="2"/>
                <w:sz w:val="16"/>
                <w:szCs w:val="16"/>
                <w:lang w:val="en-US" w:eastAsia="zh-CN" w:bidi="ar"/>
              </w:rPr>
              <w:t>±0.0</w:t>
            </w:r>
            <w:r>
              <w:rPr>
                <w:rFonts w:hint="eastAsia" w:ascii="Times New Roman" w:hAnsi="Times New Roman" w:eastAsia="宋体" w:cs="Times New Roman"/>
                <w:b/>
                <w:bCs/>
                <w:color w:val="080F17"/>
                <w:kern w:val="2"/>
                <w:sz w:val="16"/>
                <w:szCs w:val="16"/>
                <w:lang w:val="en-US" w:eastAsia="zh-CN" w:bidi="ar"/>
              </w:rPr>
              <w:t>356</w:t>
            </w:r>
          </w:p>
        </w:tc>
        <w:tc>
          <w:tcPr>
            <w:tcW w:w="750" w:type="pct"/>
            <w:tcBorders>
              <w:top w:val="nil"/>
              <w:left w:val="nil"/>
              <w:bottom w:val="nil"/>
              <w:right w:val="nil"/>
            </w:tcBorders>
            <w:shd w:val="clear" w:color="auto" w:fill="auto"/>
            <w:vAlign w:val="center"/>
          </w:tcPr>
          <w:p w14:paraId="07845680">
            <w:pPr>
              <w:keepNext w:val="0"/>
              <w:keepLines w:val="0"/>
              <w:widowControl w:val="0"/>
              <w:suppressLineNumbers w:val="0"/>
              <w:autoSpaceDE w:val="0"/>
              <w:autoSpaceDN/>
              <w:adjustRightInd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bCs/>
                <w:color w:val="080F17"/>
                <w:kern w:val="2"/>
                <w:sz w:val="16"/>
                <w:szCs w:val="16"/>
                <w:lang w:val="en-US" w:eastAsia="zh-CN" w:bidi="ar"/>
              </w:rPr>
            </w:pPr>
            <w:r>
              <w:rPr>
                <w:rFonts w:hint="default" w:ascii="Times New Roman" w:hAnsi="Times New Roman" w:eastAsia="宋体" w:cs="Times New Roman"/>
                <w:b/>
                <w:bCs/>
                <w:color w:val="080F17"/>
                <w:kern w:val="2"/>
                <w:sz w:val="16"/>
                <w:szCs w:val="16"/>
                <w:lang w:val="en-US" w:eastAsia="zh-CN" w:bidi="ar"/>
              </w:rPr>
              <w:t>0.</w:t>
            </w:r>
            <w:r>
              <w:rPr>
                <w:rFonts w:hint="eastAsia" w:ascii="Times New Roman" w:hAnsi="Times New Roman" w:eastAsia="宋体" w:cs="Times New Roman"/>
                <w:b/>
                <w:bCs/>
                <w:color w:val="080F17"/>
                <w:kern w:val="2"/>
                <w:sz w:val="16"/>
                <w:szCs w:val="16"/>
                <w:lang w:val="en-US" w:eastAsia="zh-CN" w:bidi="ar"/>
              </w:rPr>
              <w:t>9282</w:t>
            </w:r>
            <w:r>
              <w:rPr>
                <w:rFonts w:hint="default" w:ascii="Times New Roman" w:hAnsi="Times New Roman" w:eastAsia="宋体" w:cs="Times New Roman"/>
                <w:b/>
                <w:bCs/>
                <w:color w:val="080F17"/>
                <w:kern w:val="2"/>
                <w:sz w:val="16"/>
                <w:szCs w:val="16"/>
                <w:lang w:val="en-US" w:eastAsia="zh-CN" w:bidi="ar"/>
              </w:rPr>
              <w:t>±0.0</w:t>
            </w:r>
            <w:r>
              <w:rPr>
                <w:rFonts w:hint="eastAsia" w:ascii="Times New Roman" w:hAnsi="Times New Roman" w:eastAsia="宋体" w:cs="Times New Roman"/>
                <w:b/>
                <w:bCs/>
                <w:color w:val="080F17"/>
                <w:kern w:val="2"/>
                <w:sz w:val="16"/>
                <w:szCs w:val="16"/>
                <w:lang w:val="en-US" w:eastAsia="zh-CN" w:bidi="ar"/>
              </w:rPr>
              <w:t>524</w:t>
            </w:r>
          </w:p>
        </w:tc>
        <w:tc>
          <w:tcPr>
            <w:tcW w:w="750" w:type="pct"/>
            <w:tcBorders>
              <w:top w:val="nil"/>
              <w:left w:val="nil"/>
              <w:bottom w:val="nil"/>
              <w:right w:val="nil"/>
            </w:tcBorders>
            <w:shd w:val="clear" w:color="auto" w:fill="auto"/>
            <w:vAlign w:val="center"/>
          </w:tcPr>
          <w:p w14:paraId="346343E9">
            <w:pPr>
              <w:keepNext w:val="0"/>
              <w:keepLines w:val="0"/>
              <w:widowControl w:val="0"/>
              <w:suppressLineNumbers w:val="0"/>
              <w:autoSpaceDE w:val="0"/>
              <w:autoSpaceDN/>
              <w:adjustRightInd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bCs/>
                <w:color w:val="080F17"/>
                <w:kern w:val="2"/>
                <w:sz w:val="16"/>
                <w:szCs w:val="16"/>
                <w:lang w:val="en-US" w:eastAsia="zh-CN" w:bidi="ar"/>
              </w:rPr>
            </w:pPr>
            <w:r>
              <w:rPr>
                <w:rFonts w:hint="default" w:ascii="Times New Roman" w:hAnsi="Times New Roman" w:eastAsia="宋体" w:cs="Times New Roman"/>
                <w:b/>
                <w:bCs/>
                <w:color w:val="080F17"/>
                <w:kern w:val="2"/>
                <w:sz w:val="16"/>
                <w:szCs w:val="16"/>
                <w:lang w:val="en-US" w:eastAsia="zh-CN" w:bidi="ar"/>
              </w:rPr>
              <w:t>0.</w:t>
            </w:r>
            <w:r>
              <w:rPr>
                <w:rFonts w:hint="eastAsia" w:ascii="Times New Roman" w:hAnsi="Times New Roman" w:eastAsia="宋体" w:cs="Times New Roman"/>
                <w:b/>
                <w:bCs/>
                <w:color w:val="080F17"/>
                <w:kern w:val="2"/>
                <w:sz w:val="16"/>
                <w:szCs w:val="16"/>
                <w:lang w:val="en-US" w:eastAsia="zh-CN" w:bidi="ar"/>
              </w:rPr>
              <w:t>9223</w:t>
            </w:r>
            <w:r>
              <w:rPr>
                <w:rFonts w:hint="default" w:ascii="Times New Roman" w:hAnsi="Times New Roman" w:eastAsia="宋体" w:cs="Times New Roman"/>
                <w:b/>
                <w:bCs/>
                <w:color w:val="080F17"/>
                <w:kern w:val="2"/>
                <w:sz w:val="16"/>
                <w:szCs w:val="16"/>
                <w:lang w:val="en-US" w:eastAsia="zh-CN" w:bidi="ar"/>
              </w:rPr>
              <w:t>±0.0</w:t>
            </w:r>
            <w:r>
              <w:rPr>
                <w:rFonts w:hint="eastAsia" w:ascii="Times New Roman" w:hAnsi="Times New Roman" w:eastAsia="宋体" w:cs="Times New Roman"/>
                <w:b/>
                <w:bCs/>
                <w:color w:val="080F17"/>
                <w:kern w:val="2"/>
                <w:sz w:val="16"/>
                <w:szCs w:val="16"/>
                <w:lang w:val="en-US" w:eastAsia="zh-CN" w:bidi="ar"/>
              </w:rPr>
              <w:t>565</w:t>
            </w:r>
          </w:p>
        </w:tc>
        <w:tc>
          <w:tcPr>
            <w:tcW w:w="750" w:type="pct"/>
            <w:tcBorders>
              <w:top w:val="nil"/>
              <w:left w:val="nil"/>
              <w:bottom w:val="nil"/>
              <w:right w:val="nil"/>
            </w:tcBorders>
            <w:shd w:val="clear" w:color="auto" w:fill="auto"/>
            <w:vAlign w:val="center"/>
          </w:tcPr>
          <w:p w14:paraId="3753ECB3">
            <w:pPr>
              <w:keepNext w:val="0"/>
              <w:keepLines w:val="0"/>
              <w:widowControl w:val="0"/>
              <w:suppressLineNumbers w:val="0"/>
              <w:autoSpaceDE w:val="0"/>
              <w:autoSpaceDN/>
              <w:adjustRightInd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bCs/>
                <w:color w:val="080F17"/>
                <w:kern w:val="2"/>
                <w:sz w:val="16"/>
                <w:szCs w:val="16"/>
                <w:lang w:val="en-US" w:eastAsia="zh-CN" w:bidi="ar"/>
              </w:rPr>
            </w:pPr>
            <w:r>
              <w:rPr>
                <w:rFonts w:hint="default" w:ascii="Times New Roman" w:hAnsi="Times New Roman" w:eastAsia="宋体" w:cs="Times New Roman"/>
                <w:b/>
                <w:bCs/>
                <w:color w:val="080F17"/>
                <w:kern w:val="2"/>
                <w:sz w:val="16"/>
                <w:szCs w:val="16"/>
                <w:lang w:val="en-US" w:eastAsia="zh-CN" w:bidi="ar"/>
              </w:rPr>
              <w:t>0.</w:t>
            </w:r>
            <w:r>
              <w:rPr>
                <w:rFonts w:hint="eastAsia" w:ascii="Times New Roman" w:hAnsi="Times New Roman" w:eastAsia="宋体" w:cs="Times New Roman"/>
                <w:b/>
                <w:bCs/>
                <w:color w:val="080F17"/>
                <w:kern w:val="2"/>
                <w:sz w:val="16"/>
                <w:szCs w:val="16"/>
                <w:lang w:val="en-US" w:eastAsia="zh-CN" w:bidi="ar"/>
              </w:rPr>
              <w:t>9356</w:t>
            </w:r>
            <w:r>
              <w:rPr>
                <w:rFonts w:hint="default" w:ascii="Times New Roman" w:hAnsi="Times New Roman" w:eastAsia="宋体" w:cs="Times New Roman"/>
                <w:b/>
                <w:bCs/>
                <w:color w:val="080F17"/>
                <w:kern w:val="2"/>
                <w:sz w:val="16"/>
                <w:szCs w:val="16"/>
                <w:lang w:val="en-US" w:eastAsia="zh-CN" w:bidi="ar"/>
              </w:rPr>
              <w:t>±0.0</w:t>
            </w:r>
            <w:r>
              <w:rPr>
                <w:rFonts w:hint="eastAsia" w:ascii="Times New Roman" w:hAnsi="Times New Roman" w:eastAsia="宋体" w:cs="Times New Roman"/>
                <w:b/>
                <w:bCs/>
                <w:color w:val="080F17"/>
                <w:kern w:val="2"/>
                <w:sz w:val="16"/>
                <w:szCs w:val="16"/>
                <w:lang w:val="en-US" w:eastAsia="zh-CN" w:bidi="ar"/>
              </w:rPr>
              <w:t>347</w:t>
            </w:r>
          </w:p>
        </w:tc>
        <w:tc>
          <w:tcPr>
            <w:tcW w:w="755" w:type="pct"/>
            <w:tcBorders>
              <w:top w:val="nil"/>
              <w:left w:val="nil"/>
              <w:bottom w:val="nil"/>
              <w:right w:val="nil"/>
            </w:tcBorders>
            <w:shd w:val="clear" w:color="auto" w:fill="auto"/>
            <w:vAlign w:val="center"/>
          </w:tcPr>
          <w:p w14:paraId="64B94C7B">
            <w:pPr>
              <w:keepNext w:val="0"/>
              <w:keepLines w:val="0"/>
              <w:widowControl w:val="0"/>
              <w:suppressLineNumbers w:val="0"/>
              <w:autoSpaceDE w:val="0"/>
              <w:autoSpaceDN/>
              <w:adjustRightInd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bCs/>
                <w:color w:val="080F17"/>
                <w:kern w:val="2"/>
                <w:sz w:val="16"/>
                <w:szCs w:val="16"/>
                <w:lang w:val="en-US" w:eastAsia="zh-CN" w:bidi="ar"/>
              </w:rPr>
            </w:pPr>
            <w:r>
              <w:rPr>
                <w:rFonts w:hint="default" w:ascii="Times New Roman" w:hAnsi="Times New Roman" w:eastAsia="宋体" w:cs="Times New Roman"/>
                <w:b/>
                <w:bCs/>
                <w:color w:val="080F17"/>
                <w:kern w:val="2"/>
                <w:sz w:val="16"/>
                <w:szCs w:val="16"/>
                <w:lang w:val="en-US" w:eastAsia="zh-CN" w:bidi="ar"/>
              </w:rPr>
              <w:t>0.</w:t>
            </w:r>
            <w:r>
              <w:rPr>
                <w:rFonts w:hint="eastAsia" w:ascii="Times New Roman" w:hAnsi="Times New Roman" w:eastAsia="宋体" w:cs="Times New Roman"/>
                <w:b/>
                <w:bCs/>
                <w:color w:val="080F17"/>
                <w:kern w:val="2"/>
                <w:sz w:val="16"/>
                <w:szCs w:val="16"/>
                <w:lang w:val="en-US" w:eastAsia="zh-CN" w:bidi="ar"/>
              </w:rPr>
              <w:t>9073</w:t>
            </w:r>
            <w:r>
              <w:rPr>
                <w:rFonts w:hint="default" w:ascii="Times New Roman" w:hAnsi="Times New Roman" w:eastAsia="宋体" w:cs="Times New Roman"/>
                <w:b/>
                <w:bCs/>
                <w:color w:val="080F17"/>
                <w:kern w:val="2"/>
                <w:sz w:val="16"/>
                <w:szCs w:val="16"/>
                <w:lang w:val="en-US" w:eastAsia="zh-CN" w:bidi="ar"/>
              </w:rPr>
              <w:t>±0.0</w:t>
            </w:r>
            <w:r>
              <w:rPr>
                <w:rFonts w:hint="eastAsia" w:ascii="Times New Roman" w:hAnsi="Times New Roman" w:eastAsia="宋体" w:cs="Times New Roman"/>
                <w:b/>
                <w:bCs/>
                <w:color w:val="080F17"/>
                <w:kern w:val="2"/>
                <w:sz w:val="16"/>
                <w:szCs w:val="16"/>
                <w:lang w:val="en-US" w:eastAsia="zh-CN" w:bidi="ar"/>
              </w:rPr>
              <w:t>496</w:t>
            </w:r>
          </w:p>
        </w:tc>
      </w:tr>
      <w:tr w14:paraId="40C11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1" w:hRule="atLeast"/>
          <w:jc w:val="center"/>
        </w:trPr>
        <w:tc>
          <w:tcPr>
            <w:tcW w:w="697" w:type="pct"/>
            <w:vMerge w:val="continue"/>
            <w:tcBorders>
              <w:top w:val="single" w:color="auto" w:sz="8" w:space="0"/>
              <w:left w:val="nil"/>
              <w:bottom w:val="single" w:color="auto" w:sz="8" w:space="0"/>
              <w:right w:val="single" w:color="auto" w:sz="4" w:space="0"/>
            </w:tcBorders>
            <w:shd w:val="clear" w:color="auto" w:fill="auto"/>
            <w:vAlign w:val="center"/>
          </w:tcPr>
          <w:p w14:paraId="4F40CC9B">
            <w:pPr>
              <w:keepNext w:val="0"/>
              <w:keepLines w:val="0"/>
              <w:widowControl w:val="0"/>
              <w:suppressLineNumbers w:val="0"/>
              <w:autoSpaceDE w:val="0"/>
              <w:autoSpaceDN/>
              <w:adjustRightInd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bCs/>
                <w:color w:val="080F17"/>
                <w:kern w:val="2"/>
                <w:sz w:val="16"/>
                <w:szCs w:val="16"/>
                <w:lang w:val="en-US" w:eastAsia="zh-CN" w:bidi="ar"/>
              </w:rPr>
            </w:pPr>
          </w:p>
        </w:tc>
        <w:tc>
          <w:tcPr>
            <w:tcW w:w="547" w:type="pct"/>
            <w:tcBorders>
              <w:top w:val="nil"/>
              <w:left w:val="single" w:color="auto" w:sz="4" w:space="0"/>
              <w:bottom w:val="single" w:color="auto" w:sz="8" w:space="0"/>
              <w:right w:val="nil"/>
            </w:tcBorders>
            <w:shd w:val="clear" w:color="auto" w:fill="auto"/>
            <w:vAlign w:val="center"/>
          </w:tcPr>
          <w:p w14:paraId="5A5A82D2">
            <w:pPr>
              <w:keepNext w:val="0"/>
              <w:keepLines w:val="0"/>
              <w:widowControl w:val="0"/>
              <w:suppressLineNumbers w:val="0"/>
              <w:tabs>
                <w:tab w:val="center" w:leader="middleDot" w:pos="7980"/>
              </w:tabs>
              <w:autoSpaceDE w:val="0"/>
              <w:autoSpaceDN/>
              <w:adjustRightInd w:val="0"/>
              <w:snapToGrid w:val="0"/>
              <w:spacing w:before="0" w:beforeAutospacing="0" w:after="0" w:afterAutospacing="0" w:line="240" w:lineRule="auto"/>
              <w:ind w:left="0" w:leftChars="0" w:right="0" w:rightChars="0" w:firstLine="0" w:firstLineChars="0"/>
              <w:jc w:val="both"/>
              <w:rPr>
                <w:rFonts w:hint="default" w:ascii="Times New Roman" w:hAnsi="Times New Roman" w:eastAsia="宋体" w:cs="Times New Roman"/>
                <w:b/>
                <w:bCs/>
                <w:color w:val="080F17"/>
                <w:kern w:val="2"/>
                <w:sz w:val="16"/>
                <w:szCs w:val="16"/>
                <w:lang w:val="en-US" w:eastAsia="zh-CN" w:bidi="ar"/>
              </w:rPr>
            </w:pPr>
            <w:r>
              <w:rPr>
                <w:rFonts w:hint="eastAsia" w:ascii="Times New Roman" w:hAnsi="Times New Roman" w:eastAsia="宋体" w:cs="Times New Roman"/>
                <w:b w:val="0"/>
                <w:bCs w:val="0"/>
                <w:color w:val="080F17"/>
                <w:kern w:val="2"/>
                <w:sz w:val="16"/>
                <w:szCs w:val="16"/>
                <w:lang w:val="en-US" w:eastAsia="zh-CN" w:bidi="ar"/>
              </w:rPr>
              <w:t>F</w:t>
            </w:r>
            <w:r>
              <w:rPr>
                <w:rFonts w:hint="default" w:ascii="Times New Roman" w:hAnsi="Times New Roman" w:eastAsia="宋体" w:cs="Times New Roman"/>
                <w:b w:val="0"/>
                <w:bCs w:val="0"/>
                <w:color w:val="080F17"/>
                <w:kern w:val="2"/>
                <w:sz w:val="16"/>
                <w:szCs w:val="16"/>
                <w:lang w:val="en-US" w:eastAsia="zh-CN" w:bidi="ar"/>
              </w:rPr>
              <w:t>1_macro</w:t>
            </w:r>
          </w:p>
        </w:tc>
        <w:tc>
          <w:tcPr>
            <w:tcW w:w="750" w:type="pct"/>
            <w:tcBorders>
              <w:top w:val="nil"/>
              <w:left w:val="nil"/>
              <w:bottom w:val="single" w:color="auto" w:sz="8" w:space="0"/>
              <w:right w:val="nil"/>
            </w:tcBorders>
            <w:shd w:val="clear" w:color="auto" w:fill="auto"/>
            <w:vAlign w:val="center"/>
          </w:tcPr>
          <w:p w14:paraId="0D3642B5">
            <w:pPr>
              <w:keepNext w:val="0"/>
              <w:keepLines w:val="0"/>
              <w:widowControl w:val="0"/>
              <w:suppressLineNumbers w:val="0"/>
              <w:tabs>
                <w:tab w:val="center" w:leader="middleDot" w:pos="7980"/>
              </w:tabs>
              <w:autoSpaceDE w:val="0"/>
              <w:autoSpaceDN/>
              <w:adjustRightInd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bCs/>
                <w:color w:val="080F17"/>
                <w:kern w:val="2"/>
                <w:sz w:val="16"/>
                <w:szCs w:val="16"/>
                <w:lang w:val="en-US" w:eastAsia="zh-CN" w:bidi="ar"/>
              </w:rPr>
            </w:pPr>
            <w:r>
              <w:rPr>
                <w:rFonts w:hint="default" w:ascii="Times New Roman" w:hAnsi="Times New Roman" w:eastAsia="宋体" w:cs="Times New Roman"/>
                <w:b/>
                <w:bCs/>
                <w:color w:val="080F17"/>
                <w:kern w:val="2"/>
                <w:sz w:val="16"/>
                <w:szCs w:val="16"/>
                <w:lang w:val="en-US" w:eastAsia="zh-CN" w:bidi="ar"/>
              </w:rPr>
              <w:t>0.</w:t>
            </w:r>
            <w:r>
              <w:rPr>
                <w:rFonts w:hint="eastAsia" w:ascii="Times New Roman" w:hAnsi="Times New Roman" w:eastAsia="宋体" w:cs="Times New Roman"/>
                <w:b/>
                <w:bCs/>
                <w:color w:val="080F17"/>
                <w:kern w:val="2"/>
                <w:sz w:val="16"/>
                <w:szCs w:val="16"/>
                <w:lang w:val="en-US" w:eastAsia="zh-CN" w:bidi="ar"/>
              </w:rPr>
              <w:t>9137</w:t>
            </w:r>
            <w:r>
              <w:rPr>
                <w:rFonts w:hint="default" w:ascii="Times New Roman" w:hAnsi="Times New Roman" w:eastAsia="宋体" w:cs="Times New Roman"/>
                <w:b/>
                <w:bCs/>
                <w:color w:val="080F17"/>
                <w:kern w:val="2"/>
                <w:sz w:val="16"/>
                <w:szCs w:val="16"/>
                <w:lang w:val="en-US" w:eastAsia="zh-CN" w:bidi="ar"/>
              </w:rPr>
              <w:t>±0.0</w:t>
            </w:r>
            <w:r>
              <w:rPr>
                <w:rFonts w:hint="eastAsia" w:ascii="Times New Roman" w:hAnsi="Times New Roman" w:eastAsia="宋体" w:cs="Times New Roman"/>
                <w:b/>
                <w:bCs/>
                <w:color w:val="080F17"/>
                <w:kern w:val="2"/>
                <w:sz w:val="16"/>
                <w:szCs w:val="16"/>
                <w:lang w:val="en-US" w:eastAsia="zh-CN" w:bidi="ar"/>
              </w:rPr>
              <w:t>400</w:t>
            </w:r>
          </w:p>
        </w:tc>
        <w:tc>
          <w:tcPr>
            <w:tcW w:w="750" w:type="pct"/>
            <w:tcBorders>
              <w:top w:val="nil"/>
              <w:left w:val="nil"/>
              <w:bottom w:val="single" w:color="auto" w:sz="8" w:space="0"/>
              <w:right w:val="nil"/>
            </w:tcBorders>
            <w:shd w:val="clear" w:color="auto" w:fill="auto"/>
            <w:vAlign w:val="center"/>
          </w:tcPr>
          <w:p w14:paraId="28E12F47">
            <w:pPr>
              <w:keepNext w:val="0"/>
              <w:keepLines w:val="0"/>
              <w:widowControl w:val="0"/>
              <w:suppressLineNumbers w:val="0"/>
              <w:autoSpaceDE w:val="0"/>
              <w:autoSpaceDN/>
              <w:adjustRightInd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bCs/>
                <w:color w:val="080F17"/>
                <w:kern w:val="2"/>
                <w:sz w:val="16"/>
                <w:szCs w:val="16"/>
                <w:lang w:val="en-US" w:eastAsia="zh-CN" w:bidi="ar"/>
              </w:rPr>
            </w:pPr>
            <w:r>
              <w:rPr>
                <w:rFonts w:hint="default" w:ascii="Times New Roman" w:hAnsi="Times New Roman" w:eastAsia="宋体" w:cs="Times New Roman"/>
                <w:b/>
                <w:bCs/>
                <w:color w:val="080F17"/>
                <w:kern w:val="2"/>
                <w:sz w:val="16"/>
                <w:szCs w:val="16"/>
                <w:lang w:val="en-US" w:eastAsia="zh-CN" w:bidi="ar"/>
              </w:rPr>
              <w:t>0.</w:t>
            </w:r>
            <w:r>
              <w:rPr>
                <w:rFonts w:hint="eastAsia" w:ascii="Times New Roman" w:hAnsi="Times New Roman" w:eastAsia="宋体" w:cs="Times New Roman"/>
                <w:b/>
                <w:bCs/>
                <w:color w:val="080F17"/>
                <w:kern w:val="2"/>
                <w:sz w:val="16"/>
                <w:szCs w:val="16"/>
                <w:lang w:val="en-US" w:eastAsia="zh-CN" w:bidi="ar"/>
              </w:rPr>
              <w:t>9242</w:t>
            </w:r>
            <w:r>
              <w:rPr>
                <w:rFonts w:hint="default" w:ascii="Times New Roman" w:hAnsi="Times New Roman" w:eastAsia="宋体" w:cs="Times New Roman"/>
                <w:b/>
                <w:bCs/>
                <w:color w:val="080F17"/>
                <w:kern w:val="2"/>
                <w:sz w:val="16"/>
                <w:szCs w:val="16"/>
                <w:lang w:val="en-US" w:eastAsia="zh-CN" w:bidi="ar"/>
              </w:rPr>
              <w:t>±0.0</w:t>
            </w:r>
            <w:r>
              <w:rPr>
                <w:rFonts w:hint="eastAsia" w:ascii="Times New Roman" w:hAnsi="Times New Roman" w:eastAsia="宋体" w:cs="Times New Roman"/>
                <w:b/>
                <w:bCs/>
                <w:color w:val="080F17"/>
                <w:kern w:val="2"/>
                <w:sz w:val="16"/>
                <w:szCs w:val="16"/>
                <w:lang w:val="en-US" w:eastAsia="zh-CN" w:bidi="ar"/>
              </w:rPr>
              <w:t>362</w:t>
            </w:r>
          </w:p>
        </w:tc>
        <w:tc>
          <w:tcPr>
            <w:tcW w:w="750" w:type="pct"/>
            <w:tcBorders>
              <w:top w:val="nil"/>
              <w:left w:val="nil"/>
              <w:bottom w:val="single" w:color="auto" w:sz="8" w:space="0"/>
              <w:right w:val="nil"/>
            </w:tcBorders>
            <w:shd w:val="clear" w:color="auto" w:fill="auto"/>
            <w:vAlign w:val="center"/>
          </w:tcPr>
          <w:p w14:paraId="0F986007">
            <w:pPr>
              <w:keepNext w:val="0"/>
              <w:keepLines w:val="0"/>
              <w:widowControl w:val="0"/>
              <w:suppressLineNumbers w:val="0"/>
              <w:autoSpaceDE w:val="0"/>
              <w:autoSpaceDN/>
              <w:adjustRightInd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bCs/>
                <w:color w:val="080F17"/>
                <w:kern w:val="2"/>
                <w:sz w:val="16"/>
                <w:szCs w:val="16"/>
                <w:lang w:val="en-US" w:eastAsia="zh-CN" w:bidi="ar"/>
              </w:rPr>
            </w:pPr>
            <w:r>
              <w:rPr>
                <w:rFonts w:hint="default" w:ascii="Times New Roman" w:hAnsi="Times New Roman" w:eastAsia="宋体" w:cs="Times New Roman"/>
                <w:b/>
                <w:bCs/>
                <w:color w:val="080F17"/>
                <w:kern w:val="2"/>
                <w:sz w:val="16"/>
                <w:szCs w:val="16"/>
                <w:lang w:val="en-US" w:eastAsia="zh-CN" w:bidi="ar"/>
              </w:rPr>
              <w:t>0.</w:t>
            </w:r>
            <w:r>
              <w:rPr>
                <w:rFonts w:hint="eastAsia" w:ascii="Times New Roman" w:hAnsi="Times New Roman" w:eastAsia="宋体" w:cs="Times New Roman"/>
                <w:b/>
                <w:bCs/>
                <w:color w:val="080F17"/>
                <w:kern w:val="2"/>
                <w:sz w:val="16"/>
                <w:szCs w:val="16"/>
                <w:lang w:val="en-US" w:eastAsia="zh-CN" w:bidi="ar"/>
              </w:rPr>
              <w:t>9155</w:t>
            </w:r>
            <w:r>
              <w:rPr>
                <w:rFonts w:hint="default" w:ascii="Times New Roman" w:hAnsi="Times New Roman" w:eastAsia="宋体" w:cs="Times New Roman"/>
                <w:b/>
                <w:bCs/>
                <w:color w:val="080F17"/>
                <w:kern w:val="2"/>
                <w:sz w:val="16"/>
                <w:szCs w:val="16"/>
                <w:lang w:val="en-US" w:eastAsia="zh-CN" w:bidi="ar"/>
              </w:rPr>
              <w:t>±0.05</w:t>
            </w:r>
            <w:r>
              <w:rPr>
                <w:rFonts w:hint="eastAsia" w:ascii="Times New Roman" w:hAnsi="Times New Roman" w:eastAsia="宋体" w:cs="Times New Roman"/>
                <w:b/>
                <w:bCs/>
                <w:color w:val="080F17"/>
                <w:kern w:val="2"/>
                <w:sz w:val="16"/>
                <w:szCs w:val="16"/>
                <w:lang w:val="en-US" w:eastAsia="zh-CN" w:bidi="ar"/>
              </w:rPr>
              <w:t>98</w:t>
            </w:r>
          </w:p>
        </w:tc>
        <w:tc>
          <w:tcPr>
            <w:tcW w:w="750" w:type="pct"/>
            <w:tcBorders>
              <w:top w:val="nil"/>
              <w:left w:val="nil"/>
              <w:bottom w:val="single" w:color="auto" w:sz="8" w:space="0"/>
              <w:right w:val="nil"/>
            </w:tcBorders>
            <w:shd w:val="clear" w:color="auto" w:fill="auto"/>
            <w:vAlign w:val="center"/>
          </w:tcPr>
          <w:p w14:paraId="21EEA6DC">
            <w:pPr>
              <w:keepNext w:val="0"/>
              <w:keepLines w:val="0"/>
              <w:widowControl w:val="0"/>
              <w:suppressLineNumbers w:val="0"/>
              <w:autoSpaceDE w:val="0"/>
              <w:autoSpaceDN/>
              <w:adjustRightInd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bCs/>
                <w:color w:val="080F17"/>
                <w:kern w:val="2"/>
                <w:sz w:val="16"/>
                <w:szCs w:val="16"/>
                <w:lang w:val="en-US" w:eastAsia="zh-CN" w:bidi="ar"/>
              </w:rPr>
            </w:pPr>
            <w:r>
              <w:rPr>
                <w:rFonts w:hint="default" w:ascii="Times New Roman" w:hAnsi="Times New Roman" w:eastAsia="宋体" w:cs="Times New Roman"/>
                <w:b/>
                <w:bCs/>
                <w:color w:val="080F17"/>
                <w:kern w:val="2"/>
                <w:sz w:val="16"/>
                <w:szCs w:val="16"/>
                <w:lang w:val="en-US" w:eastAsia="zh-CN" w:bidi="ar"/>
              </w:rPr>
              <w:t>0.</w:t>
            </w:r>
            <w:r>
              <w:rPr>
                <w:rFonts w:hint="eastAsia" w:ascii="Times New Roman" w:hAnsi="Times New Roman" w:eastAsia="宋体" w:cs="Times New Roman"/>
                <w:b/>
                <w:bCs/>
                <w:color w:val="080F17"/>
                <w:kern w:val="2"/>
                <w:sz w:val="16"/>
                <w:szCs w:val="16"/>
                <w:lang w:val="en-US" w:eastAsia="zh-CN" w:bidi="ar"/>
              </w:rPr>
              <w:t>9253</w:t>
            </w:r>
            <w:r>
              <w:rPr>
                <w:rFonts w:hint="default" w:ascii="Times New Roman" w:hAnsi="Times New Roman" w:eastAsia="宋体" w:cs="Times New Roman"/>
                <w:b/>
                <w:bCs/>
                <w:color w:val="080F17"/>
                <w:kern w:val="2"/>
                <w:sz w:val="16"/>
                <w:szCs w:val="16"/>
                <w:lang w:val="en-US" w:eastAsia="zh-CN" w:bidi="ar"/>
              </w:rPr>
              <w:t>±0.0</w:t>
            </w:r>
            <w:r>
              <w:rPr>
                <w:rFonts w:hint="eastAsia" w:ascii="Times New Roman" w:hAnsi="Times New Roman" w:eastAsia="宋体" w:cs="Times New Roman"/>
                <w:b/>
                <w:bCs/>
                <w:color w:val="080F17"/>
                <w:kern w:val="2"/>
                <w:sz w:val="16"/>
                <w:szCs w:val="16"/>
                <w:lang w:val="en-US" w:eastAsia="zh-CN" w:bidi="ar"/>
              </w:rPr>
              <w:t>378</w:t>
            </w:r>
          </w:p>
        </w:tc>
        <w:tc>
          <w:tcPr>
            <w:tcW w:w="755" w:type="pct"/>
            <w:tcBorders>
              <w:top w:val="nil"/>
              <w:left w:val="nil"/>
              <w:bottom w:val="single" w:color="auto" w:sz="8" w:space="0"/>
              <w:right w:val="nil"/>
            </w:tcBorders>
            <w:shd w:val="clear" w:color="auto" w:fill="auto"/>
            <w:vAlign w:val="center"/>
          </w:tcPr>
          <w:p w14:paraId="54500E06">
            <w:pPr>
              <w:keepNext w:val="0"/>
              <w:keepLines w:val="0"/>
              <w:widowControl w:val="0"/>
              <w:suppressLineNumbers w:val="0"/>
              <w:autoSpaceDE w:val="0"/>
              <w:autoSpaceDN/>
              <w:adjustRightInd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bCs/>
                <w:color w:val="080F17"/>
                <w:kern w:val="2"/>
                <w:sz w:val="16"/>
                <w:szCs w:val="16"/>
                <w:lang w:val="en-US" w:eastAsia="zh-CN" w:bidi="ar"/>
              </w:rPr>
            </w:pPr>
            <w:r>
              <w:rPr>
                <w:rFonts w:hint="default" w:ascii="Times New Roman" w:hAnsi="Times New Roman" w:eastAsia="宋体" w:cs="Times New Roman"/>
                <w:b/>
                <w:bCs/>
                <w:color w:val="080F17"/>
                <w:kern w:val="2"/>
                <w:sz w:val="16"/>
                <w:szCs w:val="16"/>
                <w:lang w:val="en-US" w:eastAsia="zh-CN" w:bidi="ar"/>
              </w:rPr>
              <w:t>0.</w:t>
            </w:r>
            <w:r>
              <w:rPr>
                <w:rFonts w:hint="eastAsia" w:ascii="Times New Roman" w:hAnsi="Times New Roman" w:eastAsia="宋体" w:cs="Times New Roman"/>
                <w:b/>
                <w:bCs/>
                <w:color w:val="080F17"/>
                <w:kern w:val="2"/>
                <w:sz w:val="16"/>
                <w:szCs w:val="16"/>
                <w:lang w:val="en-US" w:eastAsia="zh-CN" w:bidi="ar"/>
              </w:rPr>
              <w:t>9058</w:t>
            </w:r>
            <w:r>
              <w:rPr>
                <w:rFonts w:hint="default" w:ascii="Times New Roman" w:hAnsi="Times New Roman" w:eastAsia="宋体" w:cs="Times New Roman"/>
                <w:b/>
                <w:bCs/>
                <w:color w:val="080F17"/>
                <w:kern w:val="2"/>
                <w:sz w:val="16"/>
                <w:szCs w:val="16"/>
                <w:lang w:val="en-US" w:eastAsia="zh-CN" w:bidi="ar"/>
              </w:rPr>
              <w:t>±0.0</w:t>
            </w:r>
            <w:r>
              <w:rPr>
                <w:rFonts w:hint="eastAsia" w:ascii="Times New Roman" w:hAnsi="Times New Roman" w:eastAsia="宋体" w:cs="Times New Roman"/>
                <w:b/>
                <w:bCs/>
                <w:color w:val="080F17"/>
                <w:kern w:val="2"/>
                <w:sz w:val="16"/>
                <w:szCs w:val="16"/>
                <w:lang w:val="en-US" w:eastAsia="zh-CN" w:bidi="ar"/>
              </w:rPr>
              <w:t>502</w:t>
            </w:r>
          </w:p>
        </w:tc>
      </w:tr>
    </w:tbl>
    <w:p w14:paraId="5AF6B127">
      <w:pPr>
        <w:bidi w:val="0"/>
        <w:ind w:left="0" w:leftChars="0" w:firstLine="480" w:firstLineChars="200"/>
      </w:pPr>
    </w:p>
    <w:p w14:paraId="12EE6387">
      <w:pPr>
        <w:bidi w:val="0"/>
        <w:ind w:left="0" w:leftChars="0" w:firstLine="480" w:firstLineChars="200"/>
      </w:pPr>
      <w:r>
        <w:t>（2）监测解码路径：对原始EEG信号进行连续的滑动窗口快速傅里叶变换，实时提取以下四类认知状态指标：Alpha频带（8-13Hz）绝对功率PA；Theta频带（4-7Hz）绝对功率PT；Alpha/Theta功率比值R=PA/PT；及30秒窗口内的自发眨眼频率SBR（次/分钟）。上述四类指标每5秒更新一次，经个体化Z-score标准化后输入认知状态分类器，输出{注意力状态：高/中/低，疲劳状态：低/中/高}二维标签。</w:t>
      </w:r>
    </w:p>
    <w:p w14:paraId="79F89F4D">
      <w:pPr>
        <w:bidi w:val="0"/>
        <w:outlineLvl w:val="9"/>
        <w:rPr>
          <w:b/>
          <w:bCs/>
        </w:rPr>
      </w:pPr>
      <w:r>
        <w:rPr>
          <w:b/>
          <w:bCs/>
        </w:rPr>
        <w:t>1.2  第二层：认知状态评估层</w:t>
      </w:r>
    </w:p>
    <w:p w14:paraId="00BA2ED7">
      <w:pPr>
        <w:bidi w:val="0"/>
      </w:pPr>
      <w:r>
        <w:t>会话前基线建立：</w:t>
      </w:r>
    </w:p>
    <w:p w14:paraId="26EC2EEB">
      <w:pPr>
        <w:bidi w:val="0"/>
      </w:pPr>
      <w:r>
        <w:t>步骤一（</w:t>
      </w:r>
      <w:r>
        <w:rPr>
          <w:rFonts w:hint="eastAsia"/>
          <w:lang w:val="en-US" w:eastAsia="zh-CN"/>
        </w:rPr>
        <w:t>2</w:t>
      </w:r>
      <w:r>
        <w:t>分钟）：受试者闭眼静息，系统采集</w:t>
      </w:r>
      <w:r>
        <w:rPr>
          <w:rFonts w:hint="eastAsia"/>
          <w:lang w:val="en-US" w:eastAsia="zh-CN"/>
        </w:rPr>
        <w:t>2</w:t>
      </w:r>
      <w:r>
        <w:t>分钟静息EEG，计算当日个体功率基线</w:t>
      </w:r>
      <m:oMath>
        <m:r>
          <m:rPr/>
          <w:rPr>
            <w:rFonts w:hint="default" w:ascii="Cambria Math" w:hAnsi="Cambria Math"/>
          </w:rPr>
          <m:t>P</m:t>
        </m:r>
        <m:sSub>
          <m:sSubPr>
            <m:ctrlPr>
              <w:rPr>
                <w:rFonts w:hint="default" w:ascii="Cambria Math" w:hAnsi="Cambria Math"/>
              </w:rPr>
            </m:ctrlPr>
          </m:sSubPr>
          <m:e>
            <m:r>
              <m:rPr/>
              <w:rPr>
                <w:rFonts w:hint="default" w:ascii="Cambria Math" w:hAnsi="Cambria Math"/>
              </w:rPr>
              <m:t>A</m:t>
            </m:r>
            <m:ctrlPr>
              <w:rPr>
                <w:rFonts w:ascii="Cambria Math" w:hAnsi="Cambria Math"/>
              </w:rPr>
            </m:ctrlPr>
          </m:e>
          <m:sub>
            <m:r>
              <m:rPr/>
              <w:rPr>
                <w:rFonts w:hint="default" w:ascii="Cambria Math" w:hAnsi="Cambria Math"/>
              </w:rPr>
              <m:t>baseline</m:t>
            </m:r>
            <m:ctrlPr>
              <w:rPr>
                <w:rFonts w:ascii="Cambria Math" w:hAnsi="Cambria Math"/>
              </w:rPr>
            </m:ctrlPr>
          </m:sub>
        </m:sSub>
      </m:oMath>
      <w:r>
        <w:rPr>
          <w:rFonts w:hint="eastAsia" w:hAnsi="Cambria Math"/>
          <w:i w:val="0"/>
          <w:lang w:val="en-US" w:eastAsia="zh-CN"/>
        </w:rPr>
        <w:t>、</w:t>
      </w:r>
      <m:oMath>
        <m:r>
          <m:rPr/>
          <w:rPr>
            <w:rFonts w:hint="default" w:ascii="Cambria Math" w:hAnsi="Cambria Math"/>
          </w:rPr>
          <m:t>P</m:t>
        </m:r>
        <m:sSub>
          <m:sSubPr>
            <m:ctrlPr>
              <w:rPr>
                <w:rFonts w:hint="default" w:ascii="Cambria Math" w:hAnsi="Cambria Math"/>
              </w:rPr>
            </m:ctrlPr>
          </m:sSubPr>
          <m:e>
            <m:r>
              <m:rPr/>
              <w:rPr>
                <w:rFonts w:hint="default" w:ascii="Cambria Math" w:hAnsi="Cambria Math"/>
                <w:lang w:val="en-US" w:eastAsia="zh-CN"/>
              </w:rPr>
              <m:t>T</m:t>
            </m:r>
            <m:ctrlPr>
              <w:rPr>
                <w:rFonts w:ascii="Cambria Math" w:hAnsi="Cambria Math"/>
              </w:rPr>
            </m:ctrlPr>
          </m:e>
          <m:sub>
            <m:r>
              <m:rPr/>
              <w:rPr>
                <w:rFonts w:hint="default" w:ascii="Cambria Math" w:hAnsi="Cambria Math"/>
              </w:rPr>
              <m:t>baseline</m:t>
            </m:r>
            <m:ctrlPr>
              <w:rPr>
                <w:rFonts w:ascii="Cambria Math" w:hAnsi="Cambria Math"/>
              </w:rPr>
            </m:ctrlPr>
          </m:sub>
        </m:sSub>
      </m:oMath>
      <w:r>
        <w:t>及自发眨眼频率基线</w:t>
      </w:r>
      <m:oMath>
        <m:r>
          <m:rPr/>
          <w:rPr>
            <w:rFonts w:hint="default" w:ascii="Cambria Math" w:hAnsi="Cambria Math" w:eastAsia="Segoe UI Emoji"/>
            <w:sz w:val="24"/>
          </w:rPr>
          <m:t>SB</m:t>
        </m:r>
        <m:sSub>
          <m:sSubPr>
            <m:ctrlPr>
              <w:rPr>
                <w:rFonts w:hint="default" w:ascii="Cambria Math" w:hAnsi="Cambria Math" w:eastAsia="Segoe UI Emoji"/>
                <w:sz w:val="24"/>
              </w:rPr>
            </m:ctrlPr>
          </m:sSubPr>
          <m:e>
            <m:r>
              <m:rPr/>
              <w:rPr>
                <w:rFonts w:hint="default" w:ascii="Cambria Math" w:hAnsi="Cambria Math" w:eastAsia="Segoe UI Emoji"/>
                <w:sz w:val="24"/>
              </w:rPr>
              <m:t>R</m:t>
            </m:r>
            <m:ctrlPr>
              <w:rPr>
                <w:rFonts w:ascii="Cambria Math" w:hAnsi="Cambria Math" w:eastAsia="Segoe UI Emoji"/>
                <w:sz w:val="24"/>
              </w:rPr>
            </m:ctrlPr>
          </m:e>
          <m:sub>
            <m:r>
              <m:rPr/>
              <w:rPr>
                <w:rFonts w:hint="default" w:ascii="Cambria Math" w:hAnsi="Cambria Math" w:eastAsia="Segoe UI Emoji"/>
                <w:sz w:val="24"/>
              </w:rPr>
              <m:t>baseline</m:t>
            </m:r>
            <m:ctrlPr>
              <w:rPr>
                <w:rFonts w:ascii="Cambria Math" w:hAnsi="Cambria Math" w:eastAsia="Segoe UI Emoji"/>
                <w:sz w:val="24"/>
              </w:rPr>
            </m:ctrlPr>
          </m:sub>
        </m:sSub>
      </m:oMath>
      <w:r>
        <w:t>，用于个体化Z-score标准化。</w:t>
      </w:r>
    </w:p>
    <w:p w14:paraId="0CAAE69D">
      <w:pPr>
        <w:bidi w:val="0"/>
      </w:pPr>
      <w:r>
        <w:t>步骤二（3分钟）：执行眨眼个体化校准程序：受试者依照屏幕提示分别执行10次有意眨眼（强意图）、10次有意眨眼（</w:t>
      </w:r>
      <w:r>
        <w:rPr>
          <w:rFonts w:hint="eastAsia"/>
          <w:lang w:eastAsia="zh-CN"/>
        </w:rPr>
        <w:t>中</w:t>
      </w:r>
      <w:r>
        <w:t>意图）</w:t>
      </w:r>
      <w:r>
        <w:rPr>
          <w:rFonts w:hint="eastAsia"/>
          <w:lang w:eastAsia="zh-CN"/>
        </w:rPr>
        <w:t>、</w:t>
      </w:r>
      <w:r>
        <w:t>10次有意眨眼（弱意图）及10次正常自发眨眼，系统据此更新自适应阈值检测模块的个体化阈值参数。</w:t>
      </w:r>
    </w:p>
    <w:p w14:paraId="23C4D855">
      <w:pPr>
        <w:bidi w:val="0"/>
      </w:pPr>
      <w:r>
        <w:t>步骤三（</w:t>
      </w:r>
      <w:r>
        <w:rPr>
          <w:rFonts w:hint="eastAsia"/>
          <w:lang w:val="en-US" w:eastAsia="zh-CN"/>
        </w:rPr>
        <w:t>10</w:t>
      </w:r>
      <w:r>
        <w:t>分钟）：执行BCI-MoCA简化评估，包含5项核心子测试：①定向力问答（4题，基于EEG-Orient L2级）；②词语编码-短延时回忆（8词版EEG-MemEncode）；③数字-字母序列连线（6步EEG-TrailBlink）；④动物图片确认（10张EEG-SemFlow子模块A）；⑤图词匹配命名（4题EEG-NameBlink）。根据BCI-MoCA各子测试得分，确定</w:t>
      </w:r>
      <w:r>
        <w:rPr>
          <w:rFonts w:hint="eastAsia"/>
          <w:lang w:val="en-US" w:eastAsia="zh-CN"/>
        </w:rPr>
        <w:t>该测试者</w:t>
      </w:r>
      <w:r>
        <w:t>认知向量的当日基线值及各任务模块的起始难度档位（L1/L2/L3）。</w:t>
      </w:r>
    </w:p>
    <w:p w14:paraId="7115DD35">
      <w:pPr>
        <w:bidi w:val="0"/>
        <w:outlineLvl w:val="9"/>
        <w:rPr>
          <w:b/>
          <w:bCs/>
        </w:rPr>
      </w:pPr>
      <w:r>
        <w:rPr>
          <w:b/>
          <w:bCs/>
        </w:rPr>
        <w:t>1.3  第三层：认知训练任务层</w:t>
      </w:r>
    </w:p>
    <w:p w14:paraId="11608419">
      <w:pPr>
        <w:bidi w:val="0"/>
      </w:pPr>
      <w:r>
        <w:t>认知训练任务层包含</w:t>
      </w:r>
      <w:r>
        <w:rPr>
          <w:rFonts w:hint="eastAsia"/>
          <w:lang w:val="en-US" w:eastAsia="zh-CN"/>
        </w:rPr>
        <w:t>五</w:t>
      </w:r>
      <w:r>
        <w:t>类任务模块，由任务调度器依据BCI-MoCA评估结果与CSTM历史数据共同决定每次会话的任务组合与执行顺序。</w:t>
      </w:r>
      <w:r>
        <w:rPr>
          <w:rFonts w:hint="eastAsia"/>
          <w:lang w:val="en-US" w:eastAsia="zh-CN"/>
        </w:rPr>
        <w:t>五</w:t>
      </w:r>
      <w:r>
        <w:t>类任务的认知域映射关系如图</w:t>
      </w:r>
      <w:r>
        <w:rPr>
          <w:rFonts w:hint="eastAsia"/>
          <w:lang w:val="en-US" w:eastAsia="zh-CN"/>
        </w:rPr>
        <w:t>4</w:t>
      </w:r>
      <w:r>
        <w:t>所示。每次会话依次执行3-4个任务模块，每模块执行时长约8-12分钟，模块间强制执行1.5分钟休息（含眨眼自评题）。</w:t>
      </w:r>
    </w:p>
    <w:p w14:paraId="7C9CF108">
      <w:pPr>
        <w:bidi w:val="0"/>
        <w:outlineLvl w:val="9"/>
        <w:rPr>
          <w:b/>
          <w:bCs/>
        </w:rPr>
      </w:pPr>
      <w:r>
        <w:rPr>
          <w:b/>
          <w:bCs/>
        </w:rPr>
        <w:t>1.4  第四层：动态调整与记录层</w:t>
      </w:r>
    </w:p>
    <w:p w14:paraId="679BA2AA">
      <w:pPr>
        <w:bidi w:val="0"/>
      </w:pPr>
      <w:r>
        <w:t>自适应调控模块在步骤S3执行过程中全程运行，以下两类机制并行工作：</w:t>
      </w:r>
    </w:p>
    <w:p w14:paraId="43F5D488">
      <w:pPr>
        <w:bidi w:val="0"/>
      </w:pPr>
      <w:r>
        <w:t>（1）IGAD机制（每10试次执行一次）：采集最近10个试次的意图强度均值IS_mean（连续值，弱=1，中=2，强=3）与正确率ACC，依据IGAD决策矩阵输出难度调整指令（详见实施例五）。</w:t>
      </w:r>
    </w:p>
    <w:p w14:paraId="0097D8B6">
      <w:pPr>
        <w:bidi w:val="0"/>
        <w:rPr>
          <w:rFonts w:hint="default" w:hAnsi="Cambria Math" w:eastAsia="Segoe UI Emoji"/>
          <w:i w:val="0"/>
          <w:sz w:val="24"/>
          <w:szCs w:val="24"/>
        </w:rPr>
      </w:pPr>
      <w:r>
        <w:t>（2）DMAP机制（每60秒执行一次）：计算综合疲劳指数CFI</w:t>
      </w:r>
      <w:r>
        <w:rPr>
          <w:rFonts w:hint="eastAsia"/>
          <w:lang w:eastAsia="zh-CN"/>
        </w:rPr>
        <w:t>，</w:t>
      </w:r>
      <w:r>
        <w:t>依据</w:t>
      </w:r>
      <w:r>
        <w:rPr>
          <w:rFonts w:hint="eastAsia"/>
          <w:lang w:val="en-US" w:eastAsia="zh-CN"/>
        </w:rPr>
        <w:t>该</w:t>
      </w:r>
      <w:r>
        <w:t>值输出三级保护响应（详见实施例六）。</w:t>
      </w:r>
    </w:p>
    <w:p w14:paraId="7026B171">
      <w:pPr>
        <w:bidi w:val="0"/>
      </w:pPr>
      <w:r>
        <w:t>数据记录（逐试次）：每个试次结束后，系统自动写入结构化JSON日志，字段包含{session_id,task_id,trial_id,stimulus_params,blink_type, intent_level, is_correct,reaction_time_ms,alpha_power,theta_power,cfi_snapshot}，用于后续CSTM轨迹建模。</w:t>
      </w:r>
    </w:p>
    <w:p w14:paraId="1255775F">
      <w:pPr>
        <w:bidi w:val="0"/>
        <w:outlineLvl w:val="1"/>
        <w:rPr>
          <w:b/>
          <w:bCs/>
        </w:rPr>
      </w:pPr>
      <w:r>
        <w:rPr>
          <w:b/>
          <w:bCs/>
        </w:rPr>
        <w:t>实施例二</w:t>
      </w:r>
      <w:r>
        <w:rPr>
          <w:rFonts w:hint="eastAsia"/>
          <w:b/>
          <w:bCs/>
          <w:lang w:val="en-US" w:eastAsia="zh-CN"/>
        </w:rPr>
        <w:t xml:space="preserve"> </w:t>
      </w:r>
      <w:r>
        <w:rPr>
          <w:b/>
          <w:bCs/>
        </w:rPr>
        <w:t>EEG-Orient定向力眨眼问答训练任务</w:t>
      </w:r>
    </w:p>
    <w:p w14:paraId="1FBFB8CA">
      <w:pPr>
        <w:bidi w:val="0"/>
      </w:pPr>
      <w:r>
        <w:t>EEG-Orient任务针对MoCA定向力评估，旨在通过结构化的环境定向训练强化患者对时间、地点与人物信息的主动检索与更新能力。</w:t>
      </w:r>
    </w:p>
    <w:p w14:paraId="4ABF94A7">
      <w:pPr>
        <w:bidi w:val="0"/>
        <w:outlineLvl w:val="9"/>
        <w:rPr>
          <w:b/>
          <w:bCs/>
        </w:rPr>
      </w:pPr>
      <w:r>
        <w:rPr>
          <w:b/>
          <w:bCs/>
        </w:rPr>
        <w:t>2.1</w:t>
      </w:r>
      <w:r>
        <w:rPr>
          <w:rFonts w:hint="eastAsia"/>
          <w:b/>
          <w:bCs/>
          <w:lang w:val="en-US" w:eastAsia="zh-CN"/>
        </w:rPr>
        <w:t xml:space="preserve"> </w:t>
      </w:r>
      <w:r>
        <w:rPr>
          <w:b/>
          <w:bCs/>
        </w:rPr>
        <w:t>任务设计与时序</w:t>
      </w:r>
    </w:p>
    <w:p w14:paraId="53F7D8DB">
      <w:pPr>
        <w:bidi w:val="0"/>
      </w:pPr>
      <w:r>
        <w:t>如图</w:t>
      </w:r>
      <w:r>
        <w:rPr>
          <w:rFonts w:hint="eastAsia"/>
          <w:lang w:val="en-US" w:eastAsia="zh-CN"/>
        </w:rPr>
        <w:t>5</w:t>
      </w:r>
      <w:r>
        <w:t>所示，EEG-Orient每轮包含一道定向性问题及3-4个选项。单题时序如下：</w:t>
      </w:r>
    </w:p>
    <w:p w14:paraId="66D84618">
      <w:pPr>
        <w:bidi w:val="0"/>
      </w:pPr>
      <w:r>
        <w:t>①注视期（1500ms）：屏幕中央以不低于60pt字号呈现问题文本，同步播报语音；</w:t>
      </w:r>
    </w:p>
    <w:p w14:paraId="54700101">
      <w:pPr>
        <w:bidi w:val="0"/>
      </w:pPr>
      <w:r>
        <w:t>②选项展开期（800ms）：3-4个彩色色块从问题文本下方依次展开，每块内以不低于72pt字号显示选项文字；</w:t>
      </w:r>
    </w:p>
    <w:p w14:paraId="37314A18">
      <w:pPr>
        <w:bidi w:val="0"/>
      </w:pPr>
      <w:r>
        <w:t>③扫描期（总时窗≤6000ms）：橙色高亮框以固定速率依次突出每个选项，高亮驻留时间依难度档位设定（L1：1500ms/项；L2：1200ms/项；L3：900ms/项）；患者在目标选项高亮期间执行有意眨眼即完成选择；</w:t>
      </w:r>
    </w:p>
    <w:p w14:paraId="3E2C8E5F">
      <w:pPr>
        <w:bidi w:val="0"/>
      </w:pPr>
      <w:r>
        <w:t>④反馈期（1500ms）：正确选项标注绿色边框并播报答对了，错误选项标注红色并语音播报正确答案，以强化记忆巩固；</w:t>
      </w:r>
    </w:p>
    <w:p w14:paraId="243D1F7F">
      <w:pPr>
        <w:bidi w:val="0"/>
      </w:pPr>
      <w:r>
        <w:t>⑤间隔期（800ms）：全黑屏休止，避免刺激叠加效应。</w:t>
      </w:r>
    </w:p>
    <w:p w14:paraId="0E061BDA">
      <w:pPr>
        <w:bidi w:val="0"/>
      </w:pPr>
      <w:r>
        <w:t>单题总时长约</w:t>
      </w:r>
      <w:r>
        <w:rPr>
          <w:rFonts w:hint="eastAsia"/>
          <w:lang w:val="en-US" w:eastAsia="zh-CN"/>
        </w:rPr>
        <w:t>15</w:t>
      </w:r>
      <w:r>
        <w:t>秒（依难度档位与选项数量）。</w:t>
      </w:r>
      <w:r>
        <w:rPr>
          <w:rFonts w:hint="eastAsia"/>
          <w:lang w:val="en-US" w:eastAsia="zh-CN"/>
        </w:rPr>
        <w:t>同时，增加</w:t>
      </w:r>
      <w:r>
        <w:t>错误容错机制</w:t>
      </w:r>
      <w:r>
        <w:rPr>
          <w:rFonts w:hint="eastAsia"/>
          <w:lang w:eastAsia="zh-CN"/>
        </w:rPr>
        <w:t>，</w:t>
      </w:r>
      <w:r>
        <w:t>若患者在非高亮期执行有意眨眼，系统判定为无效操作并重置扫描周期，不直接判错，以保护患者信心。</w:t>
      </w:r>
    </w:p>
    <w:p w14:paraId="79190328">
      <w:pPr>
        <w:bidi w:val="0"/>
        <w:outlineLvl w:val="9"/>
        <w:rPr>
          <w:b/>
          <w:bCs/>
        </w:rPr>
      </w:pPr>
      <w:r>
        <w:rPr>
          <w:b/>
          <w:bCs/>
        </w:rPr>
        <w:t>2.2</w:t>
      </w:r>
      <w:r>
        <w:rPr>
          <w:rFonts w:hint="eastAsia"/>
          <w:b/>
          <w:bCs/>
          <w:lang w:val="en-US" w:eastAsia="zh-CN"/>
        </w:rPr>
        <w:t xml:space="preserve"> </w:t>
      </w:r>
      <w:r>
        <w:rPr>
          <w:b/>
          <w:bCs/>
        </w:rPr>
        <w:t>任务内容分类与示例</w:t>
      </w:r>
    </w:p>
    <w:p w14:paraId="6F0D4A45">
      <w:pPr>
        <w:bidi w:val="0"/>
        <w:rPr>
          <w:rFonts w:hint="default" w:ascii="Times New Roman" w:hAnsi="Times New Roman" w:cs="Times New Roman"/>
          <w:sz w:val="21"/>
          <w:szCs w:val="21"/>
          <w:woUserID w:val="1"/>
        </w:rPr>
      </w:pPr>
      <w:r>
        <w:t>EEG-Orient问题分为时间定向、地点定向与人物定向三类，各类别典型题目如下：</w:t>
      </w:r>
    </w:p>
    <w:p w14:paraId="2B4684AA">
      <w:pPr>
        <w:bidi w:val="0"/>
        <w:jc w:val="center"/>
        <w:rPr>
          <w:sz w:val="21"/>
          <w:szCs w:val="21"/>
        </w:rPr>
      </w:pPr>
      <w:r>
        <w:rPr>
          <w:rFonts w:hint="default" w:ascii="Times New Roman" w:hAnsi="Times New Roman" w:cs="Times New Roman"/>
          <w:sz w:val="21"/>
          <w:szCs w:val="21"/>
          <w:woUserID w:val="1"/>
        </w:rPr>
        <w:t>表</w:t>
      </w:r>
      <w:r>
        <w:rPr>
          <w:rFonts w:hint="eastAsia" w:ascii="Times New Roman" w:hAnsi="Times New Roman" w:cs="Times New Roman"/>
          <w:sz w:val="21"/>
          <w:szCs w:val="21"/>
          <w:lang w:val="en-US" w:eastAsia="zh-CN"/>
          <w:woUserID w:val="1"/>
        </w:rPr>
        <w:t>2  EEG-Orient问题分类与示例</w:t>
      </w:r>
    </w:p>
    <w:tbl>
      <w:tblPr>
        <w:tblStyle w:val="14"/>
        <w:tblW w:w="9045"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 w:type="dxa"/>
          <w:bottom w:w="0" w:type="dxa"/>
          <w:right w:w="10" w:type="dxa"/>
        </w:tblCellMar>
      </w:tblPr>
      <w:tblGrid>
        <w:gridCol w:w="1240"/>
        <w:gridCol w:w="1558"/>
        <w:gridCol w:w="2988"/>
        <w:gridCol w:w="3259"/>
      </w:tblGrid>
      <w:tr w14:paraId="259CF20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tblHeader/>
          <w:jc w:val="center"/>
        </w:trPr>
        <w:tc>
          <w:tcPr>
            <w:tcW w:w="0" w:type="auto"/>
            <w:tcBorders>
              <w:top w:val="single" w:color="000000" w:sz="12" w:space="0"/>
              <w:left w:val="nil"/>
              <w:bottom w:val="nil"/>
              <w:right w:val="nil"/>
            </w:tcBorders>
            <w:shd w:val="clear" w:color="auto" w:fill="auto"/>
            <w:noWrap w:val="0"/>
            <w:tcMar>
              <w:top w:w="60" w:type="dxa"/>
              <w:left w:w="100" w:type="dxa"/>
              <w:bottom w:w="60" w:type="dxa"/>
              <w:right w:w="100" w:type="dxa"/>
            </w:tcMar>
            <w:vAlign w:val="center"/>
          </w:tcPr>
          <w:p w14:paraId="6E327586">
            <w:pPr>
              <w:keepNext w:val="0"/>
              <w:keepLines w:val="0"/>
              <w:pageBreakBefore w:val="0"/>
              <w:widowControl w:val="0"/>
              <w:kinsoku/>
              <w:wordWrap/>
              <w:overflowPunct/>
              <w:topLinePunct w:val="0"/>
              <w:autoSpaceDE/>
              <w:autoSpaceDN/>
              <w:bidi w:val="0"/>
              <w:adjustRightInd w:val="0"/>
              <w:snapToGrid w:val="0"/>
              <w:spacing w:before="0" w:after="0" w:line="240" w:lineRule="auto"/>
              <w:ind w:left="0" w:leftChars="0" w:right="0" w:rightChars="0" w:firstLine="0" w:firstLineChars="0"/>
              <w:jc w:val="center"/>
              <w:textAlignment w:val="auto"/>
              <w:rPr>
                <w:rFonts w:ascii="宋体" w:eastAsia="宋体"/>
                <w:b/>
                <w:bCs w:val="0"/>
                <w:sz w:val="21"/>
                <w:szCs w:val="21"/>
              </w:rPr>
            </w:pPr>
            <w:r>
              <w:rPr>
                <w:rFonts w:ascii="宋体" w:hAnsi="宋体" w:eastAsia="宋体" w:cs="宋体"/>
                <w:b/>
                <w:bCs w:val="0"/>
                <w:color w:val="000000"/>
                <w:sz w:val="21"/>
                <w:szCs w:val="21"/>
              </w:rPr>
              <w:t>定向类别</w:t>
            </w:r>
          </w:p>
        </w:tc>
        <w:tc>
          <w:tcPr>
            <w:tcW w:w="0" w:type="auto"/>
            <w:tcBorders>
              <w:top w:val="single" w:color="000000" w:sz="12" w:space="0"/>
              <w:left w:val="nil"/>
              <w:bottom w:val="nil"/>
              <w:right w:val="nil"/>
            </w:tcBorders>
            <w:shd w:val="clear" w:color="auto" w:fill="auto"/>
            <w:noWrap w:val="0"/>
            <w:tcMar>
              <w:top w:w="60" w:type="dxa"/>
              <w:left w:w="100" w:type="dxa"/>
              <w:bottom w:w="60" w:type="dxa"/>
              <w:right w:w="100" w:type="dxa"/>
            </w:tcMar>
            <w:vAlign w:val="center"/>
          </w:tcPr>
          <w:p w14:paraId="3F41833E">
            <w:pPr>
              <w:keepNext w:val="0"/>
              <w:keepLines w:val="0"/>
              <w:pageBreakBefore w:val="0"/>
              <w:widowControl w:val="0"/>
              <w:kinsoku/>
              <w:wordWrap/>
              <w:overflowPunct/>
              <w:topLinePunct w:val="0"/>
              <w:autoSpaceDE/>
              <w:autoSpaceDN/>
              <w:bidi w:val="0"/>
              <w:adjustRightInd w:val="0"/>
              <w:snapToGrid w:val="0"/>
              <w:spacing w:before="0" w:after="0" w:line="240" w:lineRule="auto"/>
              <w:ind w:left="0" w:leftChars="0" w:right="0" w:rightChars="0" w:firstLine="0" w:firstLineChars="0"/>
              <w:jc w:val="center"/>
              <w:textAlignment w:val="auto"/>
              <w:rPr>
                <w:rFonts w:ascii="宋体" w:eastAsia="宋体"/>
                <w:b/>
                <w:bCs w:val="0"/>
                <w:sz w:val="21"/>
                <w:szCs w:val="21"/>
              </w:rPr>
            </w:pPr>
            <w:r>
              <w:rPr>
                <w:rFonts w:ascii="宋体" w:hAnsi="宋体" w:eastAsia="宋体" w:cs="宋体"/>
                <w:b/>
                <w:bCs w:val="0"/>
                <w:color w:val="000000"/>
                <w:sz w:val="21"/>
                <w:szCs w:val="21"/>
              </w:rPr>
              <w:t>题目示例</w:t>
            </w:r>
          </w:p>
        </w:tc>
        <w:tc>
          <w:tcPr>
            <w:tcW w:w="0" w:type="auto"/>
            <w:tcBorders>
              <w:top w:val="single" w:color="000000" w:sz="12" w:space="0"/>
              <w:left w:val="nil"/>
              <w:bottom w:val="nil"/>
              <w:right w:val="nil"/>
            </w:tcBorders>
            <w:shd w:val="clear" w:color="auto" w:fill="auto"/>
            <w:noWrap w:val="0"/>
            <w:tcMar>
              <w:top w:w="60" w:type="dxa"/>
              <w:left w:w="100" w:type="dxa"/>
              <w:bottom w:w="60" w:type="dxa"/>
              <w:right w:w="100" w:type="dxa"/>
            </w:tcMar>
            <w:vAlign w:val="center"/>
          </w:tcPr>
          <w:p w14:paraId="08ACAF45">
            <w:pPr>
              <w:keepNext w:val="0"/>
              <w:keepLines w:val="0"/>
              <w:pageBreakBefore w:val="0"/>
              <w:widowControl w:val="0"/>
              <w:kinsoku/>
              <w:wordWrap/>
              <w:overflowPunct/>
              <w:topLinePunct w:val="0"/>
              <w:autoSpaceDE/>
              <w:autoSpaceDN/>
              <w:bidi w:val="0"/>
              <w:adjustRightInd w:val="0"/>
              <w:snapToGrid w:val="0"/>
              <w:spacing w:before="0" w:after="0" w:line="240" w:lineRule="auto"/>
              <w:ind w:left="0" w:leftChars="0" w:right="0" w:rightChars="0" w:firstLine="0" w:firstLineChars="0"/>
              <w:jc w:val="center"/>
              <w:textAlignment w:val="auto"/>
              <w:rPr>
                <w:rFonts w:ascii="宋体" w:eastAsia="宋体"/>
                <w:b/>
                <w:bCs w:val="0"/>
                <w:sz w:val="21"/>
                <w:szCs w:val="21"/>
              </w:rPr>
            </w:pPr>
            <w:r>
              <w:rPr>
                <w:rFonts w:ascii="宋体" w:hAnsi="宋体" w:eastAsia="宋体" w:cs="宋体"/>
                <w:b/>
                <w:bCs w:val="0"/>
                <w:color w:val="000000"/>
                <w:sz w:val="21"/>
                <w:szCs w:val="21"/>
              </w:rPr>
              <w:t>选项设计</w:t>
            </w:r>
          </w:p>
        </w:tc>
        <w:tc>
          <w:tcPr>
            <w:tcW w:w="3259" w:type="dxa"/>
            <w:tcBorders>
              <w:top w:val="single" w:color="000000" w:sz="12" w:space="0"/>
              <w:left w:val="nil"/>
              <w:bottom w:val="nil"/>
              <w:right w:val="nil"/>
            </w:tcBorders>
            <w:shd w:val="clear" w:color="auto" w:fill="auto"/>
            <w:noWrap w:val="0"/>
            <w:tcMar>
              <w:top w:w="60" w:type="dxa"/>
              <w:left w:w="100" w:type="dxa"/>
              <w:bottom w:w="60" w:type="dxa"/>
              <w:right w:w="100" w:type="dxa"/>
            </w:tcMar>
            <w:vAlign w:val="center"/>
          </w:tcPr>
          <w:p w14:paraId="47DD2792">
            <w:pPr>
              <w:keepNext w:val="0"/>
              <w:keepLines w:val="0"/>
              <w:pageBreakBefore w:val="0"/>
              <w:widowControl w:val="0"/>
              <w:kinsoku/>
              <w:wordWrap/>
              <w:overflowPunct/>
              <w:topLinePunct w:val="0"/>
              <w:autoSpaceDE/>
              <w:autoSpaceDN/>
              <w:bidi w:val="0"/>
              <w:adjustRightInd w:val="0"/>
              <w:snapToGrid w:val="0"/>
              <w:spacing w:before="0" w:after="0" w:line="240" w:lineRule="auto"/>
              <w:ind w:left="0" w:leftChars="0" w:right="0" w:rightChars="0" w:firstLine="0" w:firstLineChars="0"/>
              <w:jc w:val="center"/>
              <w:textAlignment w:val="auto"/>
              <w:rPr>
                <w:rFonts w:ascii="宋体" w:eastAsia="宋体"/>
                <w:b/>
                <w:bCs w:val="0"/>
                <w:sz w:val="21"/>
                <w:szCs w:val="21"/>
              </w:rPr>
            </w:pPr>
            <w:r>
              <w:rPr>
                <w:rFonts w:ascii="宋体" w:hAnsi="宋体" w:eastAsia="宋体" w:cs="宋体"/>
                <w:b/>
                <w:bCs w:val="0"/>
                <w:color w:val="000000"/>
                <w:sz w:val="21"/>
                <w:szCs w:val="21"/>
              </w:rPr>
              <w:t>AD特异性考量</w:t>
            </w:r>
          </w:p>
        </w:tc>
      </w:tr>
      <w:tr w14:paraId="132D8CA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0" w:type="auto"/>
            <w:tcBorders>
              <w:top w:val="single" w:color="000000" w:sz="4" w:space="0"/>
              <w:left w:val="nil"/>
              <w:bottom w:val="nil"/>
              <w:right w:val="nil"/>
            </w:tcBorders>
            <w:noWrap w:val="0"/>
            <w:tcMar>
              <w:top w:w="60" w:type="dxa"/>
              <w:left w:w="100" w:type="dxa"/>
              <w:bottom w:w="60" w:type="dxa"/>
              <w:right w:w="100" w:type="dxa"/>
            </w:tcMar>
            <w:vAlign w:val="center"/>
          </w:tcPr>
          <w:p w14:paraId="61A94CE7">
            <w:pPr>
              <w:keepNext w:val="0"/>
              <w:keepLines w:val="0"/>
              <w:pageBreakBefore w:val="0"/>
              <w:widowControl w:val="0"/>
              <w:kinsoku/>
              <w:wordWrap/>
              <w:overflowPunct/>
              <w:topLinePunct w:val="0"/>
              <w:autoSpaceDE/>
              <w:autoSpaceDN/>
              <w:bidi w:val="0"/>
              <w:adjustRightInd w:val="0"/>
              <w:snapToGrid w:val="0"/>
              <w:spacing w:before="0" w:after="0" w:line="240" w:lineRule="auto"/>
              <w:ind w:left="0" w:leftChars="0" w:right="0" w:rightChars="0" w:firstLine="0" w:firstLineChars="0"/>
              <w:jc w:val="center"/>
              <w:textAlignment w:val="auto"/>
              <w:rPr>
                <w:rFonts w:ascii="宋体" w:eastAsia="宋体"/>
                <w:b w:val="0"/>
                <w:bCs w:val="0"/>
                <w:sz w:val="20"/>
                <w:szCs w:val="20"/>
              </w:rPr>
            </w:pPr>
            <w:r>
              <w:rPr>
                <w:rFonts w:ascii="宋体" w:hAnsi="宋体" w:eastAsia="宋体" w:cs="宋体"/>
                <w:b w:val="0"/>
                <w:bCs w:val="0"/>
                <w:color w:val="000000"/>
                <w:sz w:val="20"/>
                <w:szCs w:val="20"/>
              </w:rPr>
              <w:t>时间定向（简单）</w:t>
            </w:r>
          </w:p>
        </w:tc>
        <w:tc>
          <w:tcPr>
            <w:tcW w:w="0" w:type="auto"/>
            <w:tcBorders>
              <w:top w:val="single" w:color="000000" w:sz="4" w:space="0"/>
              <w:left w:val="nil"/>
              <w:bottom w:val="nil"/>
              <w:right w:val="nil"/>
            </w:tcBorders>
            <w:noWrap w:val="0"/>
            <w:tcMar>
              <w:top w:w="60" w:type="dxa"/>
              <w:left w:w="100" w:type="dxa"/>
              <w:bottom w:w="60" w:type="dxa"/>
              <w:right w:w="100" w:type="dxa"/>
            </w:tcMar>
            <w:vAlign w:val="center"/>
          </w:tcPr>
          <w:p w14:paraId="59E2EC0B">
            <w:pPr>
              <w:keepNext w:val="0"/>
              <w:keepLines w:val="0"/>
              <w:pageBreakBefore w:val="0"/>
              <w:widowControl w:val="0"/>
              <w:kinsoku/>
              <w:wordWrap/>
              <w:overflowPunct/>
              <w:topLinePunct w:val="0"/>
              <w:autoSpaceDE/>
              <w:autoSpaceDN/>
              <w:bidi w:val="0"/>
              <w:adjustRightInd w:val="0"/>
              <w:snapToGrid w:val="0"/>
              <w:spacing w:before="0" w:after="0" w:line="240" w:lineRule="auto"/>
              <w:ind w:left="0" w:leftChars="0" w:right="0" w:rightChars="0" w:firstLine="0" w:firstLineChars="0"/>
              <w:jc w:val="center"/>
              <w:textAlignment w:val="auto"/>
              <w:rPr>
                <w:rFonts w:ascii="宋体" w:eastAsia="宋体"/>
                <w:b w:val="0"/>
                <w:bCs w:val="0"/>
                <w:sz w:val="20"/>
                <w:szCs w:val="20"/>
              </w:rPr>
            </w:pPr>
            <w:r>
              <w:rPr>
                <w:rFonts w:ascii="宋体" w:hAnsi="宋体" w:eastAsia="宋体" w:cs="宋体"/>
                <w:b w:val="0"/>
                <w:bCs w:val="0"/>
                <w:color w:val="000000"/>
                <w:sz w:val="20"/>
                <w:szCs w:val="20"/>
              </w:rPr>
              <w:t>今天是哪个月份？</w:t>
            </w:r>
          </w:p>
        </w:tc>
        <w:tc>
          <w:tcPr>
            <w:tcW w:w="0" w:type="auto"/>
            <w:tcBorders>
              <w:top w:val="single" w:color="000000" w:sz="4" w:space="0"/>
              <w:left w:val="nil"/>
              <w:bottom w:val="nil"/>
              <w:right w:val="nil"/>
            </w:tcBorders>
            <w:noWrap w:val="0"/>
            <w:tcMar>
              <w:top w:w="60" w:type="dxa"/>
              <w:left w:w="100" w:type="dxa"/>
              <w:bottom w:w="60" w:type="dxa"/>
              <w:right w:w="100" w:type="dxa"/>
            </w:tcMar>
            <w:vAlign w:val="center"/>
          </w:tcPr>
          <w:p w14:paraId="7F4A768F">
            <w:pPr>
              <w:keepNext w:val="0"/>
              <w:keepLines w:val="0"/>
              <w:pageBreakBefore w:val="0"/>
              <w:widowControl w:val="0"/>
              <w:kinsoku/>
              <w:wordWrap/>
              <w:overflowPunct/>
              <w:topLinePunct w:val="0"/>
              <w:autoSpaceDE/>
              <w:autoSpaceDN/>
              <w:bidi w:val="0"/>
              <w:adjustRightInd w:val="0"/>
              <w:snapToGrid w:val="0"/>
              <w:spacing w:before="0" w:after="0" w:line="240" w:lineRule="auto"/>
              <w:ind w:left="0" w:leftChars="0" w:right="0" w:rightChars="0" w:firstLine="0" w:firstLineChars="0"/>
              <w:jc w:val="center"/>
              <w:textAlignment w:val="auto"/>
              <w:rPr>
                <w:rFonts w:ascii="宋体" w:eastAsia="宋体"/>
                <w:b w:val="0"/>
                <w:bCs w:val="0"/>
                <w:sz w:val="20"/>
                <w:szCs w:val="20"/>
              </w:rPr>
            </w:pPr>
            <w:r>
              <w:rPr>
                <w:rFonts w:ascii="宋体" w:hAnsi="宋体" w:eastAsia="宋体" w:cs="宋体"/>
                <w:b w:val="0"/>
                <w:bCs w:val="0"/>
                <w:color w:val="000000"/>
                <w:sz w:val="20"/>
                <w:szCs w:val="20"/>
              </w:rPr>
              <w:t>三月/七月/十一月（3项，跨度大）</w:t>
            </w:r>
          </w:p>
        </w:tc>
        <w:tc>
          <w:tcPr>
            <w:tcW w:w="3259" w:type="dxa"/>
            <w:tcBorders>
              <w:top w:val="single" w:color="000000" w:sz="4" w:space="0"/>
              <w:left w:val="nil"/>
              <w:bottom w:val="nil"/>
              <w:right w:val="nil"/>
            </w:tcBorders>
            <w:noWrap w:val="0"/>
            <w:tcMar>
              <w:top w:w="60" w:type="dxa"/>
              <w:left w:w="100" w:type="dxa"/>
              <w:bottom w:w="60" w:type="dxa"/>
              <w:right w:w="100" w:type="dxa"/>
            </w:tcMar>
            <w:vAlign w:val="center"/>
          </w:tcPr>
          <w:p w14:paraId="47F2B472">
            <w:pPr>
              <w:keepNext w:val="0"/>
              <w:keepLines w:val="0"/>
              <w:pageBreakBefore w:val="0"/>
              <w:widowControl w:val="0"/>
              <w:kinsoku/>
              <w:wordWrap/>
              <w:overflowPunct/>
              <w:topLinePunct w:val="0"/>
              <w:autoSpaceDE/>
              <w:autoSpaceDN/>
              <w:bidi w:val="0"/>
              <w:adjustRightInd w:val="0"/>
              <w:snapToGrid w:val="0"/>
              <w:spacing w:before="0" w:after="0" w:line="240" w:lineRule="auto"/>
              <w:ind w:left="0" w:leftChars="0" w:right="0" w:rightChars="0" w:firstLine="0" w:firstLineChars="0"/>
              <w:jc w:val="left"/>
              <w:textAlignment w:val="auto"/>
              <w:rPr>
                <w:rFonts w:ascii="宋体" w:eastAsia="宋体"/>
                <w:b w:val="0"/>
                <w:bCs w:val="0"/>
                <w:sz w:val="20"/>
                <w:szCs w:val="20"/>
              </w:rPr>
            </w:pPr>
            <w:r>
              <w:rPr>
                <w:rFonts w:ascii="宋体" w:hAnsi="宋体" w:eastAsia="宋体" w:cs="宋体"/>
                <w:b w:val="0"/>
                <w:bCs w:val="0"/>
                <w:color w:val="000000"/>
                <w:sz w:val="20"/>
                <w:szCs w:val="20"/>
              </w:rPr>
              <w:t>AD患者月份定向最先受损，作为训练起点</w:t>
            </w:r>
          </w:p>
        </w:tc>
      </w:tr>
      <w:tr w14:paraId="4C33113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60" w:type="dxa"/>
              <w:left w:w="100" w:type="dxa"/>
              <w:bottom w:w="60" w:type="dxa"/>
              <w:right w:w="100" w:type="dxa"/>
            </w:tcMar>
            <w:vAlign w:val="center"/>
          </w:tcPr>
          <w:p w14:paraId="08EDEE55">
            <w:pPr>
              <w:keepNext w:val="0"/>
              <w:keepLines w:val="0"/>
              <w:pageBreakBefore w:val="0"/>
              <w:widowControl w:val="0"/>
              <w:kinsoku/>
              <w:wordWrap/>
              <w:overflowPunct/>
              <w:topLinePunct w:val="0"/>
              <w:autoSpaceDE/>
              <w:autoSpaceDN/>
              <w:bidi w:val="0"/>
              <w:adjustRightInd w:val="0"/>
              <w:snapToGrid w:val="0"/>
              <w:spacing w:before="0" w:after="0" w:line="240" w:lineRule="auto"/>
              <w:ind w:left="0" w:leftChars="0" w:right="0" w:rightChars="0" w:firstLine="0" w:firstLineChars="0"/>
              <w:jc w:val="center"/>
              <w:textAlignment w:val="auto"/>
              <w:rPr>
                <w:rFonts w:ascii="宋体" w:eastAsia="宋体"/>
                <w:b w:val="0"/>
                <w:bCs w:val="0"/>
                <w:sz w:val="20"/>
                <w:szCs w:val="20"/>
              </w:rPr>
            </w:pPr>
            <w:r>
              <w:rPr>
                <w:rFonts w:ascii="宋体" w:hAnsi="宋体" w:eastAsia="宋体" w:cs="宋体"/>
                <w:b w:val="0"/>
                <w:bCs w:val="0"/>
                <w:color w:val="000000"/>
                <w:sz w:val="20"/>
                <w:szCs w:val="20"/>
              </w:rPr>
              <w:t>时间定向（标准）</w:t>
            </w:r>
          </w:p>
        </w:tc>
        <w:tc>
          <w:tcPr>
            <w:tcW w:w="0" w:type="auto"/>
            <w:tcBorders>
              <w:top w:val="nil"/>
              <w:left w:val="nil"/>
              <w:bottom w:val="nil"/>
              <w:right w:val="nil"/>
            </w:tcBorders>
            <w:noWrap w:val="0"/>
            <w:tcMar>
              <w:top w:w="60" w:type="dxa"/>
              <w:left w:w="100" w:type="dxa"/>
              <w:bottom w:w="60" w:type="dxa"/>
              <w:right w:w="100" w:type="dxa"/>
            </w:tcMar>
            <w:vAlign w:val="center"/>
          </w:tcPr>
          <w:p w14:paraId="2D77A1EB">
            <w:pPr>
              <w:keepNext w:val="0"/>
              <w:keepLines w:val="0"/>
              <w:pageBreakBefore w:val="0"/>
              <w:widowControl w:val="0"/>
              <w:kinsoku/>
              <w:wordWrap/>
              <w:overflowPunct/>
              <w:topLinePunct w:val="0"/>
              <w:autoSpaceDE/>
              <w:autoSpaceDN/>
              <w:bidi w:val="0"/>
              <w:adjustRightInd w:val="0"/>
              <w:snapToGrid w:val="0"/>
              <w:spacing w:before="0" w:after="0" w:line="240" w:lineRule="auto"/>
              <w:ind w:left="0" w:leftChars="0" w:right="0" w:rightChars="0" w:firstLine="0" w:firstLineChars="0"/>
              <w:jc w:val="center"/>
              <w:textAlignment w:val="auto"/>
              <w:rPr>
                <w:rFonts w:ascii="宋体" w:eastAsia="宋体"/>
                <w:b w:val="0"/>
                <w:bCs w:val="0"/>
                <w:sz w:val="20"/>
                <w:szCs w:val="20"/>
              </w:rPr>
            </w:pPr>
            <w:r>
              <w:rPr>
                <w:rFonts w:ascii="宋体" w:hAnsi="宋体" w:eastAsia="宋体" w:cs="宋体"/>
                <w:b w:val="0"/>
                <w:bCs w:val="0"/>
                <w:color w:val="000000"/>
                <w:sz w:val="20"/>
                <w:szCs w:val="20"/>
              </w:rPr>
              <w:t>现在大概是几点？</w:t>
            </w:r>
          </w:p>
        </w:tc>
        <w:tc>
          <w:tcPr>
            <w:tcW w:w="0" w:type="auto"/>
            <w:tcBorders>
              <w:top w:val="nil"/>
              <w:left w:val="nil"/>
              <w:bottom w:val="nil"/>
              <w:right w:val="nil"/>
            </w:tcBorders>
            <w:noWrap w:val="0"/>
            <w:tcMar>
              <w:top w:w="60" w:type="dxa"/>
              <w:left w:w="100" w:type="dxa"/>
              <w:bottom w:w="60" w:type="dxa"/>
              <w:right w:w="100" w:type="dxa"/>
            </w:tcMar>
            <w:vAlign w:val="center"/>
          </w:tcPr>
          <w:p w14:paraId="71E11E10">
            <w:pPr>
              <w:keepNext w:val="0"/>
              <w:keepLines w:val="0"/>
              <w:pageBreakBefore w:val="0"/>
              <w:widowControl w:val="0"/>
              <w:kinsoku/>
              <w:wordWrap/>
              <w:overflowPunct/>
              <w:topLinePunct w:val="0"/>
              <w:autoSpaceDE/>
              <w:autoSpaceDN/>
              <w:bidi w:val="0"/>
              <w:adjustRightInd w:val="0"/>
              <w:snapToGrid w:val="0"/>
              <w:spacing w:before="0" w:after="0" w:line="240" w:lineRule="auto"/>
              <w:ind w:left="0" w:leftChars="0" w:right="0" w:rightChars="0" w:firstLine="0" w:firstLineChars="0"/>
              <w:jc w:val="center"/>
              <w:textAlignment w:val="auto"/>
              <w:rPr>
                <w:rFonts w:ascii="宋体" w:eastAsia="宋体"/>
                <w:b w:val="0"/>
                <w:bCs w:val="0"/>
                <w:sz w:val="20"/>
                <w:szCs w:val="20"/>
              </w:rPr>
            </w:pPr>
            <w:r>
              <w:rPr>
                <w:rFonts w:ascii="宋体" w:hAnsi="宋体" w:eastAsia="宋体" w:cs="宋体"/>
                <w:b w:val="0"/>
                <w:bCs w:val="0"/>
                <w:color w:val="000000"/>
                <w:sz w:val="20"/>
                <w:szCs w:val="20"/>
              </w:rPr>
              <w:t>上午8-9点/上午10-11点/ 下午2-3点/下午5-6点</w:t>
            </w:r>
          </w:p>
        </w:tc>
        <w:tc>
          <w:tcPr>
            <w:tcW w:w="3259" w:type="dxa"/>
            <w:tcBorders>
              <w:top w:val="nil"/>
              <w:left w:val="nil"/>
              <w:bottom w:val="nil"/>
              <w:right w:val="nil"/>
            </w:tcBorders>
            <w:noWrap w:val="0"/>
            <w:tcMar>
              <w:top w:w="60" w:type="dxa"/>
              <w:left w:w="100" w:type="dxa"/>
              <w:bottom w:w="60" w:type="dxa"/>
              <w:right w:w="100" w:type="dxa"/>
            </w:tcMar>
            <w:vAlign w:val="center"/>
          </w:tcPr>
          <w:p w14:paraId="31C78322">
            <w:pPr>
              <w:keepNext w:val="0"/>
              <w:keepLines w:val="0"/>
              <w:pageBreakBefore w:val="0"/>
              <w:widowControl w:val="0"/>
              <w:kinsoku/>
              <w:wordWrap/>
              <w:overflowPunct/>
              <w:topLinePunct w:val="0"/>
              <w:autoSpaceDE/>
              <w:autoSpaceDN/>
              <w:bidi w:val="0"/>
              <w:adjustRightInd w:val="0"/>
              <w:snapToGrid w:val="0"/>
              <w:spacing w:before="0" w:after="0" w:line="240" w:lineRule="auto"/>
              <w:ind w:left="0" w:leftChars="0" w:right="0" w:rightChars="0" w:firstLine="0" w:firstLineChars="0"/>
              <w:jc w:val="left"/>
              <w:textAlignment w:val="auto"/>
              <w:rPr>
                <w:rFonts w:ascii="宋体" w:eastAsia="宋体"/>
                <w:b w:val="0"/>
                <w:bCs w:val="0"/>
                <w:sz w:val="20"/>
                <w:szCs w:val="20"/>
              </w:rPr>
            </w:pPr>
            <w:r>
              <w:rPr>
                <w:rFonts w:ascii="宋体" w:hAnsi="宋体" w:eastAsia="宋体" w:cs="宋体"/>
                <w:b w:val="0"/>
                <w:bCs w:val="0"/>
                <w:color w:val="000000"/>
                <w:sz w:val="20"/>
                <w:szCs w:val="20"/>
              </w:rPr>
              <w:t>时段辨别要求整合环境线索（光线、饥饿感）</w:t>
            </w:r>
          </w:p>
        </w:tc>
      </w:tr>
      <w:tr w14:paraId="34E3045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60" w:type="dxa"/>
              <w:left w:w="100" w:type="dxa"/>
              <w:bottom w:w="60" w:type="dxa"/>
              <w:right w:w="100" w:type="dxa"/>
            </w:tcMar>
            <w:vAlign w:val="center"/>
          </w:tcPr>
          <w:p w14:paraId="740E2AE6">
            <w:pPr>
              <w:keepNext w:val="0"/>
              <w:keepLines w:val="0"/>
              <w:pageBreakBefore w:val="0"/>
              <w:widowControl w:val="0"/>
              <w:kinsoku/>
              <w:wordWrap/>
              <w:overflowPunct/>
              <w:topLinePunct w:val="0"/>
              <w:autoSpaceDE/>
              <w:autoSpaceDN/>
              <w:bidi w:val="0"/>
              <w:adjustRightInd w:val="0"/>
              <w:snapToGrid w:val="0"/>
              <w:spacing w:before="0" w:after="0" w:line="240" w:lineRule="auto"/>
              <w:ind w:left="0" w:leftChars="0" w:right="0" w:rightChars="0" w:firstLine="0" w:firstLineChars="0"/>
              <w:jc w:val="center"/>
              <w:textAlignment w:val="auto"/>
              <w:rPr>
                <w:rFonts w:ascii="宋体" w:eastAsia="宋体"/>
                <w:b w:val="0"/>
                <w:bCs w:val="0"/>
                <w:sz w:val="20"/>
                <w:szCs w:val="20"/>
              </w:rPr>
            </w:pPr>
            <w:r>
              <w:rPr>
                <w:rFonts w:ascii="宋体" w:hAnsi="宋体" w:eastAsia="宋体" w:cs="宋体"/>
                <w:b w:val="0"/>
                <w:bCs w:val="0"/>
                <w:color w:val="000000"/>
                <w:sz w:val="20"/>
                <w:szCs w:val="20"/>
              </w:rPr>
              <w:t>地点定向（标准）</w:t>
            </w:r>
          </w:p>
        </w:tc>
        <w:tc>
          <w:tcPr>
            <w:tcW w:w="0" w:type="auto"/>
            <w:tcBorders>
              <w:top w:val="nil"/>
              <w:left w:val="nil"/>
              <w:bottom w:val="nil"/>
              <w:right w:val="nil"/>
            </w:tcBorders>
            <w:noWrap w:val="0"/>
            <w:tcMar>
              <w:top w:w="60" w:type="dxa"/>
              <w:left w:w="100" w:type="dxa"/>
              <w:bottom w:w="60" w:type="dxa"/>
              <w:right w:w="100" w:type="dxa"/>
            </w:tcMar>
            <w:vAlign w:val="center"/>
          </w:tcPr>
          <w:p w14:paraId="117086CA">
            <w:pPr>
              <w:keepNext w:val="0"/>
              <w:keepLines w:val="0"/>
              <w:pageBreakBefore w:val="0"/>
              <w:widowControl w:val="0"/>
              <w:kinsoku/>
              <w:wordWrap/>
              <w:overflowPunct/>
              <w:topLinePunct w:val="0"/>
              <w:autoSpaceDE/>
              <w:autoSpaceDN/>
              <w:bidi w:val="0"/>
              <w:adjustRightInd w:val="0"/>
              <w:snapToGrid w:val="0"/>
              <w:spacing w:before="0" w:after="0" w:line="240" w:lineRule="auto"/>
              <w:ind w:left="0" w:leftChars="0" w:right="0" w:rightChars="0" w:firstLine="0" w:firstLineChars="0"/>
              <w:jc w:val="center"/>
              <w:textAlignment w:val="auto"/>
              <w:rPr>
                <w:rFonts w:ascii="宋体" w:eastAsia="宋体"/>
                <w:b w:val="0"/>
                <w:bCs w:val="0"/>
                <w:sz w:val="20"/>
                <w:szCs w:val="20"/>
              </w:rPr>
            </w:pPr>
            <w:r>
              <w:rPr>
                <w:rFonts w:ascii="宋体" w:hAnsi="宋体" w:eastAsia="宋体" w:cs="宋体"/>
                <w:b w:val="0"/>
                <w:bCs w:val="0"/>
                <w:color w:val="000000"/>
                <w:sz w:val="20"/>
                <w:szCs w:val="20"/>
              </w:rPr>
              <w:t>您现在所在的城市是？</w:t>
            </w:r>
          </w:p>
        </w:tc>
        <w:tc>
          <w:tcPr>
            <w:tcW w:w="0" w:type="auto"/>
            <w:tcBorders>
              <w:top w:val="nil"/>
              <w:left w:val="nil"/>
              <w:bottom w:val="nil"/>
              <w:right w:val="nil"/>
            </w:tcBorders>
            <w:noWrap w:val="0"/>
            <w:tcMar>
              <w:top w:w="60" w:type="dxa"/>
              <w:left w:w="100" w:type="dxa"/>
              <w:bottom w:w="60" w:type="dxa"/>
              <w:right w:w="100" w:type="dxa"/>
            </w:tcMar>
            <w:vAlign w:val="center"/>
          </w:tcPr>
          <w:p w14:paraId="4D5597A0">
            <w:pPr>
              <w:keepNext w:val="0"/>
              <w:keepLines w:val="0"/>
              <w:pageBreakBefore w:val="0"/>
              <w:widowControl w:val="0"/>
              <w:kinsoku/>
              <w:wordWrap/>
              <w:overflowPunct/>
              <w:topLinePunct w:val="0"/>
              <w:autoSpaceDE/>
              <w:autoSpaceDN/>
              <w:bidi w:val="0"/>
              <w:adjustRightInd w:val="0"/>
              <w:snapToGrid w:val="0"/>
              <w:spacing w:before="0" w:after="0" w:line="240" w:lineRule="auto"/>
              <w:ind w:left="0" w:leftChars="0" w:right="0" w:rightChars="0" w:firstLine="0" w:firstLineChars="0"/>
              <w:jc w:val="center"/>
              <w:textAlignment w:val="auto"/>
              <w:rPr>
                <w:rFonts w:ascii="宋体" w:eastAsia="宋体"/>
                <w:b w:val="0"/>
                <w:bCs w:val="0"/>
                <w:sz w:val="20"/>
                <w:szCs w:val="20"/>
              </w:rPr>
            </w:pPr>
            <w:r>
              <w:rPr>
                <w:rFonts w:ascii="宋体" w:hAnsi="宋体" w:eastAsia="宋体" w:cs="宋体"/>
                <w:b w:val="0"/>
                <w:bCs w:val="0"/>
                <w:color w:val="000000"/>
                <w:sz w:val="20"/>
                <w:szCs w:val="20"/>
              </w:rPr>
              <w:t>[患者所在城市]/[邻近城市]/ [出生地]/[首都]</w:t>
            </w:r>
          </w:p>
        </w:tc>
        <w:tc>
          <w:tcPr>
            <w:tcW w:w="3259" w:type="dxa"/>
            <w:tcBorders>
              <w:top w:val="nil"/>
              <w:left w:val="nil"/>
              <w:bottom w:val="nil"/>
              <w:right w:val="nil"/>
            </w:tcBorders>
            <w:noWrap w:val="0"/>
            <w:tcMar>
              <w:top w:w="60" w:type="dxa"/>
              <w:left w:w="100" w:type="dxa"/>
              <w:bottom w:w="60" w:type="dxa"/>
              <w:right w:w="100" w:type="dxa"/>
            </w:tcMar>
            <w:vAlign w:val="center"/>
          </w:tcPr>
          <w:p w14:paraId="4D360A74">
            <w:pPr>
              <w:keepNext w:val="0"/>
              <w:keepLines w:val="0"/>
              <w:pageBreakBefore w:val="0"/>
              <w:widowControl w:val="0"/>
              <w:kinsoku/>
              <w:wordWrap/>
              <w:overflowPunct/>
              <w:topLinePunct w:val="0"/>
              <w:autoSpaceDE/>
              <w:autoSpaceDN/>
              <w:bidi w:val="0"/>
              <w:adjustRightInd w:val="0"/>
              <w:snapToGrid w:val="0"/>
              <w:spacing w:before="0" w:after="0" w:line="240" w:lineRule="auto"/>
              <w:ind w:left="0" w:leftChars="0" w:right="0" w:rightChars="0" w:firstLine="0" w:firstLineChars="0"/>
              <w:jc w:val="left"/>
              <w:textAlignment w:val="auto"/>
              <w:rPr>
                <w:rFonts w:ascii="宋体" w:eastAsia="宋体"/>
                <w:b w:val="0"/>
                <w:bCs w:val="0"/>
                <w:sz w:val="20"/>
                <w:szCs w:val="20"/>
              </w:rPr>
            </w:pPr>
            <w:r>
              <w:rPr>
                <w:rFonts w:ascii="宋体" w:hAnsi="宋体" w:eastAsia="宋体" w:cs="宋体"/>
                <w:b w:val="0"/>
                <w:bCs w:val="0"/>
                <w:color w:val="000000"/>
                <w:sz w:val="20"/>
                <w:szCs w:val="20"/>
              </w:rPr>
              <w:t>干扰项选取个人生活史地点，检验定向与语义记忆分离度</w:t>
            </w:r>
          </w:p>
        </w:tc>
      </w:tr>
      <w:tr w14:paraId="6641EA6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1240" w:type="dxa"/>
            <w:tcBorders>
              <w:top w:val="nil"/>
              <w:left w:val="nil"/>
              <w:bottom w:val="single" w:color="000000" w:sz="12" w:space="0"/>
              <w:right w:val="nil"/>
            </w:tcBorders>
            <w:noWrap w:val="0"/>
            <w:tcMar>
              <w:top w:w="60" w:type="dxa"/>
              <w:left w:w="100" w:type="dxa"/>
              <w:bottom w:w="60" w:type="dxa"/>
              <w:right w:w="100" w:type="dxa"/>
            </w:tcMar>
            <w:vAlign w:val="center"/>
          </w:tcPr>
          <w:p w14:paraId="4D93285B">
            <w:pPr>
              <w:keepNext w:val="0"/>
              <w:keepLines w:val="0"/>
              <w:pageBreakBefore w:val="0"/>
              <w:widowControl w:val="0"/>
              <w:kinsoku/>
              <w:wordWrap/>
              <w:overflowPunct/>
              <w:topLinePunct w:val="0"/>
              <w:autoSpaceDE/>
              <w:autoSpaceDN/>
              <w:bidi w:val="0"/>
              <w:adjustRightInd w:val="0"/>
              <w:snapToGrid w:val="0"/>
              <w:spacing w:before="0" w:after="0" w:line="240" w:lineRule="auto"/>
              <w:ind w:left="0" w:leftChars="0" w:right="0" w:rightChars="0" w:firstLine="0" w:firstLineChars="0"/>
              <w:jc w:val="center"/>
              <w:textAlignment w:val="auto"/>
              <w:rPr>
                <w:rFonts w:ascii="宋体" w:eastAsia="宋体"/>
                <w:b w:val="0"/>
                <w:bCs w:val="0"/>
                <w:sz w:val="20"/>
                <w:szCs w:val="20"/>
              </w:rPr>
            </w:pPr>
            <w:r>
              <w:rPr>
                <w:rFonts w:ascii="宋体" w:hAnsi="宋体" w:eastAsia="宋体" w:cs="宋体"/>
                <w:b w:val="0"/>
                <w:bCs w:val="0"/>
                <w:color w:val="000000"/>
                <w:sz w:val="20"/>
                <w:szCs w:val="20"/>
              </w:rPr>
              <w:t>人物定向（进阶）</w:t>
            </w:r>
          </w:p>
        </w:tc>
        <w:tc>
          <w:tcPr>
            <w:tcW w:w="1558" w:type="dxa"/>
            <w:tcBorders>
              <w:top w:val="nil"/>
              <w:left w:val="nil"/>
              <w:bottom w:val="single" w:color="000000" w:sz="12" w:space="0"/>
              <w:right w:val="nil"/>
            </w:tcBorders>
            <w:noWrap w:val="0"/>
            <w:tcMar>
              <w:top w:w="60" w:type="dxa"/>
              <w:left w:w="100" w:type="dxa"/>
              <w:bottom w:w="60" w:type="dxa"/>
              <w:right w:w="100" w:type="dxa"/>
            </w:tcMar>
            <w:vAlign w:val="center"/>
          </w:tcPr>
          <w:p w14:paraId="085B531F">
            <w:pPr>
              <w:keepNext w:val="0"/>
              <w:keepLines w:val="0"/>
              <w:pageBreakBefore w:val="0"/>
              <w:widowControl w:val="0"/>
              <w:kinsoku/>
              <w:wordWrap/>
              <w:overflowPunct/>
              <w:topLinePunct w:val="0"/>
              <w:autoSpaceDE/>
              <w:autoSpaceDN/>
              <w:bidi w:val="0"/>
              <w:adjustRightInd w:val="0"/>
              <w:snapToGrid w:val="0"/>
              <w:spacing w:before="0" w:after="0" w:line="240" w:lineRule="auto"/>
              <w:ind w:left="0" w:leftChars="0" w:right="0" w:rightChars="0" w:firstLine="0" w:firstLineChars="0"/>
              <w:jc w:val="center"/>
              <w:textAlignment w:val="auto"/>
              <w:rPr>
                <w:rFonts w:ascii="宋体" w:eastAsia="宋体"/>
                <w:b w:val="0"/>
                <w:bCs w:val="0"/>
                <w:sz w:val="20"/>
                <w:szCs w:val="20"/>
              </w:rPr>
            </w:pPr>
            <w:r>
              <w:rPr>
                <w:rFonts w:ascii="宋体" w:hAnsi="宋体" w:eastAsia="宋体" w:cs="宋体"/>
                <w:b w:val="0"/>
                <w:bCs w:val="0"/>
                <w:color w:val="000000"/>
                <w:sz w:val="20"/>
                <w:szCs w:val="20"/>
              </w:rPr>
              <w:t>照片中的人是您的…？</w:t>
            </w:r>
          </w:p>
        </w:tc>
        <w:tc>
          <w:tcPr>
            <w:tcW w:w="2988" w:type="dxa"/>
            <w:tcBorders>
              <w:top w:val="nil"/>
              <w:left w:val="nil"/>
              <w:bottom w:val="single" w:color="000000" w:sz="12" w:space="0"/>
              <w:right w:val="nil"/>
            </w:tcBorders>
            <w:noWrap w:val="0"/>
            <w:tcMar>
              <w:top w:w="60" w:type="dxa"/>
              <w:left w:w="100" w:type="dxa"/>
              <w:bottom w:w="60" w:type="dxa"/>
              <w:right w:w="100" w:type="dxa"/>
            </w:tcMar>
            <w:vAlign w:val="center"/>
          </w:tcPr>
          <w:p w14:paraId="5B02CBD2">
            <w:pPr>
              <w:keepNext w:val="0"/>
              <w:keepLines w:val="0"/>
              <w:pageBreakBefore w:val="0"/>
              <w:widowControl w:val="0"/>
              <w:kinsoku/>
              <w:wordWrap/>
              <w:overflowPunct/>
              <w:topLinePunct w:val="0"/>
              <w:autoSpaceDE/>
              <w:autoSpaceDN/>
              <w:bidi w:val="0"/>
              <w:adjustRightInd w:val="0"/>
              <w:snapToGrid w:val="0"/>
              <w:spacing w:before="0" w:after="0" w:line="240" w:lineRule="auto"/>
              <w:ind w:left="0" w:leftChars="0" w:right="0" w:rightChars="0" w:firstLine="0" w:firstLineChars="0"/>
              <w:jc w:val="center"/>
              <w:textAlignment w:val="auto"/>
              <w:rPr>
                <w:rFonts w:ascii="宋体" w:eastAsia="宋体"/>
                <w:b w:val="0"/>
                <w:bCs w:val="0"/>
                <w:sz w:val="20"/>
                <w:szCs w:val="20"/>
              </w:rPr>
            </w:pPr>
            <w:r>
              <w:rPr>
                <w:rFonts w:ascii="宋体" w:hAnsi="宋体" w:eastAsia="宋体" w:cs="宋体"/>
                <w:b w:val="0"/>
                <w:bCs w:val="0"/>
                <w:color w:val="000000"/>
                <w:sz w:val="20"/>
                <w:szCs w:val="20"/>
              </w:rPr>
              <w:t>女儿/儿媳/孙女/不认识（配合亲属照片）</w:t>
            </w:r>
          </w:p>
        </w:tc>
        <w:tc>
          <w:tcPr>
            <w:tcW w:w="3259" w:type="dxa"/>
            <w:tcBorders>
              <w:top w:val="nil"/>
              <w:left w:val="nil"/>
              <w:bottom w:val="single" w:color="000000" w:sz="12" w:space="0"/>
              <w:right w:val="nil"/>
            </w:tcBorders>
            <w:noWrap w:val="0"/>
            <w:tcMar>
              <w:top w:w="60" w:type="dxa"/>
              <w:left w:w="100" w:type="dxa"/>
              <w:bottom w:w="60" w:type="dxa"/>
              <w:right w:w="100" w:type="dxa"/>
            </w:tcMar>
            <w:vAlign w:val="center"/>
          </w:tcPr>
          <w:p w14:paraId="7F8DF143">
            <w:pPr>
              <w:keepNext w:val="0"/>
              <w:keepLines w:val="0"/>
              <w:pageBreakBefore w:val="0"/>
              <w:widowControl w:val="0"/>
              <w:kinsoku/>
              <w:wordWrap/>
              <w:overflowPunct/>
              <w:topLinePunct w:val="0"/>
              <w:autoSpaceDE/>
              <w:autoSpaceDN/>
              <w:bidi w:val="0"/>
              <w:adjustRightInd w:val="0"/>
              <w:snapToGrid w:val="0"/>
              <w:spacing w:before="0" w:after="0" w:line="240" w:lineRule="auto"/>
              <w:ind w:left="0" w:leftChars="0" w:right="0" w:rightChars="0" w:firstLine="0" w:firstLineChars="0"/>
              <w:jc w:val="left"/>
              <w:textAlignment w:val="auto"/>
              <w:rPr>
                <w:rFonts w:ascii="宋体" w:eastAsia="宋体"/>
                <w:b w:val="0"/>
                <w:bCs w:val="0"/>
                <w:sz w:val="20"/>
                <w:szCs w:val="20"/>
              </w:rPr>
            </w:pPr>
            <w:r>
              <w:rPr>
                <w:rFonts w:ascii="宋体" w:hAnsi="宋体" w:eastAsia="宋体" w:cs="宋体"/>
                <w:b w:val="0"/>
                <w:bCs w:val="0"/>
                <w:color w:val="000000"/>
                <w:sz w:val="20"/>
                <w:szCs w:val="20"/>
              </w:rPr>
              <w:t>情绪记忆激活（亲属面孔），利用情绪促进认知原理增强巩固</w:t>
            </w:r>
          </w:p>
        </w:tc>
      </w:tr>
    </w:tbl>
    <w:p w14:paraId="65B1EDF6">
      <w:pPr>
        <w:bidi w:val="0"/>
        <w:outlineLvl w:val="9"/>
        <w:rPr>
          <w:b/>
          <w:bCs/>
        </w:rPr>
      </w:pPr>
    </w:p>
    <w:p w14:paraId="406F27A9">
      <w:pPr>
        <w:bidi w:val="0"/>
        <w:outlineLvl w:val="9"/>
        <w:rPr>
          <w:b/>
          <w:bCs/>
        </w:rPr>
      </w:pPr>
      <w:r>
        <w:rPr>
          <w:b/>
          <w:bCs/>
        </w:rPr>
        <w:t>2.3</w:t>
      </w:r>
      <w:r>
        <w:rPr>
          <w:rFonts w:hint="eastAsia"/>
          <w:b/>
          <w:bCs/>
          <w:lang w:val="en-US" w:eastAsia="zh-CN"/>
        </w:rPr>
        <w:t xml:space="preserve"> </w:t>
      </w:r>
      <w:r>
        <w:rPr>
          <w:b/>
          <w:bCs/>
        </w:rPr>
        <w:t>EEG监测要点</w:t>
      </w:r>
    </w:p>
    <w:p w14:paraId="304434F3">
      <w:pPr>
        <w:bidi w:val="0"/>
      </w:pPr>
      <w:r>
        <w:t>在扫描期每个选项高亮阶段，系统提取该时段的Theta功率，作为定向信息检索认知负荷的即时估计。若连续3题Theta功率持续高于个体基线1.5个标准差且正确率低于60%，系统触发IGAD难度降级并增加语音提示频率。</w:t>
      </w:r>
    </w:p>
    <w:p w14:paraId="464B766C">
      <w:pPr>
        <w:bidi w:val="0"/>
        <w:outlineLvl w:val="1"/>
        <w:rPr>
          <w:b/>
          <w:bCs/>
        </w:rPr>
      </w:pPr>
      <w:r>
        <w:rPr>
          <w:b/>
          <w:bCs/>
        </w:rPr>
        <w:t>实施例三 EEG</w:t>
      </w:r>
      <w:r>
        <w:rPr>
          <w:rFonts w:hint="eastAsia"/>
          <w:b/>
          <w:bCs/>
          <w:lang w:val="en-US" w:eastAsia="zh-CN"/>
        </w:rPr>
        <w:t>-</w:t>
      </w:r>
      <w:r>
        <w:rPr>
          <w:b/>
          <w:bCs/>
        </w:rPr>
        <w:t>MemEncode情景记忆闭环训练任务</w:t>
      </w:r>
    </w:p>
    <w:p w14:paraId="27D057EE">
      <w:pPr>
        <w:bidi w:val="0"/>
      </w:pPr>
      <w:r>
        <w:t>情景记忆的编码</w:t>
      </w:r>
      <w:r>
        <w:rPr>
          <w:rFonts w:hint="eastAsia"/>
          <w:lang w:eastAsia="zh-CN"/>
        </w:rPr>
        <w:t>、</w:t>
      </w:r>
      <w:r>
        <w:t>巩固</w:t>
      </w:r>
      <w:r>
        <w:rPr>
          <w:rFonts w:hint="eastAsia"/>
          <w:lang w:val="en-US" w:eastAsia="zh-CN"/>
        </w:rPr>
        <w:t>与</w:t>
      </w:r>
      <w:r>
        <w:t>回忆三过程依赖海马CA3-CA1回路与Theta振荡的精细协调（Sederberg等，2003）；记忆训练RCT证据充分（Belleville等，2006），在MCI患者中可显著改善情景记忆得分。EEG-MemEncode任务针对听觉词语学习-短延时回忆，同时涵盖MoCA回忆子项，旨在对情景记忆的编码、巩固与检索三个阶段进行系统性强化训练。</w:t>
      </w:r>
    </w:p>
    <w:p w14:paraId="6D71D89A">
      <w:pPr>
        <w:bidi w:val="0"/>
        <w:outlineLvl w:val="9"/>
      </w:pPr>
      <w:r>
        <w:t>本发明首次将眨眼意图强度引入记忆评估场景，作为受试者当下记忆信心（主观置信度）的连续量化工具，同步采集元认知准确性指标</w:t>
      </w:r>
      <w:r>
        <w:rPr>
          <w:rFonts w:hint="eastAsia"/>
          <w:lang w:eastAsia="zh-CN"/>
        </w:rPr>
        <w:t>，</w:t>
      </w:r>
      <w:r>
        <w:t>这是现有记忆测试工具所不具备的功能。</w:t>
      </w:r>
    </w:p>
    <w:p w14:paraId="44A5D8AE">
      <w:pPr>
        <w:bidi w:val="0"/>
        <w:outlineLvl w:val="9"/>
        <w:rPr>
          <w:b/>
          <w:bCs/>
        </w:rPr>
      </w:pPr>
      <w:r>
        <w:rPr>
          <w:b/>
          <w:bCs/>
        </w:rPr>
        <w:t>3.1</w:t>
      </w:r>
      <w:r>
        <w:rPr>
          <w:rFonts w:hint="eastAsia"/>
          <w:b/>
          <w:bCs/>
          <w:lang w:val="en-US" w:eastAsia="zh-CN"/>
        </w:rPr>
        <w:t xml:space="preserve"> </w:t>
      </w:r>
      <w:r>
        <w:rPr>
          <w:b/>
          <w:bCs/>
        </w:rPr>
        <w:t>三阶段任务设计</w:t>
      </w:r>
    </w:p>
    <w:p w14:paraId="5A4E85A6">
      <w:pPr>
        <w:bidi w:val="0"/>
      </w:pPr>
      <w:r>
        <w:t>如图</w:t>
      </w:r>
      <w:r>
        <w:rPr>
          <w:rFonts w:hint="eastAsia"/>
          <w:lang w:val="en-US" w:eastAsia="zh-CN"/>
        </w:rPr>
        <w:t>6</w:t>
      </w:r>
      <w:r>
        <w:t>所示，EEG-MemEncode采用标准化的编码-延迟-回忆三阶段范式：</w:t>
      </w:r>
    </w:p>
    <w:p w14:paraId="4AF4CF21">
      <w:pPr>
        <w:bidi w:val="0"/>
        <w:outlineLvl w:val="9"/>
        <w:rPr>
          <w:b/>
          <w:bCs/>
        </w:rPr>
      </w:pPr>
      <w:r>
        <w:rPr>
          <w:b/>
          <w:bCs/>
        </w:rPr>
        <w:t>阶段A：编码阶段（约6分钟）</w:t>
      </w:r>
    </w:p>
    <w:p w14:paraId="5C672EEA">
      <w:pPr>
        <w:bidi w:val="0"/>
      </w:pPr>
      <w:r>
        <w:t>系统以每词3000ms（视觉+语音双通道同步呈现）的速率依次呈现目标词汇表（L2标准难度：12词，含高频词6个、中频词4个、低频词2个）。每词呈现结束后2000ms内，屏幕出现</w:t>
      </w:r>
      <w:r>
        <w:rPr>
          <w:rFonts w:hint="eastAsia"/>
          <w:lang w:eastAsia="zh-CN"/>
        </w:rPr>
        <w:t>“</w:t>
      </w:r>
      <w:r>
        <w:t>记住了吗？</w:t>
      </w:r>
      <w:r>
        <w:rPr>
          <w:rFonts w:hint="eastAsia"/>
          <w:lang w:eastAsia="zh-CN"/>
        </w:rPr>
        <w:t>”</w:t>
      </w:r>
      <w:r>
        <w:t>自评提示，受试者以眨眼意图强度进行记忆信心标注：执行强意图眨眼代表</w:t>
      </w:r>
      <w:r>
        <w:rPr>
          <w:rFonts w:hint="eastAsia"/>
          <w:lang w:eastAsia="zh-CN"/>
        </w:rPr>
        <w:t>“</w:t>
      </w:r>
      <w:r>
        <w:t>很确定记住了</w:t>
      </w:r>
      <w:r>
        <w:rPr>
          <w:rFonts w:hint="eastAsia"/>
          <w:lang w:eastAsia="zh-CN"/>
        </w:rPr>
        <w:t>”</w:t>
      </w:r>
      <w:r>
        <w:t>（意图强度3），执行弱意图眨眼代表</w:t>
      </w:r>
      <w:r>
        <w:rPr>
          <w:rFonts w:hint="eastAsia"/>
          <w:lang w:eastAsia="zh-CN"/>
        </w:rPr>
        <w:t>“</w:t>
      </w:r>
      <w:r>
        <w:t>有些不确定</w:t>
      </w:r>
      <w:r>
        <w:rPr>
          <w:rFonts w:hint="eastAsia"/>
          <w:lang w:eastAsia="zh-CN"/>
        </w:rPr>
        <w:t>”</w:t>
      </w:r>
      <w:r>
        <w:t>（意图强度1-2），不眨眼代表</w:t>
      </w:r>
      <w:r>
        <w:rPr>
          <w:rFonts w:hint="eastAsia"/>
          <w:lang w:eastAsia="zh-CN"/>
        </w:rPr>
        <w:t>“</w:t>
      </w:r>
      <w:r>
        <w:t>没有记住/未听清</w:t>
      </w:r>
      <w:r>
        <w:rPr>
          <w:rFonts w:hint="eastAsia"/>
          <w:lang w:eastAsia="zh-CN"/>
        </w:rPr>
        <w:t>”</w:t>
      </w:r>
      <w:r>
        <w:t>。系统记录每词的{词汇，信心等级（1-3），信心响应时间}三元组。</w:t>
      </w:r>
    </w:p>
    <w:p w14:paraId="33660937">
      <w:pPr>
        <w:bidi w:val="0"/>
        <w:outlineLvl w:val="9"/>
        <w:rPr>
          <w:b/>
          <w:bCs/>
        </w:rPr>
      </w:pPr>
      <w:r>
        <w:rPr>
          <w:b/>
          <w:bCs/>
        </w:rPr>
        <w:t>阶段B：延迟阶段（约3-5分钟）</w:t>
      </w:r>
    </w:p>
    <w:p w14:paraId="200E25C1">
      <w:pPr>
        <w:bidi w:val="0"/>
      </w:pPr>
      <w:r>
        <w:t>插入2-3道EEG-Orient L1级定向力问题，占用认知注意力防止主动复述，模拟真实记忆延迟。同期系统持续采集Theta功率作为记忆巩固效率的神经相关指标。Theta/Alpha比值在此阶段的动态变化将作为记忆巩固质量的电生理估计输入CSTM建模。</w:t>
      </w:r>
    </w:p>
    <w:p w14:paraId="3FE442B3">
      <w:pPr>
        <w:bidi w:val="0"/>
        <w:outlineLvl w:val="9"/>
        <w:rPr>
          <w:b/>
          <w:bCs/>
        </w:rPr>
      </w:pPr>
      <w:r>
        <w:rPr>
          <w:b/>
          <w:bCs/>
        </w:rPr>
        <w:t>阶段C：回忆阶段（约4分钟）</w:t>
      </w:r>
    </w:p>
    <w:p w14:paraId="1BB72750">
      <w:pPr>
        <w:bidi w:val="0"/>
      </w:pPr>
      <w:r>
        <w:t>系统随机呈现24个词汇（12个目标词+12个干扰词，干扰词含6个语义相关词及6个无关词）。受试者对记得的词语执行有意眨眼确认，对不记得</w:t>
      </w:r>
      <w:r>
        <w:rPr>
          <w:rFonts w:hint="eastAsia"/>
          <w:lang w:eastAsia="zh-CN"/>
        </w:rPr>
        <w:t>的</w:t>
      </w:r>
      <w:r>
        <w:t>词语保持不眨眼。系统记录每个词汇的{是否确认，确认时反应时（ms）}，并在确认后2s内再次请求意图强度信心标注。最终输出各词的{编码信心，回忆结果，回忆信心}三元组，计算元认知准确性指标（信心-准确率校准度）。</w:t>
      </w:r>
    </w:p>
    <w:p w14:paraId="64E96572">
      <w:pPr>
        <w:bidi w:val="0"/>
        <w:outlineLvl w:val="9"/>
        <w:rPr>
          <w:b/>
          <w:bCs/>
        </w:rPr>
      </w:pPr>
      <w:r>
        <w:rPr>
          <w:b/>
          <w:bCs/>
        </w:rPr>
        <w:t>3.2</w:t>
      </w:r>
      <w:r>
        <w:rPr>
          <w:rFonts w:hint="eastAsia"/>
          <w:b/>
          <w:bCs/>
          <w:lang w:val="en-US" w:eastAsia="zh-CN"/>
        </w:rPr>
        <w:t xml:space="preserve"> </w:t>
      </w:r>
      <w:r>
        <w:rPr>
          <w:b/>
          <w:bCs/>
        </w:rPr>
        <w:t>词表参数化难度框架</w:t>
      </w:r>
    </w:p>
    <w:p w14:paraId="15F71EE8">
      <w:pPr>
        <w:jc w:val="center"/>
        <w:rPr>
          <w:rFonts w:hint="default"/>
          <w:sz w:val="21"/>
          <w:szCs w:val="21"/>
          <w:lang w:val="en-US"/>
        </w:rPr>
      </w:pPr>
      <w:r>
        <w:rPr>
          <w:rFonts w:hint="default" w:ascii="Times New Roman" w:hAnsi="Times New Roman" w:cs="Times New Roman"/>
          <w:sz w:val="21"/>
          <w:szCs w:val="21"/>
          <w:woUserID w:val="1"/>
        </w:rPr>
        <w:t>表</w:t>
      </w:r>
      <w:r>
        <w:rPr>
          <w:rFonts w:hint="eastAsia" w:ascii="Times New Roman" w:hAnsi="Times New Roman" w:cs="Times New Roman"/>
          <w:sz w:val="21"/>
          <w:szCs w:val="21"/>
          <w:lang w:val="en-US" w:eastAsia="zh-CN"/>
          <w:woUserID w:val="1"/>
        </w:rPr>
        <w:t>3 EEG-MemEncode回忆词表参数化难度框架</w:t>
      </w:r>
    </w:p>
    <w:tbl>
      <w:tblPr>
        <w:tblStyle w:val="14"/>
        <w:tblW w:w="9045"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 w:type="dxa"/>
          <w:bottom w:w="0" w:type="dxa"/>
          <w:right w:w="10" w:type="dxa"/>
        </w:tblCellMar>
      </w:tblPr>
      <w:tblGrid>
        <w:gridCol w:w="1351"/>
        <w:gridCol w:w="911"/>
        <w:gridCol w:w="2083"/>
        <w:gridCol w:w="1132"/>
        <w:gridCol w:w="3568"/>
      </w:tblGrid>
      <w:tr w14:paraId="371CFB2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tblHeader/>
          <w:jc w:val="center"/>
        </w:trPr>
        <w:tc>
          <w:tcPr>
            <w:tcW w:w="1351" w:type="dxa"/>
            <w:tcBorders>
              <w:top w:val="single" w:color="000000" w:sz="12" w:space="0"/>
              <w:left w:val="nil"/>
              <w:bottom w:val="nil"/>
              <w:right w:val="nil"/>
            </w:tcBorders>
            <w:shd w:val="clear" w:color="auto" w:fill="auto"/>
            <w:noWrap w:val="0"/>
            <w:tcMar>
              <w:top w:w="60" w:type="dxa"/>
              <w:left w:w="100" w:type="dxa"/>
              <w:bottom w:w="60" w:type="dxa"/>
              <w:right w:w="100" w:type="dxa"/>
            </w:tcMar>
            <w:vAlign w:val="center"/>
          </w:tcPr>
          <w:p w14:paraId="6557E3CC">
            <w:pPr>
              <w:snapToGrid w:val="0"/>
              <w:spacing w:before="0" w:after="0" w:line="240" w:lineRule="auto"/>
              <w:ind w:left="0" w:leftChars="0" w:right="0" w:rightChars="0" w:firstLine="0" w:firstLineChars="0"/>
              <w:jc w:val="center"/>
              <w:rPr>
                <w:rFonts w:ascii="宋体" w:hAnsi="宋体" w:eastAsia="宋体" w:cs="宋体"/>
                <w:b/>
                <w:bCs w:val="0"/>
                <w:color w:val="000000"/>
                <w:sz w:val="21"/>
                <w:szCs w:val="21"/>
              </w:rPr>
            </w:pPr>
            <w:r>
              <w:rPr>
                <w:rFonts w:ascii="宋体" w:hAnsi="宋体" w:eastAsia="宋体" w:cs="宋体"/>
                <w:b/>
                <w:bCs w:val="0"/>
                <w:color w:val="000000"/>
                <w:sz w:val="21"/>
                <w:szCs w:val="21"/>
              </w:rPr>
              <w:t>难度档位</w:t>
            </w:r>
          </w:p>
        </w:tc>
        <w:tc>
          <w:tcPr>
            <w:tcW w:w="911" w:type="dxa"/>
            <w:tcBorders>
              <w:top w:val="single" w:color="000000" w:sz="12" w:space="0"/>
              <w:left w:val="nil"/>
              <w:bottom w:val="nil"/>
              <w:right w:val="nil"/>
            </w:tcBorders>
            <w:shd w:val="clear" w:color="auto" w:fill="auto"/>
            <w:noWrap w:val="0"/>
            <w:tcMar>
              <w:top w:w="60" w:type="dxa"/>
              <w:left w:w="100" w:type="dxa"/>
              <w:bottom w:w="60" w:type="dxa"/>
              <w:right w:w="100" w:type="dxa"/>
            </w:tcMar>
            <w:vAlign w:val="center"/>
          </w:tcPr>
          <w:p w14:paraId="3B065C82">
            <w:pPr>
              <w:snapToGrid w:val="0"/>
              <w:spacing w:before="0" w:after="0" w:line="240" w:lineRule="auto"/>
              <w:ind w:left="0" w:leftChars="0" w:right="0" w:rightChars="0" w:firstLine="0" w:firstLineChars="0"/>
              <w:jc w:val="center"/>
              <w:rPr>
                <w:rFonts w:ascii="宋体" w:hAnsi="宋体" w:eastAsia="宋体" w:cs="宋体"/>
                <w:b/>
                <w:bCs w:val="0"/>
                <w:color w:val="000000"/>
                <w:sz w:val="21"/>
                <w:szCs w:val="21"/>
              </w:rPr>
            </w:pPr>
            <w:r>
              <w:rPr>
                <w:rFonts w:ascii="宋体" w:hAnsi="宋体" w:eastAsia="宋体" w:cs="宋体"/>
                <w:b/>
                <w:bCs w:val="0"/>
                <w:color w:val="000000"/>
                <w:sz w:val="21"/>
                <w:szCs w:val="21"/>
              </w:rPr>
              <w:t>词汇数</w:t>
            </w:r>
          </w:p>
        </w:tc>
        <w:tc>
          <w:tcPr>
            <w:tcW w:w="2083" w:type="dxa"/>
            <w:tcBorders>
              <w:top w:val="single" w:color="000000" w:sz="12" w:space="0"/>
              <w:left w:val="nil"/>
              <w:bottom w:val="nil"/>
              <w:right w:val="nil"/>
            </w:tcBorders>
            <w:shd w:val="clear" w:color="auto" w:fill="auto"/>
            <w:noWrap w:val="0"/>
            <w:tcMar>
              <w:top w:w="60" w:type="dxa"/>
              <w:left w:w="100" w:type="dxa"/>
              <w:bottom w:w="60" w:type="dxa"/>
              <w:right w:w="100" w:type="dxa"/>
            </w:tcMar>
            <w:vAlign w:val="center"/>
          </w:tcPr>
          <w:p w14:paraId="68952E92">
            <w:pPr>
              <w:snapToGrid w:val="0"/>
              <w:spacing w:before="0" w:after="0" w:line="240" w:lineRule="auto"/>
              <w:ind w:left="0" w:leftChars="0" w:right="0" w:rightChars="0" w:firstLine="0" w:firstLineChars="0"/>
              <w:jc w:val="center"/>
              <w:rPr>
                <w:rFonts w:ascii="宋体" w:hAnsi="宋体" w:eastAsia="宋体" w:cs="宋体"/>
                <w:b/>
                <w:bCs w:val="0"/>
                <w:color w:val="000000"/>
                <w:sz w:val="21"/>
                <w:szCs w:val="21"/>
              </w:rPr>
            </w:pPr>
            <w:r>
              <w:rPr>
                <w:rFonts w:ascii="宋体" w:hAnsi="宋体" w:eastAsia="宋体" w:cs="宋体"/>
                <w:b/>
                <w:bCs w:val="0"/>
                <w:color w:val="000000"/>
                <w:sz w:val="21"/>
                <w:szCs w:val="21"/>
              </w:rPr>
              <w:t>词频构成</w:t>
            </w:r>
          </w:p>
        </w:tc>
        <w:tc>
          <w:tcPr>
            <w:tcW w:w="1132" w:type="dxa"/>
            <w:tcBorders>
              <w:top w:val="single" w:color="000000" w:sz="12" w:space="0"/>
              <w:left w:val="nil"/>
              <w:bottom w:val="nil"/>
              <w:right w:val="nil"/>
            </w:tcBorders>
            <w:shd w:val="clear" w:color="auto" w:fill="auto"/>
            <w:noWrap w:val="0"/>
            <w:tcMar>
              <w:top w:w="60" w:type="dxa"/>
              <w:left w:w="100" w:type="dxa"/>
              <w:bottom w:w="60" w:type="dxa"/>
              <w:right w:w="100" w:type="dxa"/>
            </w:tcMar>
            <w:vAlign w:val="center"/>
          </w:tcPr>
          <w:p w14:paraId="2B2E2A7C">
            <w:pPr>
              <w:snapToGrid w:val="0"/>
              <w:spacing w:before="0" w:after="0" w:line="240" w:lineRule="auto"/>
              <w:ind w:left="0" w:leftChars="0" w:right="0" w:rightChars="0" w:firstLine="0" w:firstLineChars="0"/>
              <w:jc w:val="center"/>
              <w:rPr>
                <w:rFonts w:ascii="宋体" w:hAnsi="宋体" w:eastAsia="宋体" w:cs="宋体"/>
                <w:b/>
                <w:bCs w:val="0"/>
                <w:color w:val="000000"/>
                <w:sz w:val="21"/>
                <w:szCs w:val="21"/>
              </w:rPr>
            </w:pPr>
            <w:r>
              <w:rPr>
                <w:rFonts w:ascii="宋体" w:hAnsi="宋体" w:eastAsia="宋体" w:cs="宋体"/>
                <w:b/>
                <w:bCs w:val="0"/>
                <w:color w:val="000000"/>
                <w:sz w:val="21"/>
                <w:szCs w:val="21"/>
              </w:rPr>
              <w:t>延迟时长</w:t>
            </w:r>
          </w:p>
        </w:tc>
        <w:tc>
          <w:tcPr>
            <w:tcW w:w="3568" w:type="dxa"/>
            <w:tcBorders>
              <w:top w:val="single" w:color="000000" w:sz="12" w:space="0"/>
              <w:left w:val="nil"/>
              <w:bottom w:val="nil"/>
              <w:right w:val="nil"/>
            </w:tcBorders>
            <w:shd w:val="clear" w:color="auto" w:fill="auto"/>
            <w:noWrap w:val="0"/>
            <w:tcMar>
              <w:top w:w="60" w:type="dxa"/>
              <w:left w:w="100" w:type="dxa"/>
              <w:bottom w:w="60" w:type="dxa"/>
              <w:right w:w="100" w:type="dxa"/>
            </w:tcMar>
            <w:vAlign w:val="center"/>
          </w:tcPr>
          <w:p w14:paraId="1E561022">
            <w:pPr>
              <w:snapToGrid w:val="0"/>
              <w:spacing w:before="0" w:after="0" w:line="240" w:lineRule="auto"/>
              <w:ind w:left="0" w:leftChars="0" w:right="0" w:rightChars="0" w:firstLine="0" w:firstLineChars="0"/>
              <w:jc w:val="center"/>
              <w:rPr>
                <w:rFonts w:ascii="宋体" w:hAnsi="宋体" w:eastAsia="宋体" w:cs="宋体"/>
                <w:b/>
                <w:bCs w:val="0"/>
                <w:color w:val="000000"/>
                <w:sz w:val="21"/>
                <w:szCs w:val="21"/>
              </w:rPr>
            </w:pPr>
            <w:r>
              <w:rPr>
                <w:rFonts w:ascii="宋体" w:hAnsi="宋体" w:eastAsia="宋体" w:cs="宋体"/>
                <w:b/>
                <w:bCs w:val="0"/>
                <w:color w:val="000000"/>
                <w:sz w:val="21"/>
                <w:szCs w:val="21"/>
              </w:rPr>
              <w:t>干扰词类型</w:t>
            </w:r>
          </w:p>
        </w:tc>
      </w:tr>
      <w:tr w14:paraId="6DD48B4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1351" w:type="dxa"/>
            <w:tcBorders>
              <w:top w:val="single" w:color="000000" w:sz="4" w:space="0"/>
              <w:left w:val="nil"/>
              <w:bottom w:val="nil"/>
              <w:right w:val="nil"/>
            </w:tcBorders>
            <w:noWrap w:val="0"/>
            <w:tcMar>
              <w:top w:w="60" w:type="dxa"/>
              <w:left w:w="100" w:type="dxa"/>
              <w:bottom w:w="60" w:type="dxa"/>
              <w:right w:w="100" w:type="dxa"/>
            </w:tcMar>
            <w:vAlign w:val="center"/>
          </w:tcPr>
          <w:p w14:paraId="630368A1">
            <w:pPr>
              <w:snapToGrid w:val="0"/>
              <w:spacing w:before="0" w:after="0" w:line="240" w:lineRule="auto"/>
              <w:ind w:left="0" w:leftChars="0" w:right="0" w:rightChars="0" w:firstLine="0" w:firstLineChars="0"/>
              <w:jc w:val="center"/>
              <w:rPr>
                <w:rFonts w:ascii="宋体" w:hAnsi="宋体" w:eastAsia="宋体" w:cs="宋体"/>
                <w:b w:val="0"/>
                <w:bCs w:val="0"/>
                <w:color w:val="000000"/>
                <w:sz w:val="20"/>
                <w:szCs w:val="20"/>
              </w:rPr>
            </w:pPr>
            <w:r>
              <w:rPr>
                <w:rFonts w:ascii="宋体" w:hAnsi="宋体" w:eastAsia="宋体" w:cs="宋体"/>
                <w:b w:val="0"/>
                <w:bCs w:val="0"/>
                <w:color w:val="000000"/>
                <w:sz w:val="20"/>
                <w:szCs w:val="20"/>
              </w:rPr>
              <w:t>L1（基础）</w:t>
            </w:r>
          </w:p>
        </w:tc>
        <w:tc>
          <w:tcPr>
            <w:tcW w:w="911" w:type="dxa"/>
            <w:tcBorders>
              <w:top w:val="single" w:color="000000" w:sz="4" w:space="0"/>
              <w:left w:val="nil"/>
              <w:bottom w:val="nil"/>
              <w:right w:val="nil"/>
            </w:tcBorders>
            <w:noWrap w:val="0"/>
            <w:tcMar>
              <w:top w:w="60" w:type="dxa"/>
              <w:left w:w="100" w:type="dxa"/>
              <w:bottom w:w="60" w:type="dxa"/>
              <w:right w:w="100" w:type="dxa"/>
            </w:tcMar>
            <w:vAlign w:val="center"/>
          </w:tcPr>
          <w:p w14:paraId="121CE7F1">
            <w:pPr>
              <w:snapToGrid w:val="0"/>
              <w:spacing w:before="0" w:after="0" w:line="240" w:lineRule="auto"/>
              <w:ind w:left="0" w:leftChars="0" w:right="0" w:rightChars="0" w:firstLine="0" w:firstLineChars="0"/>
              <w:jc w:val="center"/>
              <w:rPr>
                <w:rFonts w:ascii="宋体" w:hAnsi="宋体" w:eastAsia="宋体" w:cs="宋体"/>
                <w:b w:val="0"/>
                <w:bCs w:val="0"/>
                <w:color w:val="000000"/>
                <w:sz w:val="20"/>
                <w:szCs w:val="20"/>
              </w:rPr>
            </w:pPr>
            <w:r>
              <w:rPr>
                <w:rFonts w:ascii="宋体" w:hAnsi="宋体" w:eastAsia="宋体" w:cs="宋体"/>
                <w:b w:val="0"/>
                <w:bCs w:val="0"/>
                <w:color w:val="000000"/>
                <w:sz w:val="20"/>
                <w:szCs w:val="20"/>
              </w:rPr>
              <w:t>8词</w:t>
            </w:r>
          </w:p>
        </w:tc>
        <w:tc>
          <w:tcPr>
            <w:tcW w:w="2083" w:type="dxa"/>
            <w:tcBorders>
              <w:top w:val="single" w:color="000000" w:sz="4" w:space="0"/>
              <w:left w:val="nil"/>
              <w:bottom w:val="nil"/>
              <w:right w:val="nil"/>
            </w:tcBorders>
            <w:noWrap w:val="0"/>
            <w:tcMar>
              <w:top w:w="60" w:type="dxa"/>
              <w:left w:w="100" w:type="dxa"/>
              <w:bottom w:w="60" w:type="dxa"/>
              <w:right w:w="100" w:type="dxa"/>
            </w:tcMar>
            <w:vAlign w:val="center"/>
          </w:tcPr>
          <w:p w14:paraId="49FE8728">
            <w:pPr>
              <w:snapToGrid w:val="0"/>
              <w:spacing w:before="0" w:after="0" w:line="240" w:lineRule="auto"/>
              <w:ind w:left="0" w:leftChars="0" w:right="0" w:rightChars="0" w:firstLine="0" w:firstLineChars="0"/>
              <w:jc w:val="center"/>
              <w:rPr>
                <w:rFonts w:ascii="宋体" w:hAnsi="宋体" w:eastAsia="宋体" w:cs="宋体"/>
                <w:b w:val="0"/>
                <w:bCs w:val="0"/>
                <w:color w:val="000000"/>
                <w:sz w:val="20"/>
                <w:szCs w:val="20"/>
              </w:rPr>
            </w:pPr>
            <w:r>
              <w:rPr>
                <w:rFonts w:ascii="宋体" w:hAnsi="宋体" w:eastAsia="宋体" w:cs="宋体"/>
                <w:b w:val="0"/>
                <w:bCs w:val="0"/>
                <w:color w:val="000000"/>
                <w:sz w:val="20"/>
                <w:szCs w:val="20"/>
              </w:rPr>
              <w:t>全高频</w:t>
            </w:r>
          </w:p>
        </w:tc>
        <w:tc>
          <w:tcPr>
            <w:tcW w:w="1132" w:type="dxa"/>
            <w:tcBorders>
              <w:top w:val="single" w:color="000000" w:sz="4" w:space="0"/>
              <w:left w:val="nil"/>
              <w:bottom w:val="nil"/>
              <w:right w:val="nil"/>
            </w:tcBorders>
            <w:noWrap w:val="0"/>
            <w:tcMar>
              <w:top w:w="60" w:type="dxa"/>
              <w:left w:w="100" w:type="dxa"/>
              <w:bottom w:w="60" w:type="dxa"/>
              <w:right w:w="100" w:type="dxa"/>
            </w:tcMar>
            <w:vAlign w:val="center"/>
          </w:tcPr>
          <w:p w14:paraId="64008756">
            <w:pPr>
              <w:snapToGrid w:val="0"/>
              <w:spacing w:before="0" w:after="0" w:line="240" w:lineRule="auto"/>
              <w:ind w:left="0" w:leftChars="0" w:right="0" w:rightChars="0" w:firstLine="0" w:firstLineChars="0"/>
              <w:jc w:val="center"/>
              <w:rPr>
                <w:rFonts w:ascii="宋体" w:hAnsi="宋体" w:eastAsia="宋体" w:cs="宋体"/>
                <w:b w:val="0"/>
                <w:bCs w:val="0"/>
                <w:color w:val="000000"/>
                <w:sz w:val="20"/>
                <w:szCs w:val="20"/>
              </w:rPr>
            </w:pPr>
            <w:r>
              <w:rPr>
                <w:rFonts w:ascii="宋体" w:hAnsi="宋体" w:eastAsia="宋体" w:cs="宋体"/>
                <w:b w:val="0"/>
                <w:bCs w:val="0"/>
                <w:color w:val="000000"/>
                <w:sz w:val="20"/>
                <w:szCs w:val="20"/>
              </w:rPr>
              <w:t>90秒</w:t>
            </w:r>
          </w:p>
        </w:tc>
        <w:tc>
          <w:tcPr>
            <w:tcW w:w="3568" w:type="dxa"/>
            <w:tcBorders>
              <w:top w:val="single" w:color="000000" w:sz="4" w:space="0"/>
              <w:left w:val="nil"/>
              <w:bottom w:val="nil"/>
              <w:right w:val="nil"/>
            </w:tcBorders>
            <w:noWrap w:val="0"/>
            <w:tcMar>
              <w:top w:w="60" w:type="dxa"/>
              <w:left w:w="100" w:type="dxa"/>
              <w:bottom w:w="60" w:type="dxa"/>
              <w:right w:w="100" w:type="dxa"/>
            </w:tcMar>
            <w:vAlign w:val="center"/>
          </w:tcPr>
          <w:p w14:paraId="57FF896E">
            <w:pPr>
              <w:snapToGrid w:val="0"/>
              <w:spacing w:before="0" w:after="0" w:line="240" w:lineRule="auto"/>
              <w:ind w:left="0" w:leftChars="0" w:right="0" w:rightChars="0" w:firstLine="0" w:firstLineChars="0"/>
              <w:jc w:val="center"/>
              <w:rPr>
                <w:rFonts w:ascii="宋体" w:hAnsi="宋体" w:eastAsia="宋体" w:cs="宋体"/>
                <w:b w:val="0"/>
                <w:bCs w:val="0"/>
                <w:color w:val="000000"/>
                <w:sz w:val="20"/>
                <w:szCs w:val="20"/>
              </w:rPr>
            </w:pPr>
            <w:r>
              <w:rPr>
                <w:rFonts w:ascii="宋体" w:hAnsi="宋体" w:eastAsia="宋体" w:cs="宋体"/>
                <w:b w:val="0"/>
                <w:bCs w:val="0"/>
                <w:color w:val="000000"/>
                <w:sz w:val="20"/>
                <w:szCs w:val="20"/>
              </w:rPr>
              <w:t>无语义相关干扰</w:t>
            </w:r>
          </w:p>
        </w:tc>
      </w:tr>
      <w:tr w14:paraId="747B886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1351" w:type="dxa"/>
            <w:tcBorders>
              <w:top w:val="nil"/>
              <w:left w:val="nil"/>
              <w:bottom w:val="nil"/>
              <w:right w:val="nil"/>
            </w:tcBorders>
            <w:noWrap w:val="0"/>
            <w:tcMar>
              <w:top w:w="60" w:type="dxa"/>
              <w:left w:w="100" w:type="dxa"/>
              <w:bottom w:w="60" w:type="dxa"/>
              <w:right w:w="100" w:type="dxa"/>
            </w:tcMar>
            <w:vAlign w:val="center"/>
          </w:tcPr>
          <w:p w14:paraId="00659E57">
            <w:pPr>
              <w:snapToGrid w:val="0"/>
              <w:spacing w:before="0" w:after="0" w:line="240" w:lineRule="auto"/>
              <w:ind w:left="0" w:leftChars="0" w:right="0" w:rightChars="0" w:firstLine="0" w:firstLineChars="0"/>
              <w:jc w:val="center"/>
              <w:rPr>
                <w:rFonts w:ascii="宋体" w:hAnsi="宋体" w:eastAsia="宋体" w:cs="宋体"/>
                <w:b w:val="0"/>
                <w:bCs w:val="0"/>
                <w:color w:val="000000"/>
                <w:sz w:val="20"/>
                <w:szCs w:val="20"/>
              </w:rPr>
            </w:pPr>
            <w:r>
              <w:rPr>
                <w:rFonts w:ascii="宋体" w:hAnsi="宋体" w:eastAsia="宋体" w:cs="宋体"/>
                <w:b w:val="0"/>
                <w:bCs w:val="0"/>
                <w:color w:val="000000"/>
                <w:sz w:val="20"/>
                <w:szCs w:val="20"/>
              </w:rPr>
              <w:t>L2（标准）</w:t>
            </w:r>
          </w:p>
        </w:tc>
        <w:tc>
          <w:tcPr>
            <w:tcW w:w="911" w:type="dxa"/>
            <w:tcBorders>
              <w:top w:val="nil"/>
              <w:left w:val="nil"/>
              <w:bottom w:val="nil"/>
              <w:right w:val="nil"/>
            </w:tcBorders>
            <w:noWrap w:val="0"/>
            <w:tcMar>
              <w:top w:w="60" w:type="dxa"/>
              <w:left w:w="100" w:type="dxa"/>
              <w:bottom w:w="60" w:type="dxa"/>
              <w:right w:w="100" w:type="dxa"/>
            </w:tcMar>
            <w:vAlign w:val="center"/>
          </w:tcPr>
          <w:p w14:paraId="1AD16E6F">
            <w:pPr>
              <w:snapToGrid w:val="0"/>
              <w:spacing w:before="0" w:after="0" w:line="240" w:lineRule="auto"/>
              <w:ind w:left="0" w:leftChars="0" w:right="0" w:rightChars="0" w:firstLine="0" w:firstLineChars="0"/>
              <w:jc w:val="center"/>
              <w:rPr>
                <w:rFonts w:ascii="宋体" w:hAnsi="宋体" w:eastAsia="宋体" w:cs="宋体"/>
                <w:b w:val="0"/>
                <w:bCs w:val="0"/>
                <w:color w:val="000000"/>
                <w:sz w:val="20"/>
                <w:szCs w:val="20"/>
              </w:rPr>
            </w:pPr>
            <w:r>
              <w:rPr>
                <w:rFonts w:ascii="宋体" w:hAnsi="宋体" w:eastAsia="宋体" w:cs="宋体"/>
                <w:b w:val="0"/>
                <w:bCs w:val="0"/>
                <w:color w:val="000000"/>
                <w:sz w:val="20"/>
                <w:szCs w:val="20"/>
              </w:rPr>
              <w:t>12词</w:t>
            </w:r>
          </w:p>
        </w:tc>
        <w:tc>
          <w:tcPr>
            <w:tcW w:w="2083" w:type="dxa"/>
            <w:tcBorders>
              <w:top w:val="nil"/>
              <w:left w:val="nil"/>
              <w:bottom w:val="nil"/>
              <w:right w:val="nil"/>
            </w:tcBorders>
            <w:noWrap w:val="0"/>
            <w:tcMar>
              <w:top w:w="60" w:type="dxa"/>
              <w:left w:w="100" w:type="dxa"/>
              <w:bottom w:w="60" w:type="dxa"/>
              <w:right w:w="100" w:type="dxa"/>
            </w:tcMar>
            <w:vAlign w:val="center"/>
          </w:tcPr>
          <w:p w14:paraId="5CC31585">
            <w:pPr>
              <w:snapToGrid w:val="0"/>
              <w:spacing w:before="0" w:after="0" w:line="240" w:lineRule="auto"/>
              <w:ind w:left="0" w:leftChars="0" w:right="0" w:rightChars="0" w:firstLine="0" w:firstLineChars="0"/>
              <w:jc w:val="center"/>
              <w:rPr>
                <w:rFonts w:ascii="宋体" w:hAnsi="宋体" w:eastAsia="宋体" w:cs="宋体"/>
                <w:b w:val="0"/>
                <w:bCs w:val="0"/>
                <w:color w:val="000000"/>
                <w:sz w:val="20"/>
                <w:szCs w:val="20"/>
              </w:rPr>
            </w:pPr>
            <w:r>
              <w:rPr>
                <w:rFonts w:ascii="宋体" w:hAnsi="宋体" w:eastAsia="宋体" w:cs="宋体"/>
                <w:b w:val="0"/>
                <w:bCs w:val="0"/>
                <w:color w:val="000000"/>
                <w:sz w:val="20"/>
                <w:szCs w:val="20"/>
              </w:rPr>
              <w:t>高频6+中频4+低频2</w:t>
            </w:r>
          </w:p>
        </w:tc>
        <w:tc>
          <w:tcPr>
            <w:tcW w:w="1132" w:type="dxa"/>
            <w:tcBorders>
              <w:top w:val="nil"/>
              <w:left w:val="nil"/>
              <w:bottom w:val="nil"/>
              <w:right w:val="nil"/>
            </w:tcBorders>
            <w:noWrap w:val="0"/>
            <w:tcMar>
              <w:top w:w="60" w:type="dxa"/>
              <w:left w:w="100" w:type="dxa"/>
              <w:bottom w:w="60" w:type="dxa"/>
              <w:right w:w="100" w:type="dxa"/>
            </w:tcMar>
            <w:vAlign w:val="center"/>
          </w:tcPr>
          <w:p w14:paraId="3A3EDFEB">
            <w:pPr>
              <w:snapToGrid w:val="0"/>
              <w:spacing w:before="0" w:after="0" w:line="240" w:lineRule="auto"/>
              <w:ind w:left="0" w:leftChars="0" w:right="0" w:rightChars="0" w:firstLine="0" w:firstLineChars="0"/>
              <w:jc w:val="center"/>
              <w:rPr>
                <w:rFonts w:ascii="宋体" w:hAnsi="宋体" w:eastAsia="宋体" w:cs="宋体"/>
                <w:b w:val="0"/>
                <w:bCs w:val="0"/>
                <w:color w:val="000000"/>
                <w:sz w:val="20"/>
                <w:szCs w:val="20"/>
              </w:rPr>
            </w:pPr>
            <w:r>
              <w:rPr>
                <w:rFonts w:ascii="宋体" w:hAnsi="宋体" w:eastAsia="宋体" w:cs="宋体"/>
                <w:b w:val="0"/>
                <w:bCs w:val="0"/>
                <w:color w:val="000000"/>
                <w:sz w:val="20"/>
                <w:szCs w:val="20"/>
              </w:rPr>
              <w:t>3分钟</w:t>
            </w:r>
          </w:p>
        </w:tc>
        <w:tc>
          <w:tcPr>
            <w:tcW w:w="3568" w:type="dxa"/>
            <w:tcBorders>
              <w:top w:val="nil"/>
              <w:left w:val="nil"/>
              <w:bottom w:val="nil"/>
              <w:right w:val="nil"/>
            </w:tcBorders>
            <w:noWrap w:val="0"/>
            <w:tcMar>
              <w:top w:w="60" w:type="dxa"/>
              <w:left w:w="100" w:type="dxa"/>
              <w:bottom w:w="60" w:type="dxa"/>
              <w:right w:w="100" w:type="dxa"/>
            </w:tcMar>
            <w:vAlign w:val="center"/>
          </w:tcPr>
          <w:p w14:paraId="6CDB64FA">
            <w:pPr>
              <w:snapToGrid w:val="0"/>
              <w:spacing w:before="0" w:after="0" w:line="240" w:lineRule="auto"/>
              <w:ind w:left="0" w:leftChars="0" w:right="0" w:rightChars="0" w:firstLine="0" w:firstLineChars="0"/>
              <w:jc w:val="center"/>
              <w:rPr>
                <w:rFonts w:ascii="宋体" w:hAnsi="宋体" w:eastAsia="宋体" w:cs="宋体"/>
                <w:b w:val="0"/>
                <w:bCs w:val="0"/>
                <w:color w:val="000000"/>
                <w:sz w:val="20"/>
                <w:szCs w:val="20"/>
              </w:rPr>
            </w:pPr>
            <w:r>
              <w:rPr>
                <w:rFonts w:ascii="宋体" w:hAnsi="宋体" w:eastAsia="宋体" w:cs="宋体"/>
                <w:b w:val="0"/>
                <w:bCs w:val="0"/>
                <w:color w:val="000000"/>
                <w:sz w:val="20"/>
                <w:szCs w:val="20"/>
              </w:rPr>
              <w:t>50%语义相关干扰</w:t>
            </w:r>
          </w:p>
        </w:tc>
      </w:tr>
      <w:tr w14:paraId="0740ED6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1351" w:type="dxa"/>
            <w:tcBorders>
              <w:top w:val="nil"/>
              <w:left w:val="nil"/>
              <w:bottom w:val="single" w:color="000000" w:sz="12" w:space="0"/>
              <w:right w:val="nil"/>
            </w:tcBorders>
            <w:noWrap w:val="0"/>
            <w:tcMar>
              <w:top w:w="60" w:type="dxa"/>
              <w:left w:w="100" w:type="dxa"/>
              <w:bottom w:w="60" w:type="dxa"/>
              <w:right w:w="100" w:type="dxa"/>
            </w:tcMar>
            <w:vAlign w:val="center"/>
          </w:tcPr>
          <w:p w14:paraId="678EF8AE">
            <w:pPr>
              <w:snapToGrid w:val="0"/>
              <w:spacing w:before="0" w:after="0" w:line="240" w:lineRule="auto"/>
              <w:ind w:left="0" w:leftChars="0" w:right="0" w:rightChars="0" w:firstLine="0" w:firstLineChars="0"/>
              <w:jc w:val="center"/>
              <w:rPr>
                <w:rFonts w:ascii="宋体" w:hAnsi="宋体" w:eastAsia="宋体" w:cs="宋体"/>
                <w:b w:val="0"/>
                <w:bCs w:val="0"/>
                <w:color w:val="000000"/>
                <w:sz w:val="20"/>
                <w:szCs w:val="20"/>
              </w:rPr>
            </w:pPr>
            <w:r>
              <w:rPr>
                <w:rFonts w:ascii="宋体" w:hAnsi="宋体" w:eastAsia="宋体" w:cs="宋体"/>
                <w:b w:val="0"/>
                <w:bCs w:val="0"/>
                <w:color w:val="000000"/>
                <w:sz w:val="20"/>
                <w:szCs w:val="20"/>
              </w:rPr>
              <w:t>L3（挑战）</w:t>
            </w:r>
          </w:p>
        </w:tc>
        <w:tc>
          <w:tcPr>
            <w:tcW w:w="911" w:type="dxa"/>
            <w:tcBorders>
              <w:top w:val="nil"/>
              <w:left w:val="nil"/>
              <w:bottom w:val="single" w:color="000000" w:sz="12" w:space="0"/>
              <w:right w:val="nil"/>
            </w:tcBorders>
            <w:noWrap w:val="0"/>
            <w:tcMar>
              <w:top w:w="60" w:type="dxa"/>
              <w:left w:w="100" w:type="dxa"/>
              <w:bottom w:w="60" w:type="dxa"/>
              <w:right w:w="100" w:type="dxa"/>
            </w:tcMar>
            <w:vAlign w:val="center"/>
          </w:tcPr>
          <w:p w14:paraId="24AA2FAC">
            <w:pPr>
              <w:snapToGrid w:val="0"/>
              <w:spacing w:before="0" w:after="0" w:line="240" w:lineRule="auto"/>
              <w:ind w:left="0" w:leftChars="0" w:right="0" w:rightChars="0" w:firstLine="0" w:firstLineChars="0"/>
              <w:jc w:val="center"/>
              <w:rPr>
                <w:rFonts w:ascii="宋体" w:hAnsi="宋体" w:eastAsia="宋体" w:cs="宋体"/>
                <w:b w:val="0"/>
                <w:bCs w:val="0"/>
                <w:color w:val="000000"/>
                <w:sz w:val="20"/>
                <w:szCs w:val="20"/>
              </w:rPr>
            </w:pPr>
            <w:r>
              <w:rPr>
                <w:rFonts w:ascii="宋体" w:hAnsi="宋体" w:eastAsia="宋体" w:cs="宋体"/>
                <w:b w:val="0"/>
                <w:bCs w:val="0"/>
                <w:color w:val="000000"/>
                <w:sz w:val="20"/>
                <w:szCs w:val="20"/>
              </w:rPr>
              <w:t>15词</w:t>
            </w:r>
          </w:p>
        </w:tc>
        <w:tc>
          <w:tcPr>
            <w:tcW w:w="2083" w:type="dxa"/>
            <w:tcBorders>
              <w:top w:val="nil"/>
              <w:left w:val="nil"/>
              <w:bottom w:val="single" w:color="000000" w:sz="12" w:space="0"/>
              <w:right w:val="nil"/>
            </w:tcBorders>
            <w:noWrap w:val="0"/>
            <w:tcMar>
              <w:top w:w="60" w:type="dxa"/>
              <w:left w:w="100" w:type="dxa"/>
              <w:bottom w:w="60" w:type="dxa"/>
              <w:right w:w="100" w:type="dxa"/>
            </w:tcMar>
            <w:vAlign w:val="center"/>
          </w:tcPr>
          <w:p w14:paraId="1295B61F">
            <w:pPr>
              <w:snapToGrid w:val="0"/>
              <w:spacing w:before="0" w:after="0" w:line="240" w:lineRule="auto"/>
              <w:ind w:left="0" w:leftChars="0" w:right="0" w:rightChars="0" w:firstLine="0" w:firstLineChars="0"/>
              <w:jc w:val="center"/>
              <w:rPr>
                <w:rFonts w:ascii="宋体" w:hAnsi="宋体" w:eastAsia="宋体" w:cs="宋体"/>
                <w:b w:val="0"/>
                <w:bCs w:val="0"/>
                <w:color w:val="000000"/>
                <w:sz w:val="20"/>
                <w:szCs w:val="20"/>
              </w:rPr>
            </w:pPr>
            <w:r>
              <w:rPr>
                <w:rFonts w:ascii="宋体" w:hAnsi="宋体" w:eastAsia="宋体" w:cs="宋体"/>
                <w:b w:val="0"/>
                <w:bCs w:val="0"/>
                <w:color w:val="000000"/>
                <w:sz w:val="20"/>
                <w:szCs w:val="20"/>
              </w:rPr>
              <w:t>高频5+中频6+低频4</w:t>
            </w:r>
          </w:p>
        </w:tc>
        <w:tc>
          <w:tcPr>
            <w:tcW w:w="1132" w:type="dxa"/>
            <w:tcBorders>
              <w:top w:val="nil"/>
              <w:left w:val="nil"/>
              <w:bottom w:val="single" w:color="000000" w:sz="12" w:space="0"/>
              <w:right w:val="nil"/>
            </w:tcBorders>
            <w:noWrap w:val="0"/>
            <w:tcMar>
              <w:top w:w="60" w:type="dxa"/>
              <w:left w:w="100" w:type="dxa"/>
              <w:bottom w:w="60" w:type="dxa"/>
              <w:right w:w="100" w:type="dxa"/>
            </w:tcMar>
            <w:vAlign w:val="center"/>
          </w:tcPr>
          <w:p w14:paraId="17A6A8DF">
            <w:pPr>
              <w:snapToGrid w:val="0"/>
              <w:spacing w:before="0" w:after="0" w:line="240" w:lineRule="auto"/>
              <w:ind w:left="0" w:leftChars="0" w:right="0" w:rightChars="0" w:firstLine="0" w:firstLineChars="0"/>
              <w:jc w:val="center"/>
              <w:rPr>
                <w:rFonts w:ascii="宋体" w:hAnsi="宋体" w:eastAsia="宋体" w:cs="宋体"/>
                <w:b w:val="0"/>
                <w:bCs w:val="0"/>
                <w:color w:val="000000"/>
                <w:sz w:val="20"/>
                <w:szCs w:val="20"/>
              </w:rPr>
            </w:pPr>
            <w:r>
              <w:rPr>
                <w:rFonts w:ascii="宋体" w:hAnsi="宋体" w:eastAsia="宋体" w:cs="宋体"/>
                <w:b w:val="0"/>
                <w:bCs w:val="0"/>
                <w:color w:val="000000"/>
                <w:sz w:val="20"/>
                <w:szCs w:val="20"/>
              </w:rPr>
              <w:t>5分钟</w:t>
            </w:r>
          </w:p>
        </w:tc>
        <w:tc>
          <w:tcPr>
            <w:tcW w:w="3568" w:type="dxa"/>
            <w:tcBorders>
              <w:top w:val="nil"/>
              <w:left w:val="nil"/>
              <w:bottom w:val="single" w:color="000000" w:sz="12" w:space="0"/>
              <w:right w:val="nil"/>
            </w:tcBorders>
            <w:noWrap w:val="0"/>
            <w:tcMar>
              <w:top w:w="60" w:type="dxa"/>
              <w:left w:w="100" w:type="dxa"/>
              <w:bottom w:w="60" w:type="dxa"/>
              <w:right w:w="100" w:type="dxa"/>
            </w:tcMar>
            <w:vAlign w:val="center"/>
          </w:tcPr>
          <w:p w14:paraId="236EB749">
            <w:pPr>
              <w:snapToGrid w:val="0"/>
              <w:spacing w:before="0" w:after="0" w:line="240" w:lineRule="auto"/>
              <w:ind w:left="0" w:leftChars="0" w:right="0" w:rightChars="0" w:firstLine="0" w:firstLineChars="0"/>
              <w:jc w:val="center"/>
              <w:rPr>
                <w:rFonts w:ascii="宋体" w:hAnsi="宋体" w:eastAsia="宋体" w:cs="宋体"/>
                <w:b w:val="0"/>
                <w:bCs w:val="0"/>
                <w:color w:val="000000"/>
                <w:sz w:val="20"/>
                <w:szCs w:val="20"/>
              </w:rPr>
            </w:pPr>
            <w:r>
              <w:rPr>
                <w:rFonts w:ascii="宋体" w:hAnsi="宋体" w:eastAsia="宋体" w:cs="宋体"/>
                <w:b w:val="0"/>
                <w:bCs w:val="0"/>
                <w:color w:val="000000"/>
                <w:sz w:val="20"/>
                <w:szCs w:val="20"/>
              </w:rPr>
              <w:t>全部语义相关干扰+回忆顺序随机打乱</w:t>
            </w:r>
          </w:p>
        </w:tc>
      </w:tr>
    </w:tbl>
    <w:p w14:paraId="76FD0AC2">
      <w:pPr>
        <w:bidi w:val="0"/>
        <w:outlineLvl w:val="9"/>
        <w:rPr>
          <w:b/>
          <w:bCs/>
        </w:rPr>
      </w:pPr>
      <w:r>
        <w:rPr>
          <w:b/>
          <w:bCs/>
        </w:rPr>
        <w:t>3.3</w:t>
      </w:r>
      <w:r>
        <w:rPr>
          <w:rFonts w:hint="eastAsia"/>
          <w:b/>
          <w:bCs/>
          <w:lang w:val="en-US" w:eastAsia="zh-CN"/>
        </w:rPr>
        <w:t xml:space="preserve"> </w:t>
      </w:r>
      <w:r>
        <w:rPr>
          <w:b/>
          <w:bCs/>
        </w:rPr>
        <w:t>意图强度信心量化</w:t>
      </w:r>
    </w:p>
    <w:p w14:paraId="7A470E9C">
      <w:pPr>
        <w:bidi w:val="0"/>
      </w:pPr>
      <w:r>
        <w:t>AD患者存在典型的元认知障碍，表现为病识感缺失（</w:t>
      </w:r>
      <w:r>
        <w:rPr>
          <w:rFonts w:hint="eastAsia"/>
          <w:lang w:val="en-US" w:eastAsia="zh-CN"/>
        </w:rPr>
        <w:t>A</w:t>
      </w:r>
      <w:r>
        <w:t>nosognosia）：对错误记忆保持高信心（高信心-错误配对）或对正确记忆表现过度悲观。本发明通过系统采集</w:t>
      </w:r>
      <w:r>
        <w:rPr>
          <w:rFonts w:hint="eastAsia"/>
          <w:lang w:eastAsia="zh-CN"/>
        </w:rPr>
        <w:t>“</w:t>
      </w:r>
      <w:r>
        <w:t>高信心-错误</w:t>
      </w:r>
      <w:r>
        <w:rPr>
          <w:rFonts w:hint="eastAsia"/>
          <w:lang w:eastAsia="zh-CN"/>
        </w:rPr>
        <w:t>”</w:t>
      </w:r>
      <w:r>
        <w:t>与</w:t>
      </w:r>
      <w:r>
        <w:rPr>
          <w:rFonts w:hint="eastAsia"/>
          <w:lang w:eastAsia="zh-CN"/>
        </w:rPr>
        <w:t>“</w:t>
      </w:r>
      <w:r>
        <w:t>低信心-正确</w:t>
      </w:r>
      <w:r>
        <w:rPr>
          <w:rFonts w:hint="eastAsia"/>
          <w:lang w:eastAsia="zh-CN"/>
        </w:rPr>
        <w:t>”</w:t>
      </w:r>
      <w:r>
        <w:t>两类元认知失校准事件，可独立于记忆准确率提供额外的AD病程评估信息，为跨会话的元认知能力追踪奠定数据基础。</w:t>
      </w:r>
    </w:p>
    <w:p w14:paraId="09D492F4">
      <w:pPr>
        <w:bidi w:val="0"/>
        <w:outlineLvl w:val="1"/>
        <w:rPr>
          <w:b/>
          <w:bCs/>
        </w:rPr>
      </w:pPr>
      <w:r>
        <w:rPr>
          <w:b/>
          <w:bCs/>
        </w:rPr>
        <w:t>实施例四 EEG-TrailBlink、EEG-SemFlow及EEG-NameBlink任务</w:t>
      </w:r>
    </w:p>
    <w:p w14:paraId="4962E1B2">
      <w:pPr>
        <w:bidi w:val="0"/>
      </w:pPr>
      <w:r>
        <w:t>以下三类任务分别针对执行功能、语义记忆及命名能力，均以</w:t>
      </w:r>
      <w:r>
        <w:rPr>
          <w:rFonts w:hint="eastAsia"/>
          <w:lang w:val="en-US" w:eastAsia="zh-CN"/>
        </w:rPr>
        <w:t>意图感知</w:t>
      </w:r>
      <w:r>
        <w:t>眨眼作为</w:t>
      </w:r>
      <w:r>
        <w:rPr>
          <w:rFonts w:hint="eastAsia"/>
          <w:lang w:val="en-US" w:eastAsia="zh-CN"/>
        </w:rPr>
        <w:t>训练任务的</w:t>
      </w:r>
      <w:r>
        <w:t>唯一交互通道。</w:t>
      </w:r>
    </w:p>
    <w:p w14:paraId="468A1987">
      <w:pPr>
        <w:bidi w:val="0"/>
        <w:outlineLvl w:val="9"/>
        <w:rPr>
          <w:b/>
          <w:bCs/>
        </w:rPr>
      </w:pPr>
      <w:r>
        <w:rPr>
          <w:b/>
          <w:bCs/>
        </w:rPr>
        <w:t>4.1</w:t>
      </w:r>
      <w:r>
        <w:rPr>
          <w:rFonts w:hint="eastAsia"/>
          <w:b/>
          <w:bCs/>
          <w:lang w:val="en-US" w:eastAsia="zh-CN"/>
        </w:rPr>
        <w:t xml:space="preserve"> </w:t>
      </w:r>
      <w:r>
        <w:rPr>
          <w:b/>
          <w:bCs/>
        </w:rPr>
        <w:t>EEG-TrailBlink执行功能序列控制训练</w:t>
      </w:r>
    </w:p>
    <w:p w14:paraId="29D44469">
      <w:pPr>
        <w:bidi w:val="0"/>
      </w:pPr>
      <w:r>
        <w:t>本任务将连线测试B（TMT-B）重新设计为“焦点游标步进”范式，完全绕开精细运动需求。如图</w:t>
      </w:r>
      <w:r>
        <w:rPr>
          <w:rFonts w:hint="eastAsia"/>
          <w:lang w:val="en-US" w:eastAsia="zh-CN"/>
        </w:rPr>
        <w:t>7</w:t>
      </w:r>
      <w:r>
        <w:t>所示，屏幕随机分布数字1-8与字母A-H共16枚圆形标记，一个“焦点游标”以固定速率（依难度而异）在全部标记间循环扫描（每标记驻留时间L1：1500ms，L2：900ms，L3：600ms），标记被游标覆盖时出现橙色高亮环。受试者须按1→A→2→B→…的正确顺序，在游标高亮目标标记时执行有意眨眼激活，已激活标记自动变色并与前一激活点连线。</w:t>
      </w:r>
    </w:p>
    <w:p w14:paraId="7D0583AF">
      <w:pPr>
        <w:bidi w:val="0"/>
        <w:outlineLvl w:val="9"/>
        <w:rPr>
          <w:b/>
          <w:bCs/>
        </w:rPr>
      </w:pPr>
      <w:r>
        <w:rPr>
          <w:b/>
          <w:bCs/>
        </w:rPr>
        <w:t>4.2</w:t>
      </w:r>
      <w:r>
        <w:rPr>
          <w:rFonts w:hint="eastAsia"/>
          <w:b/>
          <w:bCs/>
          <w:lang w:val="en-US" w:eastAsia="zh-CN"/>
        </w:rPr>
        <w:t xml:space="preserve"> </w:t>
      </w:r>
      <w:r>
        <w:rPr>
          <w:b/>
          <w:bCs/>
        </w:rPr>
        <w:t>EEG-SemFlow语义记忆流畅性分级激活训练</w:t>
      </w:r>
    </w:p>
    <w:p w14:paraId="7C8AECA4">
      <w:pPr>
        <w:bidi w:val="0"/>
      </w:pPr>
      <w:r>
        <w:t>本任务将动物流畅性测试由口语产出改造为图像识别确认范式，适用于语言功能受损患者。训练分三个子模块：子模块A（快速图像识别，每张1200ms）：受试者对动物图片执行确认眨眼（其中混入20%非动物图片作为注意捕获刺激）；子模块B（语义分类）：受试者将动物图片归入宠物/野生动物/海洋动物三类（通过三区域扫描高亮+眨眼选择实现）；子模块C（语义联想检索）：受试者从四个候选词中选出与目标动物最相似的动物，反应潜伏期作为词汇检索流畅性的量化指标。语义分析重点：AD患者常出现语义特征权重异常（如以“会飞”归类鸟类而非以物种分类），子模块C的错误模式分析可提供AD语义网络退化的特异性证据。</w:t>
      </w:r>
    </w:p>
    <w:p w14:paraId="05AF7FFB">
      <w:pPr>
        <w:bidi w:val="0"/>
        <w:outlineLvl w:val="9"/>
        <w:rPr>
          <w:b/>
          <w:bCs/>
        </w:rPr>
      </w:pPr>
      <w:r>
        <w:rPr>
          <w:b/>
          <w:bCs/>
        </w:rPr>
        <w:t>4.3</w:t>
      </w:r>
      <w:r>
        <w:rPr>
          <w:rFonts w:hint="eastAsia"/>
          <w:b/>
          <w:bCs/>
          <w:lang w:val="en-US" w:eastAsia="zh-CN"/>
        </w:rPr>
        <w:t xml:space="preserve"> </w:t>
      </w:r>
      <w:r>
        <w:rPr>
          <w:b/>
          <w:bCs/>
        </w:rPr>
        <w:t>EEG-NameBlink命名能力梯度提示训练</w:t>
      </w:r>
    </w:p>
    <w:p w14:paraId="3621DC97">
      <w:pPr>
        <w:bidi w:val="0"/>
      </w:pPr>
      <w:r>
        <w:t>本任务实现意图强度响应的动态梯度提示：基础轮呈现目标物体图片及四个候选词，受试者通过扫描高亮+眨眼选词完成命名。若答错或超时（8秒），系统提取过去5秒的意图强度均值IS_5s，据此决定提示等级：IS_5s≥2.5（强投入）时仅提供语义类别提示；IS_5s在1.5-2.4之间（中等投入）时提供语义类别+首字母提示；IS_5s&lt;1.5（低投入/认知耗竭）时直接呈现正确答案及图文配对动画并切换至被动学习模式。此机制使提示力度与受试者当下认知投入状态动态匹配，既保障学习效果又避免过早提示削弱主动检索练习的训练效益。跨会话强化：系统提取各被试的稳定错误词汇库，在后续会话热身阶段优先呈现，实施间隔重复学习策略（建议间隔72小时）。</w:t>
      </w:r>
    </w:p>
    <w:p w14:paraId="7B8E95F9">
      <w:pPr>
        <w:bidi w:val="0"/>
        <w:outlineLvl w:val="1"/>
        <w:rPr>
          <w:b/>
          <w:bCs/>
        </w:rPr>
      </w:pPr>
      <w:r>
        <w:rPr>
          <w:b/>
          <w:bCs/>
        </w:rPr>
        <w:t>实施例五</w:t>
      </w:r>
      <w:r>
        <w:rPr>
          <w:rFonts w:hint="eastAsia"/>
          <w:b/>
          <w:bCs/>
          <w:lang w:val="en-US" w:eastAsia="zh-CN"/>
        </w:rPr>
        <w:t xml:space="preserve"> </w:t>
      </w:r>
      <w:r>
        <w:rPr>
          <w:b/>
          <w:bCs/>
        </w:rPr>
        <w:t>IGAD意图分级自适应难度调控机制</w:t>
      </w:r>
    </w:p>
    <w:p w14:paraId="6F75EEC0">
      <w:pPr>
        <w:bidi w:val="0"/>
      </w:pPr>
      <w:r>
        <w:t>IGAD（Intent-Graded Adaptive Difficulty）机制以每10个试次为最小调控周期，综合当前意图强度均值IS_mean与任务正确率ACC，依据如图</w:t>
      </w:r>
      <w:r>
        <w:rPr>
          <w:rFonts w:hint="eastAsia"/>
          <w:lang w:val="en-US" w:eastAsia="zh-CN"/>
        </w:rPr>
        <w:t>8</w:t>
      </w:r>
      <w:r>
        <w:t>所示的8格决策矩阵输出难度调整指令。具体决策规则如下：</w:t>
      </w:r>
    </w:p>
    <w:p w14:paraId="1770EB6E">
      <w:pPr>
        <w:bidi w:val="0"/>
        <w:jc w:val="center"/>
        <w:rPr>
          <w:rFonts w:hint="default" w:eastAsia="宋体"/>
          <w:sz w:val="21"/>
          <w:szCs w:val="21"/>
          <w:lang w:val="en-US" w:eastAsia="zh-CN"/>
        </w:rPr>
      </w:pPr>
      <w:r>
        <w:rPr>
          <w:rFonts w:hint="default" w:ascii="Times New Roman" w:hAnsi="Times New Roman" w:cs="Times New Roman"/>
          <w:sz w:val="21"/>
          <w:szCs w:val="21"/>
          <w:woUserID w:val="1"/>
        </w:rPr>
        <w:t>表</w:t>
      </w:r>
      <w:r>
        <w:rPr>
          <w:rFonts w:hint="eastAsia" w:ascii="Times New Roman" w:hAnsi="Times New Roman" w:cs="Times New Roman"/>
          <w:sz w:val="21"/>
          <w:szCs w:val="21"/>
          <w:lang w:val="en-US" w:eastAsia="zh-CN"/>
          <w:woUserID w:val="1"/>
        </w:rPr>
        <w:t>4 IGAD机制</w:t>
      </w:r>
      <w:r>
        <w:rPr>
          <w:rFonts w:hint="eastAsia"/>
          <w:sz w:val="21"/>
          <w:szCs w:val="21"/>
          <w:lang w:val="en-US" w:eastAsia="zh-CN"/>
        </w:rPr>
        <w:t>决策规则</w:t>
      </w:r>
    </w:p>
    <w:tbl>
      <w:tblPr>
        <w:tblStyle w:val="14"/>
        <w:tblW w:w="9045"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 w:type="dxa"/>
          <w:bottom w:w="0" w:type="dxa"/>
          <w:right w:w="10" w:type="dxa"/>
        </w:tblCellMar>
      </w:tblPr>
      <w:tblGrid>
        <w:gridCol w:w="2483"/>
        <w:gridCol w:w="2043"/>
        <w:gridCol w:w="2058"/>
        <w:gridCol w:w="2461"/>
      </w:tblGrid>
      <w:tr w14:paraId="22F2F2C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tblHeader/>
          <w:jc w:val="center"/>
        </w:trPr>
        <w:tc>
          <w:tcPr>
            <w:tcW w:w="0" w:type="auto"/>
            <w:tcBorders>
              <w:top w:val="single" w:color="000000" w:sz="12" w:space="0"/>
              <w:left w:val="nil"/>
              <w:bottom w:val="nil"/>
              <w:right w:val="nil"/>
            </w:tcBorders>
            <w:shd w:val="clear" w:color="auto" w:fill="auto"/>
            <w:noWrap w:val="0"/>
            <w:tcMar>
              <w:top w:w="60" w:type="dxa"/>
              <w:left w:w="100" w:type="dxa"/>
              <w:bottom w:w="60" w:type="dxa"/>
              <w:right w:w="100" w:type="dxa"/>
            </w:tcMar>
            <w:vAlign w:val="center"/>
          </w:tcPr>
          <w:p w14:paraId="2266BDEA">
            <w:pPr>
              <w:snapToGrid w:val="0"/>
              <w:spacing w:before="0" w:after="0" w:line="240" w:lineRule="auto"/>
              <w:ind w:left="0" w:leftChars="0" w:right="0" w:rightChars="0" w:firstLine="0" w:firstLineChars="0"/>
              <w:jc w:val="center"/>
              <w:rPr>
                <w:rFonts w:ascii="宋体" w:eastAsia="宋体"/>
                <w:b/>
                <w:bCs w:val="0"/>
                <w:sz w:val="21"/>
                <w:szCs w:val="21"/>
              </w:rPr>
            </w:pPr>
            <w:r>
              <w:rPr>
                <w:rFonts w:ascii="宋体" w:hAnsi="宋体" w:eastAsia="宋体" w:cs="宋体"/>
                <w:b/>
                <w:bCs w:val="0"/>
                <w:color w:val="000000"/>
                <w:sz w:val="21"/>
                <w:szCs w:val="21"/>
              </w:rPr>
              <w:t>意图强度均值IS_mean</w:t>
            </w:r>
          </w:p>
        </w:tc>
        <w:tc>
          <w:tcPr>
            <w:tcW w:w="0" w:type="auto"/>
            <w:tcBorders>
              <w:top w:val="single" w:color="000000" w:sz="12" w:space="0"/>
              <w:left w:val="nil"/>
              <w:bottom w:val="nil"/>
              <w:right w:val="nil"/>
            </w:tcBorders>
            <w:shd w:val="clear" w:color="auto" w:fill="auto"/>
            <w:noWrap w:val="0"/>
            <w:tcMar>
              <w:top w:w="60" w:type="dxa"/>
              <w:left w:w="100" w:type="dxa"/>
              <w:bottom w:w="60" w:type="dxa"/>
              <w:right w:w="100" w:type="dxa"/>
            </w:tcMar>
            <w:vAlign w:val="center"/>
          </w:tcPr>
          <w:p w14:paraId="5FCC9E3B">
            <w:pPr>
              <w:snapToGrid w:val="0"/>
              <w:spacing w:before="0" w:after="0" w:line="240" w:lineRule="auto"/>
              <w:ind w:left="0" w:leftChars="0" w:right="0" w:rightChars="0" w:firstLine="0" w:firstLineChars="0"/>
              <w:jc w:val="center"/>
              <w:rPr>
                <w:rFonts w:ascii="宋体" w:eastAsia="宋体"/>
                <w:b/>
                <w:bCs w:val="0"/>
                <w:sz w:val="21"/>
                <w:szCs w:val="21"/>
              </w:rPr>
            </w:pPr>
            <w:r>
              <w:rPr>
                <w:rFonts w:ascii="宋体" w:hAnsi="宋体" w:eastAsia="宋体" w:cs="宋体"/>
                <w:b/>
                <w:bCs w:val="0"/>
                <w:color w:val="000000"/>
                <w:sz w:val="21"/>
                <w:szCs w:val="21"/>
              </w:rPr>
              <w:t>当前正确率ACC</w:t>
            </w:r>
          </w:p>
        </w:tc>
        <w:tc>
          <w:tcPr>
            <w:tcW w:w="0" w:type="auto"/>
            <w:tcBorders>
              <w:top w:val="single" w:color="000000" w:sz="12" w:space="0"/>
              <w:left w:val="nil"/>
              <w:bottom w:val="nil"/>
              <w:right w:val="nil"/>
            </w:tcBorders>
            <w:shd w:val="clear" w:color="auto" w:fill="auto"/>
            <w:noWrap w:val="0"/>
            <w:tcMar>
              <w:top w:w="60" w:type="dxa"/>
              <w:left w:w="100" w:type="dxa"/>
              <w:bottom w:w="60" w:type="dxa"/>
              <w:right w:w="100" w:type="dxa"/>
            </w:tcMar>
            <w:vAlign w:val="center"/>
          </w:tcPr>
          <w:p w14:paraId="2F92E692">
            <w:pPr>
              <w:snapToGrid w:val="0"/>
              <w:spacing w:before="0" w:after="0" w:line="240" w:lineRule="auto"/>
              <w:ind w:left="0" w:leftChars="0" w:right="0" w:rightChars="0" w:firstLine="0" w:firstLineChars="0"/>
              <w:jc w:val="center"/>
              <w:rPr>
                <w:rFonts w:ascii="宋体" w:eastAsia="宋体"/>
                <w:b/>
                <w:bCs w:val="0"/>
                <w:sz w:val="21"/>
                <w:szCs w:val="21"/>
              </w:rPr>
            </w:pPr>
            <w:r>
              <w:rPr>
                <w:rFonts w:ascii="宋体" w:hAnsi="宋体" w:eastAsia="宋体" w:cs="宋体"/>
                <w:b/>
                <w:bCs w:val="0"/>
                <w:color w:val="000000"/>
                <w:sz w:val="21"/>
                <w:szCs w:val="21"/>
              </w:rPr>
              <w:t>决策输出</w:t>
            </w:r>
          </w:p>
        </w:tc>
        <w:tc>
          <w:tcPr>
            <w:tcW w:w="2461" w:type="dxa"/>
            <w:tcBorders>
              <w:top w:val="single" w:color="000000" w:sz="12" w:space="0"/>
              <w:left w:val="nil"/>
              <w:bottom w:val="nil"/>
              <w:right w:val="nil"/>
            </w:tcBorders>
            <w:shd w:val="clear" w:color="auto" w:fill="auto"/>
            <w:noWrap w:val="0"/>
            <w:tcMar>
              <w:top w:w="60" w:type="dxa"/>
              <w:left w:w="100" w:type="dxa"/>
              <w:bottom w:w="60" w:type="dxa"/>
              <w:right w:w="100" w:type="dxa"/>
            </w:tcMar>
            <w:vAlign w:val="center"/>
          </w:tcPr>
          <w:p w14:paraId="35AA6665">
            <w:pPr>
              <w:snapToGrid w:val="0"/>
              <w:spacing w:before="0" w:after="0" w:line="240" w:lineRule="auto"/>
              <w:ind w:left="0" w:leftChars="0" w:right="0" w:rightChars="0" w:firstLine="0" w:firstLineChars="0"/>
              <w:jc w:val="center"/>
              <w:rPr>
                <w:rFonts w:ascii="宋体" w:eastAsia="宋体"/>
                <w:b/>
                <w:bCs w:val="0"/>
                <w:sz w:val="21"/>
                <w:szCs w:val="21"/>
              </w:rPr>
            </w:pPr>
            <w:r>
              <w:rPr>
                <w:rFonts w:ascii="宋体" w:hAnsi="宋体" w:eastAsia="宋体" w:cs="宋体"/>
                <w:b/>
                <w:bCs w:val="0"/>
                <w:color w:val="000000"/>
                <w:sz w:val="21"/>
                <w:szCs w:val="21"/>
              </w:rPr>
              <w:t>调整说明</w:t>
            </w:r>
          </w:p>
        </w:tc>
      </w:tr>
      <w:tr w14:paraId="6CCEA20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0" w:type="auto"/>
            <w:tcBorders>
              <w:top w:val="single" w:color="000000" w:sz="4" w:space="0"/>
              <w:left w:val="nil"/>
              <w:bottom w:val="nil"/>
              <w:right w:val="nil"/>
            </w:tcBorders>
            <w:noWrap w:val="0"/>
            <w:tcMar>
              <w:top w:w="60" w:type="dxa"/>
              <w:left w:w="100" w:type="dxa"/>
              <w:bottom w:w="60" w:type="dxa"/>
              <w:right w:w="100" w:type="dxa"/>
            </w:tcMar>
            <w:vAlign w:val="center"/>
          </w:tcPr>
          <w:p w14:paraId="19FE51E7">
            <w:pPr>
              <w:snapToGrid w:val="0"/>
              <w:spacing w:before="0" w:after="0" w:line="240" w:lineRule="auto"/>
              <w:ind w:left="0" w:leftChars="0" w:right="0" w:rightChars="0" w:firstLine="0" w:firstLineChars="0"/>
              <w:jc w:val="center"/>
              <w:rPr>
                <w:rFonts w:ascii="宋体" w:eastAsia="宋体"/>
                <w:b w:val="0"/>
                <w:bCs w:val="0"/>
                <w:sz w:val="20"/>
                <w:szCs w:val="20"/>
              </w:rPr>
            </w:pPr>
            <w:r>
              <w:rPr>
                <w:rFonts w:ascii="宋体" w:hAnsi="宋体" w:eastAsia="宋体" w:cs="宋体"/>
                <w:b w:val="0"/>
                <w:bCs w:val="0"/>
                <w:color w:val="000000"/>
                <w:sz w:val="20"/>
                <w:szCs w:val="20"/>
              </w:rPr>
              <w:t>强（IS_mean≥2.5）</w:t>
            </w:r>
          </w:p>
        </w:tc>
        <w:tc>
          <w:tcPr>
            <w:tcW w:w="0" w:type="auto"/>
            <w:tcBorders>
              <w:top w:val="single" w:color="000000" w:sz="4" w:space="0"/>
              <w:left w:val="nil"/>
              <w:bottom w:val="nil"/>
              <w:right w:val="nil"/>
            </w:tcBorders>
            <w:noWrap w:val="0"/>
            <w:tcMar>
              <w:top w:w="60" w:type="dxa"/>
              <w:left w:w="100" w:type="dxa"/>
              <w:bottom w:w="60" w:type="dxa"/>
              <w:right w:w="100" w:type="dxa"/>
            </w:tcMar>
            <w:vAlign w:val="center"/>
          </w:tcPr>
          <w:p w14:paraId="0610929A">
            <w:pPr>
              <w:snapToGrid w:val="0"/>
              <w:spacing w:before="0" w:after="0" w:line="240" w:lineRule="auto"/>
              <w:ind w:left="0" w:leftChars="0" w:right="0" w:rightChars="0" w:firstLine="0" w:firstLineChars="0"/>
              <w:jc w:val="center"/>
              <w:rPr>
                <w:rFonts w:ascii="宋体" w:eastAsia="宋体"/>
                <w:b w:val="0"/>
                <w:bCs w:val="0"/>
                <w:sz w:val="20"/>
                <w:szCs w:val="20"/>
              </w:rPr>
            </w:pPr>
            <w:r>
              <w:rPr>
                <w:rFonts w:ascii="宋体" w:hAnsi="宋体" w:eastAsia="宋体" w:cs="宋体"/>
                <w:b w:val="0"/>
                <w:bCs w:val="0"/>
                <w:color w:val="000000"/>
                <w:sz w:val="20"/>
                <w:szCs w:val="20"/>
              </w:rPr>
              <w:t>高（ACC≥80%）</w:t>
            </w:r>
          </w:p>
        </w:tc>
        <w:tc>
          <w:tcPr>
            <w:tcW w:w="0" w:type="auto"/>
            <w:tcBorders>
              <w:top w:val="single" w:color="000000" w:sz="4" w:space="0"/>
              <w:left w:val="nil"/>
              <w:bottom w:val="nil"/>
              <w:right w:val="nil"/>
            </w:tcBorders>
            <w:noWrap w:val="0"/>
            <w:tcMar>
              <w:top w:w="60" w:type="dxa"/>
              <w:left w:w="100" w:type="dxa"/>
              <w:bottom w:w="60" w:type="dxa"/>
              <w:right w:w="100" w:type="dxa"/>
            </w:tcMar>
            <w:vAlign w:val="center"/>
          </w:tcPr>
          <w:p w14:paraId="4BA5570C">
            <w:pPr>
              <w:snapToGrid w:val="0"/>
              <w:spacing w:before="0" w:after="0" w:line="240" w:lineRule="auto"/>
              <w:ind w:left="0" w:leftChars="0" w:right="0" w:rightChars="0" w:firstLine="0" w:firstLineChars="0"/>
              <w:jc w:val="center"/>
              <w:rPr>
                <w:rFonts w:ascii="宋体" w:eastAsia="宋体"/>
                <w:b w:val="0"/>
                <w:bCs w:val="0"/>
                <w:sz w:val="20"/>
                <w:szCs w:val="20"/>
              </w:rPr>
            </w:pPr>
            <w:r>
              <w:rPr>
                <w:rFonts w:ascii="宋体" w:hAnsi="宋体" w:eastAsia="宋体" w:cs="宋体"/>
                <w:b w:val="0"/>
                <w:bCs w:val="0"/>
                <w:color w:val="000000"/>
                <w:sz w:val="20"/>
                <w:szCs w:val="20"/>
              </w:rPr>
              <w:t>立即升级+1档</w:t>
            </w:r>
          </w:p>
        </w:tc>
        <w:tc>
          <w:tcPr>
            <w:tcW w:w="2461" w:type="dxa"/>
            <w:tcBorders>
              <w:top w:val="single" w:color="000000" w:sz="4" w:space="0"/>
              <w:left w:val="nil"/>
              <w:bottom w:val="nil"/>
              <w:right w:val="nil"/>
            </w:tcBorders>
            <w:noWrap w:val="0"/>
            <w:tcMar>
              <w:top w:w="60" w:type="dxa"/>
              <w:left w:w="100" w:type="dxa"/>
              <w:bottom w:w="60" w:type="dxa"/>
              <w:right w:w="100" w:type="dxa"/>
            </w:tcMar>
            <w:vAlign w:val="center"/>
          </w:tcPr>
          <w:p w14:paraId="4206F823">
            <w:pPr>
              <w:snapToGrid w:val="0"/>
              <w:spacing w:before="0" w:after="0" w:line="240" w:lineRule="auto"/>
              <w:ind w:left="0" w:leftChars="0" w:right="0" w:rightChars="0" w:firstLine="0" w:firstLineChars="0"/>
              <w:jc w:val="center"/>
              <w:rPr>
                <w:rFonts w:ascii="宋体" w:eastAsia="宋体"/>
                <w:b w:val="0"/>
                <w:bCs w:val="0"/>
                <w:sz w:val="20"/>
                <w:szCs w:val="20"/>
              </w:rPr>
            </w:pPr>
            <w:r>
              <w:rPr>
                <w:rFonts w:ascii="宋体" w:hAnsi="宋体" w:eastAsia="宋体" w:cs="宋体"/>
                <w:b w:val="0"/>
                <w:bCs w:val="0"/>
                <w:color w:val="000000"/>
                <w:sz w:val="20"/>
                <w:szCs w:val="20"/>
              </w:rPr>
              <w:t>患者充分掌握且积极参与，提升至更高难度</w:t>
            </w:r>
          </w:p>
        </w:tc>
      </w:tr>
      <w:tr w14:paraId="6C2EC00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60" w:type="dxa"/>
              <w:left w:w="100" w:type="dxa"/>
              <w:bottom w:w="60" w:type="dxa"/>
              <w:right w:w="100" w:type="dxa"/>
            </w:tcMar>
            <w:vAlign w:val="center"/>
          </w:tcPr>
          <w:p w14:paraId="7BC3203D">
            <w:pPr>
              <w:snapToGrid w:val="0"/>
              <w:spacing w:before="0" w:after="0" w:line="240" w:lineRule="auto"/>
              <w:ind w:left="0" w:leftChars="0" w:right="0" w:rightChars="0" w:firstLine="0" w:firstLineChars="0"/>
              <w:jc w:val="center"/>
              <w:rPr>
                <w:rFonts w:ascii="宋体" w:eastAsia="宋体"/>
                <w:b w:val="0"/>
                <w:bCs w:val="0"/>
                <w:sz w:val="20"/>
                <w:szCs w:val="20"/>
              </w:rPr>
            </w:pPr>
            <w:r>
              <w:rPr>
                <w:rFonts w:ascii="宋体" w:hAnsi="宋体" w:eastAsia="宋体" w:cs="宋体"/>
                <w:b w:val="0"/>
                <w:bCs w:val="0"/>
                <w:color w:val="000000"/>
                <w:sz w:val="20"/>
                <w:szCs w:val="20"/>
              </w:rPr>
              <w:t>强（IS_mean≥2.5）</w:t>
            </w:r>
          </w:p>
        </w:tc>
        <w:tc>
          <w:tcPr>
            <w:tcW w:w="0" w:type="auto"/>
            <w:tcBorders>
              <w:top w:val="nil"/>
              <w:left w:val="nil"/>
              <w:bottom w:val="nil"/>
              <w:right w:val="nil"/>
            </w:tcBorders>
            <w:noWrap w:val="0"/>
            <w:tcMar>
              <w:top w:w="60" w:type="dxa"/>
              <w:left w:w="100" w:type="dxa"/>
              <w:bottom w:w="60" w:type="dxa"/>
              <w:right w:w="100" w:type="dxa"/>
            </w:tcMar>
            <w:vAlign w:val="center"/>
          </w:tcPr>
          <w:p w14:paraId="4743C7E4">
            <w:pPr>
              <w:snapToGrid w:val="0"/>
              <w:spacing w:before="0" w:after="0" w:line="240" w:lineRule="auto"/>
              <w:ind w:left="0" w:leftChars="0" w:right="0" w:rightChars="0" w:firstLine="0" w:firstLineChars="0"/>
              <w:jc w:val="center"/>
              <w:rPr>
                <w:rFonts w:ascii="宋体" w:eastAsia="宋体"/>
                <w:b w:val="0"/>
                <w:bCs w:val="0"/>
                <w:sz w:val="20"/>
                <w:szCs w:val="20"/>
              </w:rPr>
            </w:pPr>
            <w:r>
              <w:rPr>
                <w:rFonts w:ascii="宋体" w:hAnsi="宋体" w:eastAsia="宋体" w:cs="宋体"/>
                <w:b w:val="0"/>
                <w:bCs w:val="0"/>
                <w:color w:val="000000"/>
                <w:sz w:val="20"/>
                <w:szCs w:val="20"/>
              </w:rPr>
              <w:t>中（60%≤ACC&lt;80%）</w:t>
            </w:r>
          </w:p>
        </w:tc>
        <w:tc>
          <w:tcPr>
            <w:tcW w:w="0" w:type="auto"/>
            <w:tcBorders>
              <w:top w:val="nil"/>
              <w:left w:val="nil"/>
              <w:bottom w:val="nil"/>
              <w:right w:val="nil"/>
            </w:tcBorders>
            <w:noWrap w:val="0"/>
            <w:tcMar>
              <w:top w:w="60" w:type="dxa"/>
              <w:left w:w="100" w:type="dxa"/>
              <w:bottom w:w="60" w:type="dxa"/>
              <w:right w:w="100" w:type="dxa"/>
            </w:tcMar>
            <w:vAlign w:val="center"/>
          </w:tcPr>
          <w:p w14:paraId="2A90216A">
            <w:pPr>
              <w:snapToGrid w:val="0"/>
              <w:spacing w:before="0" w:after="0" w:line="240" w:lineRule="auto"/>
              <w:ind w:left="0" w:leftChars="0" w:right="0" w:rightChars="0" w:firstLine="0" w:firstLineChars="0"/>
              <w:jc w:val="center"/>
              <w:rPr>
                <w:rFonts w:ascii="宋体" w:eastAsia="宋体"/>
                <w:b w:val="0"/>
                <w:bCs w:val="0"/>
                <w:sz w:val="20"/>
                <w:szCs w:val="20"/>
              </w:rPr>
            </w:pPr>
            <w:r>
              <w:rPr>
                <w:rFonts w:ascii="宋体" w:hAnsi="宋体" w:eastAsia="宋体" w:cs="宋体"/>
                <w:b w:val="0"/>
                <w:bCs w:val="0"/>
                <w:color w:val="000000"/>
                <w:sz w:val="20"/>
                <w:szCs w:val="20"/>
              </w:rPr>
              <w:t>保持难度，增加挑战题比例</w:t>
            </w:r>
          </w:p>
        </w:tc>
        <w:tc>
          <w:tcPr>
            <w:tcW w:w="2461" w:type="dxa"/>
            <w:tcBorders>
              <w:top w:val="nil"/>
              <w:left w:val="nil"/>
              <w:bottom w:val="nil"/>
              <w:right w:val="nil"/>
            </w:tcBorders>
            <w:noWrap w:val="0"/>
            <w:tcMar>
              <w:top w:w="60" w:type="dxa"/>
              <w:left w:w="100" w:type="dxa"/>
              <w:bottom w:w="60" w:type="dxa"/>
              <w:right w:w="100" w:type="dxa"/>
            </w:tcMar>
            <w:vAlign w:val="center"/>
          </w:tcPr>
          <w:p w14:paraId="1F169CCB">
            <w:pPr>
              <w:snapToGrid w:val="0"/>
              <w:spacing w:before="0" w:after="0" w:line="240" w:lineRule="auto"/>
              <w:ind w:left="0" w:leftChars="0" w:right="0" w:rightChars="0" w:firstLine="0" w:firstLineChars="0"/>
              <w:jc w:val="center"/>
              <w:rPr>
                <w:rFonts w:ascii="宋体" w:eastAsia="宋体"/>
                <w:b w:val="0"/>
                <w:bCs w:val="0"/>
                <w:sz w:val="20"/>
                <w:szCs w:val="20"/>
              </w:rPr>
            </w:pPr>
            <w:r>
              <w:rPr>
                <w:rFonts w:ascii="宋体" w:hAnsi="宋体" w:eastAsia="宋体" w:cs="宋体"/>
                <w:b w:val="0"/>
                <w:bCs w:val="0"/>
                <w:color w:val="000000"/>
                <w:sz w:val="20"/>
                <w:szCs w:val="20"/>
              </w:rPr>
              <w:t>患者在努力应对困难，给予更多同档练习机会</w:t>
            </w:r>
          </w:p>
        </w:tc>
      </w:tr>
      <w:tr w14:paraId="31626C9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60" w:type="dxa"/>
              <w:left w:w="100" w:type="dxa"/>
              <w:bottom w:w="60" w:type="dxa"/>
              <w:right w:w="100" w:type="dxa"/>
            </w:tcMar>
            <w:vAlign w:val="center"/>
          </w:tcPr>
          <w:p w14:paraId="045353F9">
            <w:pPr>
              <w:snapToGrid w:val="0"/>
              <w:spacing w:before="0" w:after="0" w:line="240" w:lineRule="auto"/>
              <w:ind w:left="0" w:leftChars="0" w:right="0" w:rightChars="0" w:firstLine="0" w:firstLineChars="0"/>
              <w:jc w:val="center"/>
              <w:rPr>
                <w:rFonts w:ascii="宋体" w:eastAsia="宋体"/>
                <w:b w:val="0"/>
                <w:bCs w:val="0"/>
                <w:sz w:val="20"/>
                <w:szCs w:val="20"/>
              </w:rPr>
            </w:pPr>
            <w:r>
              <w:rPr>
                <w:rFonts w:ascii="宋体" w:hAnsi="宋体" w:eastAsia="宋体" w:cs="宋体"/>
                <w:b w:val="0"/>
                <w:bCs w:val="0"/>
                <w:color w:val="000000"/>
                <w:sz w:val="20"/>
                <w:szCs w:val="20"/>
              </w:rPr>
              <w:t>强（IS_mean≥2.5）</w:t>
            </w:r>
          </w:p>
        </w:tc>
        <w:tc>
          <w:tcPr>
            <w:tcW w:w="0" w:type="auto"/>
            <w:tcBorders>
              <w:top w:val="nil"/>
              <w:left w:val="nil"/>
              <w:bottom w:val="nil"/>
              <w:right w:val="nil"/>
            </w:tcBorders>
            <w:noWrap w:val="0"/>
            <w:tcMar>
              <w:top w:w="60" w:type="dxa"/>
              <w:left w:w="100" w:type="dxa"/>
              <w:bottom w:w="60" w:type="dxa"/>
              <w:right w:w="100" w:type="dxa"/>
            </w:tcMar>
            <w:vAlign w:val="center"/>
          </w:tcPr>
          <w:p w14:paraId="2B261271">
            <w:pPr>
              <w:snapToGrid w:val="0"/>
              <w:spacing w:before="0" w:after="0" w:line="240" w:lineRule="auto"/>
              <w:ind w:left="0" w:leftChars="0" w:right="0" w:rightChars="0" w:firstLine="0" w:firstLineChars="0"/>
              <w:jc w:val="center"/>
              <w:rPr>
                <w:rFonts w:ascii="宋体" w:eastAsia="宋体"/>
                <w:b w:val="0"/>
                <w:bCs w:val="0"/>
                <w:sz w:val="20"/>
                <w:szCs w:val="20"/>
              </w:rPr>
            </w:pPr>
            <w:r>
              <w:rPr>
                <w:rFonts w:ascii="宋体" w:hAnsi="宋体" w:eastAsia="宋体" w:cs="宋体"/>
                <w:b w:val="0"/>
                <w:bCs w:val="0"/>
                <w:color w:val="000000"/>
                <w:sz w:val="20"/>
                <w:szCs w:val="20"/>
              </w:rPr>
              <w:t>低（ACC&lt;60%）</w:t>
            </w:r>
          </w:p>
        </w:tc>
        <w:tc>
          <w:tcPr>
            <w:tcW w:w="0" w:type="auto"/>
            <w:tcBorders>
              <w:top w:val="nil"/>
              <w:left w:val="nil"/>
              <w:bottom w:val="nil"/>
              <w:right w:val="nil"/>
            </w:tcBorders>
            <w:noWrap w:val="0"/>
            <w:tcMar>
              <w:top w:w="60" w:type="dxa"/>
              <w:left w:w="100" w:type="dxa"/>
              <w:bottom w:w="60" w:type="dxa"/>
              <w:right w:w="100" w:type="dxa"/>
            </w:tcMar>
            <w:vAlign w:val="center"/>
          </w:tcPr>
          <w:p w14:paraId="38B3A922">
            <w:pPr>
              <w:snapToGrid w:val="0"/>
              <w:spacing w:before="0" w:after="0" w:line="240" w:lineRule="auto"/>
              <w:ind w:left="0" w:leftChars="0" w:right="0" w:rightChars="0" w:firstLine="0" w:firstLineChars="0"/>
              <w:jc w:val="center"/>
              <w:rPr>
                <w:rFonts w:ascii="宋体" w:eastAsia="宋体"/>
                <w:b w:val="0"/>
                <w:bCs w:val="0"/>
                <w:sz w:val="20"/>
                <w:szCs w:val="20"/>
              </w:rPr>
            </w:pPr>
            <w:r>
              <w:rPr>
                <w:rFonts w:ascii="宋体" w:hAnsi="宋体" w:eastAsia="宋体" w:cs="宋体"/>
                <w:b w:val="0"/>
                <w:bCs w:val="0"/>
                <w:color w:val="000000"/>
                <w:sz w:val="20"/>
                <w:szCs w:val="20"/>
              </w:rPr>
              <w:t>保持难度，增加辅助提示频率</w:t>
            </w:r>
          </w:p>
        </w:tc>
        <w:tc>
          <w:tcPr>
            <w:tcW w:w="2461" w:type="dxa"/>
            <w:tcBorders>
              <w:top w:val="nil"/>
              <w:left w:val="nil"/>
              <w:bottom w:val="nil"/>
              <w:right w:val="nil"/>
            </w:tcBorders>
            <w:noWrap w:val="0"/>
            <w:tcMar>
              <w:top w:w="60" w:type="dxa"/>
              <w:left w:w="100" w:type="dxa"/>
              <w:bottom w:w="60" w:type="dxa"/>
              <w:right w:w="100" w:type="dxa"/>
            </w:tcMar>
            <w:vAlign w:val="center"/>
          </w:tcPr>
          <w:p w14:paraId="5F14E69D">
            <w:pPr>
              <w:snapToGrid w:val="0"/>
              <w:spacing w:before="0" w:after="0" w:line="240" w:lineRule="auto"/>
              <w:ind w:left="0" w:leftChars="0" w:right="0" w:rightChars="0" w:firstLine="0" w:firstLineChars="0"/>
              <w:jc w:val="center"/>
              <w:rPr>
                <w:rFonts w:ascii="宋体" w:eastAsia="宋体"/>
                <w:b w:val="0"/>
                <w:bCs w:val="0"/>
                <w:sz w:val="20"/>
                <w:szCs w:val="20"/>
              </w:rPr>
            </w:pPr>
            <w:r>
              <w:rPr>
                <w:rFonts w:ascii="宋体" w:hAnsi="宋体" w:eastAsia="宋体" w:cs="宋体"/>
                <w:b w:val="0"/>
                <w:bCs w:val="0"/>
                <w:color w:val="000000"/>
                <w:sz w:val="20"/>
                <w:szCs w:val="20"/>
              </w:rPr>
              <w:t>任务超出当前能力但患者积极尝试，启用更多提示支架</w:t>
            </w:r>
          </w:p>
        </w:tc>
      </w:tr>
      <w:tr w14:paraId="5E281C1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60" w:type="dxa"/>
              <w:left w:w="100" w:type="dxa"/>
              <w:bottom w:w="60" w:type="dxa"/>
              <w:right w:w="100" w:type="dxa"/>
            </w:tcMar>
            <w:vAlign w:val="center"/>
          </w:tcPr>
          <w:p w14:paraId="3E1A6936">
            <w:pPr>
              <w:snapToGrid w:val="0"/>
              <w:spacing w:before="0" w:after="0" w:line="240" w:lineRule="auto"/>
              <w:ind w:left="0" w:leftChars="0" w:right="0" w:rightChars="0" w:firstLine="0" w:firstLineChars="0"/>
              <w:jc w:val="center"/>
              <w:rPr>
                <w:rFonts w:ascii="宋体" w:eastAsia="宋体"/>
                <w:b w:val="0"/>
                <w:bCs w:val="0"/>
                <w:sz w:val="20"/>
                <w:szCs w:val="20"/>
              </w:rPr>
            </w:pPr>
            <w:r>
              <w:rPr>
                <w:rFonts w:ascii="宋体" w:hAnsi="宋体" w:eastAsia="宋体" w:cs="宋体"/>
                <w:b w:val="0"/>
                <w:bCs w:val="0"/>
                <w:color w:val="000000"/>
                <w:sz w:val="20"/>
                <w:szCs w:val="20"/>
              </w:rPr>
              <w:t>中（1.5≤IS_mean&lt;2.5）</w:t>
            </w:r>
          </w:p>
        </w:tc>
        <w:tc>
          <w:tcPr>
            <w:tcW w:w="0" w:type="auto"/>
            <w:tcBorders>
              <w:top w:val="nil"/>
              <w:left w:val="nil"/>
              <w:bottom w:val="nil"/>
              <w:right w:val="nil"/>
            </w:tcBorders>
            <w:noWrap w:val="0"/>
            <w:tcMar>
              <w:top w:w="60" w:type="dxa"/>
              <w:left w:w="100" w:type="dxa"/>
              <w:bottom w:w="60" w:type="dxa"/>
              <w:right w:w="100" w:type="dxa"/>
            </w:tcMar>
            <w:vAlign w:val="center"/>
          </w:tcPr>
          <w:p w14:paraId="70AFDC77">
            <w:pPr>
              <w:snapToGrid w:val="0"/>
              <w:spacing w:before="0" w:after="0" w:line="240" w:lineRule="auto"/>
              <w:ind w:left="0" w:leftChars="0" w:right="0" w:rightChars="0" w:firstLine="0" w:firstLineChars="0"/>
              <w:jc w:val="center"/>
              <w:rPr>
                <w:rFonts w:ascii="宋体" w:eastAsia="宋体"/>
                <w:b w:val="0"/>
                <w:bCs w:val="0"/>
                <w:sz w:val="20"/>
                <w:szCs w:val="20"/>
              </w:rPr>
            </w:pPr>
            <w:r>
              <w:rPr>
                <w:rFonts w:ascii="宋体" w:hAnsi="宋体" w:eastAsia="宋体" w:cs="宋体"/>
                <w:b w:val="0"/>
                <w:bCs w:val="0"/>
                <w:color w:val="000000"/>
                <w:sz w:val="20"/>
                <w:szCs w:val="20"/>
              </w:rPr>
              <w:t>高（ACC≥80%）</w:t>
            </w:r>
          </w:p>
        </w:tc>
        <w:tc>
          <w:tcPr>
            <w:tcW w:w="0" w:type="auto"/>
            <w:tcBorders>
              <w:top w:val="nil"/>
              <w:left w:val="nil"/>
              <w:bottom w:val="nil"/>
              <w:right w:val="nil"/>
            </w:tcBorders>
            <w:noWrap w:val="0"/>
            <w:tcMar>
              <w:top w:w="60" w:type="dxa"/>
              <w:left w:w="100" w:type="dxa"/>
              <w:bottom w:w="60" w:type="dxa"/>
              <w:right w:w="100" w:type="dxa"/>
            </w:tcMar>
            <w:vAlign w:val="center"/>
          </w:tcPr>
          <w:p w14:paraId="42ABCDF9">
            <w:pPr>
              <w:snapToGrid w:val="0"/>
              <w:spacing w:before="0" w:after="0" w:line="240" w:lineRule="auto"/>
              <w:ind w:left="0" w:leftChars="0" w:right="0" w:rightChars="0" w:firstLine="0" w:firstLineChars="0"/>
              <w:jc w:val="center"/>
              <w:rPr>
                <w:rFonts w:ascii="宋体" w:eastAsia="宋体"/>
                <w:b w:val="0"/>
                <w:bCs w:val="0"/>
                <w:sz w:val="20"/>
                <w:szCs w:val="20"/>
              </w:rPr>
            </w:pPr>
            <w:r>
              <w:rPr>
                <w:rFonts w:ascii="宋体" w:hAnsi="宋体" w:eastAsia="宋体" w:cs="宋体"/>
                <w:b w:val="0"/>
                <w:bCs w:val="0"/>
                <w:color w:val="000000"/>
                <w:sz w:val="20"/>
                <w:szCs w:val="20"/>
              </w:rPr>
              <w:t>延迟升级（继续观察10题）</w:t>
            </w:r>
          </w:p>
        </w:tc>
        <w:tc>
          <w:tcPr>
            <w:tcW w:w="2461" w:type="dxa"/>
            <w:tcBorders>
              <w:top w:val="nil"/>
              <w:left w:val="nil"/>
              <w:bottom w:val="nil"/>
              <w:right w:val="nil"/>
            </w:tcBorders>
            <w:noWrap w:val="0"/>
            <w:tcMar>
              <w:top w:w="60" w:type="dxa"/>
              <w:left w:w="100" w:type="dxa"/>
              <w:bottom w:w="60" w:type="dxa"/>
              <w:right w:w="100" w:type="dxa"/>
            </w:tcMar>
            <w:vAlign w:val="center"/>
          </w:tcPr>
          <w:p w14:paraId="6E7449BD">
            <w:pPr>
              <w:snapToGrid w:val="0"/>
              <w:spacing w:before="0" w:after="0" w:line="240" w:lineRule="auto"/>
              <w:ind w:left="0" w:leftChars="0" w:right="0" w:rightChars="0" w:firstLine="0" w:firstLineChars="0"/>
              <w:jc w:val="center"/>
              <w:rPr>
                <w:rFonts w:ascii="宋体" w:eastAsia="宋体"/>
                <w:b w:val="0"/>
                <w:bCs w:val="0"/>
                <w:sz w:val="20"/>
                <w:szCs w:val="20"/>
              </w:rPr>
            </w:pPr>
            <w:r>
              <w:rPr>
                <w:rFonts w:ascii="宋体" w:hAnsi="宋体" w:eastAsia="宋体" w:cs="宋体"/>
                <w:b w:val="0"/>
                <w:bCs w:val="0"/>
                <w:color w:val="000000"/>
                <w:sz w:val="20"/>
                <w:szCs w:val="20"/>
              </w:rPr>
              <w:t>可能存在能力-状态不匹配，暂缓调整</w:t>
            </w:r>
          </w:p>
        </w:tc>
      </w:tr>
      <w:tr w14:paraId="7D01F22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60" w:type="dxa"/>
              <w:left w:w="100" w:type="dxa"/>
              <w:bottom w:w="60" w:type="dxa"/>
              <w:right w:w="100" w:type="dxa"/>
            </w:tcMar>
            <w:vAlign w:val="center"/>
          </w:tcPr>
          <w:p w14:paraId="62589D62">
            <w:pPr>
              <w:snapToGrid w:val="0"/>
              <w:spacing w:before="0" w:after="0" w:line="240" w:lineRule="auto"/>
              <w:ind w:left="0" w:leftChars="0" w:right="0" w:rightChars="0" w:firstLine="0" w:firstLineChars="0"/>
              <w:jc w:val="center"/>
              <w:rPr>
                <w:rFonts w:ascii="宋体" w:eastAsia="宋体"/>
                <w:b w:val="0"/>
                <w:bCs w:val="0"/>
                <w:sz w:val="20"/>
                <w:szCs w:val="20"/>
              </w:rPr>
            </w:pPr>
            <w:r>
              <w:rPr>
                <w:rFonts w:ascii="宋体" w:hAnsi="宋体" w:eastAsia="宋体" w:cs="宋体"/>
                <w:b w:val="0"/>
                <w:bCs w:val="0"/>
                <w:color w:val="000000"/>
                <w:sz w:val="20"/>
                <w:szCs w:val="20"/>
              </w:rPr>
              <w:t>中（1.5≤IS_mean&lt;2.5）</w:t>
            </w:r>
          </w:p>
        </w:tc>
        <w:tc>
          <w:tcPr>
            <w:tcW w:w="0" w:type="auto"/>
            <w:tcBorders>
              <w:top w:val="nil"/>
              <w:left w:val="nil"/>
              <w:bottom w:val="nil"/>
              <w:right w:val="nil"/>
            </w:tcBorders>
            <w:noWrap w:val="0"/>
            <w:tcMar>
              <w:top w:w="60" w:type="dxa"/>
              <w:left w:w="100" w:type="dxa"/>
              <w:bottom w:w="60" w:type="dxa"/>
              <w:right w:w="100" w:type="dxa"/>
            </w:tcMar>
            <w:vAlign w:val="center"/>
          </w:tcPr>
          <w:p w14:paraId="4FA6FBED">
            <w:pPr>
              <w:snapToGrid w:val="0"/>
              <w:spacing w:before="0" w:after="0" w:line="240" w:lineRule="auto"/>
              <w:ind w:left="0" w:leftChars="0" w:right="0" w:rightChars="0" w:firstLine="0" w:firstLineChars="0"/>
              <w:jc w:val="center"/>
              <w:rPr>
                <w:rFonts w:ascii="宋体" w:eastAsia="宋体"/>
                <w:b w:val="0"/>
                <w:bCs w:val="0"/>
                <w:sz w:val="20"/>
                <w:szCs w:val="20"/>
              </w:rPr>
            </w:pPr>
            <w:r>
              <w:rPr>
                <w:rFonts w:ascii="宋体" w:hAnsi="宋体" w:eastAsia="宋体" w:cs="宋体"/>
                <w:b w:val="0"/>
                <w:bCs w:val="0"/>
                <w:color w:val="000000"/>
                <w:sz w:val="20"/>
                <w:szCs w:val="20"/>
              </w:rPr>
              <w:t>中（60%≤ACC&lt;80%）</w:t>
            </w:r>
          </w:p>
        </w:tc>
        <w:tc>
          <w:tcPr>
            <w:tcW w:w="0" w:type="auto"/>
            <w:tcBorders>
              <w:top w:val="nil"/>
              <w:left w:val="nil"/>
              <w:bottom w:val="nil"/>
              <w:right w:val="nil"/>
            </w:tcBorders>
            <w:noWrap w:val="0"/>
            <w:tcMar>
              <w:top w:w="60" w:type="dxa"/>
              <w:left w:w="100" w:type="dxa"/>
              <w:bottom w:w="60" w:type="dxa"/>
              <w:right w:w="100" w:type="dxa"/>
            </w:tcMar>
            <w:vAlign w:val="center"/>
          </w:tcPr>
          <w:p w14:paraId="492D72BF">
            <w:pPr>
              <w:snapToGrid w:val="0"/>
              <w:spacing w:before="0" w:after="0" w:line="240" w:lineRule="auto"/>
              <w:ind w:left="0" w:leftChars="0" w:right="0" w:rightChars="0" w:firstLine="0" w:firstLineChars="0"/>
              <w:jc w:val="center"/>
              <w:rPr>
                <w:rFonts w:ascii="宋体" w:eastAsia="宋体"/>
                <w:b w:val="0"/>
                <w:bCs w:val="0"/>
                <w:sz w:val="20"/>
                <w:szCs w:val="20"/>
              </w:rPr>
            </w:pPr>
            <w:r>
              <w:rPr>
                <w:rFonts w:ascii="宋体" w:hAnsi="宋体" w:eastAsia="宋体" w:cs="宋体"/>
                <w:b w:val="0"/>
                <w:bCs w:val="0"/>
                <w:color w:val="000000"/>
                <w:sz w:val="20"/>
                <w:szCs w:val="20"/>
              </w:rPr>
              <w:t>维持当前档位</w:t>
            </w:r>
          </w:p>
        </w:tc>
        <w:tc>
          <w:tcPr>
            <w:tcW w:w="2461" w:type="dxa"/>
            <w:tcBorders>
              <w:top w:val="nil"/>
              <w:left w:val="nil"/>
              <w:bottom w:val="nil"/>
              <w:right w:val="nil"/>
            </w:tcBorders>
            <w:noWrap w:val="0"/>
            <w:tcMar>
              <w:top w:w="60" w:type="dxa"/>
              <w:left w:w="100" w:type="dxa"/>
              <w:bottom w:w="60" w:type="dxa"/>
              <w:right w:w="100" w:type="dxa"/>
            </w:tcMar>
            <w:vAlign w:val="center"/>
          </w:tcPr>
          <w:p w14:paraId="2927988C">
            <w:pPr>
              <w:snapToGrid w:val="0"/>
              <w:spacing w:before="0" w:after="0" w:line="240" w:lineRule="auto"/>
              <w:ind w:left="0" w:leftChars="0" w:right="0" w:rightChars="0" w:firstLine="0" w:firstLineChars="0"/>
              <w:jc w:val="center"/>
              <w:rPr>
                <w:rFonts w:ascii="宋体" w:eastAsia="宋体"/>
                <w:b w:val="0"/>
                <w:bCs w:val="0"/>
                <w:sz w:val="20"/>
                <w:szCs w:val="20"/>
              </w:rPr>
            </w:pPr>
            <w:r>
              <w:rPr>
                <w:rFonts w:ascii="宋体" w:hAnsi="宋体" w:eastAsia="宋体" w:cs="宋体"/>
                <w:b w:val="0"/>
                <w:bCs w:val="0"/>
                <w:color w:val="000000"/>
                <w:sz w:val="20"/>
                <w:szCs w:val="20"/>
              </w:rPr>
              <w:t>系统评估为正常训练状态，不做调整</w:t>
            </w:r>
          </w:p>
        </w:tc>
      </w:tr>
      <w:tr w14:paraId="477C29B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60" w:type="dxa"/>
              <w:left w:w="100" w:type="dxa"/>
              <w:bottom w:w="60" w:type="dxa"/>
              <w:right w:w="100" w:type="dxa"/>
            </w:tcMar>
            <w:vAlign w:val="center"/>
          </w:tcPr>
          <w:p w14:paraId="7FA6C2B2">
            <w:pPr>
              <w:snapToGrid w:val="0"/>
              <w:spacing w:before="0" w:after="0" w:line="240" w:lineRule="auto"/>
              <w:ind w:left="0" w:leftChars="0" w:right="0" w:rightChars="0" w:firstLine="0" w:firstLineChars="0"/>
              <w:jc w:val="center"/>
              <w:rPr>
                <w:rFonts w:ascii="宋体" w:eastAsia="宋体"/>
                <w:b w:val="0"/>
                <w:bCs w:val="0"/>
                <w:sz w:val="20"/>
                <w:szCs w:val="20"/>
              </w:rPr>
            </w:pPr>
            <w:r>
              <w:rPr>
                <w:rFonts w:ascii="宋体" w:hAnsi="宋体" w:eastAsia="宋体" w:cs="宋体"/>
                <w:b w:val="0"/>
                <w:bCs w:val="0"/>
                <w:color w:val="000000"/>
                <w:sz w:val="20"/>
                <w:szCs w:val="20"/>
              </w:rPr>
              <w:t>中（1.5≤IS_mean&lt;2.5）</w:t>
            </w:r>
          </w:p>
        </w:tc>
        <w:tc>
          <w:tcPr>
            <w:tcW w:w="0" w:type="auto"/>
            <w:tcBorders>
              <w:top w:val="nil"/>
              <w:left w:val="nil"/>
              <w:bottom w:val="nil"/>
              <w:right w:val="nil"/>
            </w:tcBorders>
            <w:noWrap w:val="0"/>
            <w:tcMar>
              <w:top w:w="60" w:type="dxa"/>
              <w:left w:w="100" w:type="dxa"/>
              <w:bottom w:w="60" w:type="dxa"/>
              <w:right w:w="100" w:type="dxa"/>
            </w:tcMar>
            <w:vAlign w:val="center"/>
          </w:tcPr>
          <w:p w14:paraId="38E7A90A">
            <w:pPr>
              <w:snapToGrid w:val="0"/>
              <w:spacing w:before="0" w:after="0" w:line="240" w:lineRule="auto"/>
              <w:ind w:left="0" w:leftChars="0" w:right="0" w:rightChars="0" w:firstLine="0" w:firstLineChars="0"/>
              <w:jc w:val="center"/>
              <w:rPr>
                <w:rFonts w:ascii="宋体" w:eastAsia="宋体"/>
                <w:b w:val="0"/>
                <w:bCs w:val="0"/>
                <w:sz w:val="20"/>
                <w:szCs w:val="20"/>
              </w:rPr>
            </w:pPr>
            <w:r>
              <w:rPr>
                <w:rFonts w:ascii="宋体" w:hAnsi="宋体" w:eastAsia="宋体" w:cs="宋体"/>
                <w:b w:val="0"/>
                <w:bCs w:val="0"/>
                <w:color w:val="000000"/>
                <w:sz w:val="20"/>
                <w:szCs w:val="20"/>
              </w:rPr>
              <w:t>低（ACC&lt;60%）</w:t>
            </w:r>
          </w:p>
        </w:tc>
        <w:tc>
          <w:tcPr>
            <w:tcW w:w="0" w:type="auto"/>
            <w:tcBorders>
              <w:top w:val="nil"/>
              <w:left w:val="nil"/>
              <w:bottom w:val="nil"/>
              <w:right w:val="nil"/>
            </w:tcBorders>
            <w:noWrap w:val="0"/>
            <w:tcMar>
              <w:top w:w="60" w:type="dxa"/>
              <w:left w:w="100" w:type="dxa"/>
              <w:bottom w:w="60" w:type="dxa"/>
              <w:right w:w="100" w:type="dxa"/>
            </w:tcMar>
            <w:vAlign w:val="center"/>
          </w:tcPr>
          <w:p w14:paraId="3AA50405">
            <w:pPr>
              <w:snapToGrid w:val="0"/>
              <w:spacing w:before="0" w:after="0" w:line="240" w:lineRule="auto"/>
              <w:ind w:left="0" w:leftChars="0" w:right="0" w:rightChars="0" w:firstLine="0" w:firstLineChars="0"/>
              <w:jc w:val="center"/>
              <w:rPr>
                <w:rFonts w:ascii="宋体" w:eastAsia="宋体"/>
                <w:b w:val="0"/>
                <w:bCs w:val="0"/>
                <w:sz w:val="20"/>
                <w:szCs w:val="20"/>
              </w:rPr>
            </w:pPr>
            <w:r>
              <w:rPr>
                <w:rFonts w:ascii="宋体" w:hAnsi="宋体" w:eastAsia="宋体" w:cs="宋体"/>
                <w:b w:val="0"/>
                <w:bCs w:val="0"/>
                <w:color w:val="000000"/>
                <w:sz w:val="20"/>
                <w:szCs w:val="20"/>
              </w:rPr>
              <w:t>小幅降级（</w:t>
            </w:r>
            <w:r>
              <w:rPr>
                <w:rFonts w:hint="eastAsia" w:cs="宋体"/>
                <w:b w:val="0"/>
                <w:bCs w:val="0"/>
                <w:color w:val="000000"/>
                <w:sz w:val="20"/>
                <w:szCs w:val="20"/>
                <w:lang w:val="en-US" w:eastAsia="zh-CN"/>
              </w:rPr>
              <w:t>-</w:t>
            </w:r>
            <w:r>
              <w:rPr>
                <w:rFonts w:ascii="宋体" w:hAnsi="宋体" w:eastAsia="宋体" w:cs="宋体"/>
                <w:b w:val="0"/>
                <w:bCs w:val="0"/>
                <w:color w:val="000000"/>
                <w:sz w:val="20"/>
                <w:szCs w:val="20"/>
              </w:rPr>
              <w:t>0.5档，参数级调整）</w:t>
            </w:r>
          </w:p>
        </w:tc>
        <w:tc>
          <w:tcPr>
            <w:tcW w:w="2461" w:type="dxa"/>
            <w:tcBorders>
              <w:top w:val="nil"/>
              <w:left w:val="nil"/>
              <w:bottom w:val="nil"/>
              <w:right w:val="nil"/>
            </w:tcBorders>
            <w:noWrap w:val="0"/>
            <w:tcMar>
              <w:top w:w="60" w:type="dxa"/>
              <w:left w:w="100" w:type="dxa"/>
              <w:bottom w:w="60" w:type="dxa"/>
              <w:right w:w="100" w:type="dxa"/>
            </w:tcMar>
            <w:vAlign w:val="center"/>
          </w:tcPr>
          <w:p w14:paraId="02E73EA8">
            <w:pPr>
              <w:snapToGrid w:val="0"/>
              <w:spacing w:before="0" w:after="0" w:line="240" w:lineRule="auto"/>
              <w:ind w:left="0" w:leftChars="0" w:right="0" w:rightChars="0" w:firstLine="0" w:firstLineChars="0"/>
              <w:jc w:val="center"/>
              <w:rPr>
                <w:rFonts w:ascii="宋体" w:eastAsia="宋体"/>
                <w:b w:val="0"/>
                <w:bCs w:val="0"/>
                <w:sz w:val="20"/>
                <w:szCs w:val="20"/>
              </w:rPr>
            </w:pPr>
            <w:r>
              <w:rPr>
                <w:rFonts w:ascii="宋体" w:hAnsi="宋体" w:eastAsia="宋体" w:cs="宋体"/>
                <w:b w:val="0"/>
                <w:bCs w:val="0"/>
                <w:color w:val="000000"/>
                <w:sz w:val="20"/>
                <w:szCs w:val="20"/>
              </w:rPr>
              <w:t>轻度困难，优先调整子参数而非整体档位</w:t>
            </w:r>
          </w:p>
        </w:tc>
      </w:tr>
      <w:tr w14:paraId="5993E1D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60" w:type="dxa"/>
              <w:left w:w="100" w:type="dxa"/>
              <w:bottom w:w="60" w:type="dxa"/>
              <w:right w:w="100" w:type="dxa"/>
            </w:tcMar>
            <w:vAlign w:val="center"/>
          </w:tcPr>
          <w:p w14:paraId="4D28A748">
            <w:pPr>
              <w:snapToGrid w:val="0"/>
              <w:spacing w:before="0" w:after="0" w:line="240" w:lineRule="auto"/>
              <w:ind w:left="0" w:leftChars="0" w:right="0" w:rightChars="0" w:firstLine="0" w:firstLineChars="0"/>
              <w:jc w:val="center"/>
              <w:rPr>
                <w:rFonts w:ascii="宋体" w:eastAsia="宋体"/>
                <w:b w:val="0"/>
                <w:bCs w:val="0"/>
                <w:sz w:val="20"/>
                <w:szCs w:val="20"/>
              </w:rPr>
            </w:pPr>
            <w:r>
              <w:rPr>
                <w:rFonts w:ascii="宋体" w:hAnsi="宋体" w:eastAsia="宋体" w:cs="宋体"/>
                <w:b w:val="0"/>
                <w:bCs w:val="0"/>
                <w:color w:val="000000"/>
                <w:sz w:val="20"/>
                <w:szCs w:val="20"/>
              </w:rPr>
              <w:t>弱（IS_mean&lt;1.5）</w:t>
            </w:r>
          </w:p>
        </w:tc>
        <w:tc>
          <w:tcPr>
            <w:tcW w:w="0" w:type="auto"/>
            <w:tcBorders>
              <w:top w:val="nil"/>
              <w:left w:val="nil"/>
              <w:bottom w:val="nil"/>
              <w:right w:val="nil"/>
            </w:tcBorders>
            <w:noWrap w:val="0"/>
            <w:tcMar>
              <w:top w:w="60" w:type="dxa"/>
              <w:left w:w="100" w:type="dxa"/>
              <w:bottom w:w="60" w:type="dxa"/>
              <w:right w:w="100" w:type="dxa"/>
            </w:tcMar>
            <w:vAlign w:val="center"/>
          </w:tcPr>
          <w:p w14:paraId="5A23269D">
            <w:pPr>
              <w:snapToGrid w:val="0"/>
              <w:spacing w:before="0" w:after="0" w:line="240" w:lineRule="auto"/>
              <w:ind w:left="0" w:leftChars="0" w:right="0" w:rightChars="0" w:firstLine="0" w:firstLineChars="0"/>
              <w:jc w:val="center"/>
              <w:rPr>
                <w:rFonts w:ascii="宋体" w:eastAsia="宋体"/>
                <w:b w:val="0"/>
                <w:bCs w:val="0"/>
                <w:sz w:val="20"/>
                <w:szCs w:val="20"/>
              </w:rPr>
            </w:pPr>
            <w:r>
              <w:rPr>
                <w:rFonts w:ascii="宋体" w:hAnsi="宋体" w:eastAsia="宋体" w:cs="宋体"/>
                <w:b w:val="0"/>
                <w:bCs w:val="0"/>
                <w:color w:val="000000"/>
                <w:sz w:val="20"/>
                <w:szCs w:val="20"/>
              </w:rPr>
              <w:t>高（ACC≥80%）</w:t>
            </w:r>
          </w:p>
        </w:tc>
        <w:tc>
          <w:tcPr>
            <w:tcW w:w="0" w:type="auto"/>
            <w:tcBorders>
              <w:top w:val="nil"/>
              <w:left w:val="nil"/>
              <w:bottom w:val="nil"/>
              <w:right w:val="nil"/>
            </w:tcBorders>
            <w:noWrap w:val="0"/>
            <w:tcMar>
              <w:top w:w="60" w:type="dxa"/>
              <w:left w:w="100" w:type="dxa"/>
              <w:bottom w:w="60" w:type="dxa"/>
              <w:right w:w="100" w:type="dxa"/>
            </w:tcMar>
            <w:vAlign w:val="center"/>
          </w:tcPr>
          <w:p w14:paraId="7B3D2EA0">
            <w:pPr>
              <w:snapToGrid w:val="0"/>
              <w:spacing w:before="0" w:after="0" w:line="240" w:lineRule="auto"/>
              <w:ind w:left="0" w:leftChars="0" w:right="0" w:rightChars="0" w:firstLine="0" w:firstLineChars="0"/>
              <w:jc w:val="center"/>
              <w:rPr>
                <w:rFonts w:ascii="宋体" w:eastAsia="宋体"/>
                <w:b w:val="0"/>
                <w:bCs w:val="0"/>
                <w:sz w:val="20"/>
                <w:szCs w:val="20"/>
              </w:rPr>
            </w:pPr>
            <w:r>
              <w:rPr>
                <w:rFonts w:ascii="宋体" w:hAnsi="宋体" w:eastAsia="宋体" w:cs="宋体"/>
                <w:b w:val="0"/>
                <w:bCs w:val="0"/>
                <w:color w:val="000000"/>
                <w:sz w:val="20"/>
                <w:szCs w:val="20"/>
              </w:rPr>
              <w:t>维持档位+触发DMAP一级预警</w:t>
            </w:r>
          </w:p>
        </w:tc>
        <w:tc>
          <w:tcPr>
            <w:tcW w:w="2461" w:type="dxa"/>
            <w:tcBorders>
              <w:top w:val="nil"/>
              <w:left w:val="nil"/>
              <w:bottom w:val="nil"/>
              <w:right w:val="nil"/>
            </w:tcBorders>
            <w:noWrap w:val="0"/>
            <w:tcMar>
              <w:top w:w="60" w:type="dxa"/>
              <w:left w:w="100" w:type="dxa"/>
              <w:bottom w:w="60" w:type="dxa"/>
              <w:right w:w="100" w:type="dxa"/>
            </w:tcMar>
            <w:vAlign w:val="center"/>
          </w:tcPr>
          <w:p w14:paraId="1171D6A9">
            <w:pPr>
              <w:snapToGrid w:val="0"/>
              <w:spacing w:before="0" w:after="0" w:line="240" w:lineRule="auto"/>
              <w:ind w:left="0" w:leftChars="0" w:right="0" w:rightChars="0" w:firstLine="0" w:firstLineChars="0"/>
              <w:jc w:val="center"/>
              <w:rPr>
                <w:rFonts w:ascii="宋体" w:eastAsia="宋体"/>
                <w:b w:val="0"/>
                <w:bCs w:val="0"/>
                <w:sz w:val="20"/>
                <w:szCs w:val="20"/>
              </w:rPr>
            </w:pPr>
            <w:r>
              <w:rPr>
                <w:rFonts w:ascii="宋体" w:hAnsi="宋体" w:eastAsia="宋体" w:cs="宋体"/>
                <w:b w:val="0"/>
                <w:bCs w:val="0"/>
                <w:color w:val="000000"/>
                <w:sz w:val="20"/>
                <w:szCs w:val="20"/>
              </w:rPr>
              <w:t>任务可能过易，但低投入需排查疲劳/注意力问题</w:t>
            </w:r>
          </w:p>
        </w:tc>
      </w:tr>
      <w:tr w14:paraId="52B4065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2483" w:type="dxa"/>
            <w:tcBorders>
              <w:top w:val="nil"/>
              <w:left w:val="nil"/>
              <w:bottom w:val="single" w:color="000000" w:sz="12" w:space="0"/>
              <w:right w:val="nil"/>
            </w:tcBorders>
            <w:noWrap w:val="0"/>
            <w:tcMar>
              <w:top w:w="60" w:type="dxa"/>
              <w:left w:w="100" w:type="dxa"/>
              <w:bottom w:w="60" w:type="dxa"/>
              <w:right w:w="100" w:type="dxa"/>
            </w:tcMar>
            <w:vAlign w:val="center"/>
          </w:tcPr>
          <w:p w14:paraId="593A62DC">
            <w:pPr>
              <w:snapToGrid w:val="0"/>
              <w:spacing w:before="0" w:after="0" w:line="240" w:lineRule="auto"/>
              <w:ind w:left="0" w:leftChars="0" w:right="0" w:rightChars="0" w:firstLine="0" w:firstLineChars="0"/>
              <w:jc w:val="center"/>
              <w:rPr>
                <w:rFonts w:ascii="宋体" w:eastAsia="宋体"/>
                <w:b w:val="0"/>
                <w:bCs w:val="0"/>
                <w:sz w:val="20"/>
                <w:szCs w:val="20"/>
              </w:rPr>
            </w:pPr>
            <w:r>
              <w:rPr>
                <w:rFonts w:ascii="宋体" w:hAnsi="宋体" w:eastAsia="宋体" w:cs="宋体"/>
                <w:b w:val="0"/>
                <w:bCs w:val="0"/>
                <w:color w:val="000000"/>
                <w:sz w:val="20"/>
                <w:szCs w:val="20"/>
              </w:rPr>
              <w:t>弱（IS_mean&lt;1.5）</w:t>
            </w:r>
          </w:p>
        </w:tc>
        <w:tc>
          <w:tcPr>
            <w:tcW w:w="2043" w:type="dxa"/>
            <w:tcBorders>
              <w:top w:val="nil"/>
              <w:left w:val="nil"/>
              <w:bottom w:val="single" w:color="000000" w:sz="12" w:space="0"/>
              <w:right w:val="nil"/>
            </w:tcBorders>
            <w:noWrap w:val="0"/>
            <w:tcMar>
              <w:top w:w="60" w:type="dxa"/>
              <w:left w:w="100" w:type="dxa"/>
              <w:bottom w:w="60" w:type="dxa"/>
              <w:right w:w="100" w:type="dxa"/>
            </w:tcMar>
            <w:vAlign w:val="center"/>
          </w:tcPr>
          <w:p w14:paraId="2D630945">
            <w:pPr>
              <w:snapToGrid w:val="0"/>
              <w:spacing w:before="0" w:after="0" w:line="240" w:lineRule="auto"/>
              <w:ind w:left="0" w:leftChars="0" w:right="0" w:rightChars="0" w:firstLine="0" w:firstLineChars="0"/>
              <w:jc w:val="center"/>
              <w:rPr>
                <w:rFonts w:ascii="宋体" w:eastAsia="宋体"/>
                <w:b w:val="0"/>
                <w:bCs w:val="0"/>
                <w:sz w:val="20"/>
                <w:szCs w:val="20"/>
              </w:rPr>
            </w:pPr>
            <w:r>
              <w:rPr>
                <w:rFonts w:ascii="宋体" w:hAnsi="宋体" w:eastAsia="宋体" w:cs="宋体"/>
                <w:b w:val="0"/>
                <w:bCs w:val="0"/>
                <w:color w:val="000000"/>
                <w:sz w:val="20"/>
                <w:szCs w:val="20"/>
              </w:rPr>
              <w:t>低（ACC&lt;60%）</w:t>
            </w:r>
          </w:p>
        </w:tc>
        <w:tc>
          <w:tcPr>
            <w:tcW w:w="2058" w:type="dxa"/>
            <w:tcBorders>
              <w:top w:val="nil"/>
              <w:left w:val="nil"/>
              <w:bottom w:val="single" w:color="000000" w:sz="12" w:space="0"/>
              <w:right w:val="nil"/>
            </w:tcBorders>
            <w:noWrap w:val="0"/>
            <w:tcMar>
              <w:top w:w="60" w:type="dxa"/>
              <w:left w:w="100" w:type="dxa"/>
              <w:bottom w:w="60" w:type="dxa"/>
              <w:right w:w="100" w:type="dxa"/>
            </w:tcMar>
            <w:vAlign w:val="center"/>
          </w:tcPr>
          <w:p w14:paraId="4A62059A">
            <w:pPr>
              <w:snapToGrid w:val="0"/>
              <w:spacing w:before="0" w:after="0" w:line="240" w:lineRule="auto"/>
              <w:ind w:left="0" w:leftChars="0" w:right="0" w:rightChars="0" w:firstLine="0" w:firstLineChars="0"/>
              <w:jc w:val="center"/>
              <w:rPr>
                <w:rFonts w:ascii="宋体" w:eastAsia="宋体"/>
                <w:b w:val="0"/>
                <w:bCs w:val="0"/>
                <w:sz w:val="20"/>
                <w:szCs w:val="20"/>
              </w:rPr>
            </w:pPr>
            <w:r>
              <w:rPr>
                <w:rFonts w:ascii="宋体" w:hAnsi="宋体" w:eastAsia="宋体" w:cs="宋体"/>
                <w:b w:val="0"/>
                <w:bCs w:val="0"/>
                <w:color w:val="000000"/>
                <w:sz w:val="20"/>
                <w:szCs w:val="20"/>
              </w:rPr>
              <w:t>立即降级（</w:t>
            </w:r>
            <w:r>
              <w:rPr>
                <w:rFonts w:hint="eastAsia" w:cs="宋体"/>
                <w:b w:val="0"/>
                <w:bCs w:val="0"/>
                <w:color w:val="000000"/>
                <w:sz w:val="20"/>
                <w:szCs w:val="20"/>
                <w:lang w:val="en-US" w:eastAsia="zh-CN"/>
              </w:rPr>
              <w:t>-</w:t>
            </w:r>
            <w:r>
              <w:rPr>
                <w:rFonts w:ascii="宋体" w:hAnsi="宋体" w:eastAsia="宋体" w:cs="宋体"/>
                <w:b w:val="0"/>
                <w:bCs w:val="0"/>
                <w:color w:val="000000"/>
                <w:sz w:val="20"/>
                <w:szCs w:val="20"/>
              </w:rPr>
              <w:t>1档）+触发DMAP二级保护</w:t>
            </w:r>
          </w:p>
        </w:tc>
        <w:tc>
          <w:tcPr>
            <w:tcW w:w="2461" w:type="dxa"/>
            <w:tcBorders>
              <w:top w:val="nil"/>
              <w:left w:val="nil"/>
              <w:bottom w:val="single" w:color="000000" w:sz="12" w:space="0"/>
              <w:right w:val="nil"/>
            </w:tcBorders>
            <w:noWrap w:val="0"/>
            <w:tcMar>
              <w:top w:w="60" w:type="dxa"/>
              <w:left w:w="100" w:type="dxa"/>
              <w:bottom w:w="60" w:type="dxa"/>
              <w:right w:w="100" w:type="dxa"/>
            </w:tcMar>
            <w:vAlign w:val="center"/>
          </w:tcPr>
          <w:p w14:paraId="6900B31F">
            <w:pPr>
              <w:snapToGrid w:val="0"/>
              <w:spacing w:before="0" w:after="0" w:line="240" w:lineRule="auto"/>
              <w:ind w:left="0" w:leftChars="0" w:right="0" w:rightChars="0" w:firstLine="0" w:firstLineChars="0"/>
              <w:jc w:val="center"/>
              <w:rPr>
                <w:rFonts w:ascii="宋体" w:eastAsia="宋体"/>
                <w:b w:val="0"/>
                <w:bCs w:val="0"/>
                <w:sz w:val="20"/>
                <w:szCs w:val="20"/>
              </w:rPr>
            </w:pPr>
            <w:r>
              <w:rPr>
                <w:rFonts w:ascii="宋体" w:hAnsi="宋体" w:eastAsia="宋体" w:cs="宋体"/>
                <w:b w:val="0"/>
                <w:bCs w:val="0"/>
                <w:color w:val="000000"/>
                <w:sz w:val="20"/>
                <w:szCs w:val="20"/>
              </w:rPr>
              <w:t>认知耗竭状态，立即降低负荷并启动疲劳保护</w:t>
            </w:r>
          </w:p>
        </w:tc>
      </w:tr>
    </w:tbl>
    <w:p w14:paraId="4EEEED5F">
      <w:pPr>
        <w:bidi w:val="0"/>
        <w:outlineLvl w:val="9"/>
        <w:rPr>
          <w:rStyle w:val="20"/>
          <w:b/>
        </w:rPr>
      </w:pPr>
    </w:p>
    <w:p w14:paraId="21BDF5BA">
      <w:pPr>
        <w:bidi w:val="0"/>
        <w:outlineLvl w:val="1"/>
        <w:rPr>
          <w:b/>
          <w:bCs/>
        </w:rPr>
      </w:pPr>
      <w:r>
        <w:rPr>
          <w:b/>
          <w:bCs/>
        </w:rPr>
        <w:t>实施例六</w:t>
      </w:r>
      <w:r>
        <w:rPr>
          <w:rFonts w:hint="eastAsia"/>
          <w:b/>
          <w:bCs/>
          <w:lang w:val="en-US" w:eastAsia="zh-CN"/>
        </w:rPr>
        <w:t xml:space="preserve"> </w:t>
      </w:r>
      <w:r>
        <w:rPr>
          <w:b/>
          <w:bCs/>
        </w:rPr>
        <w:t>DMAP疲劳-注意力双路协同保护机制</w:t>
      </w:r>
    </w:p>
    <w:p w14:paraId="5236CCFB">
      <w:pPr>
        <w:bidi w:val="0"/>
      </w:pPr>
      <w:r>
        <w:t>DMAP（Dual-Monitor Adaptive Protection）机制基于监测解码的实时输出，每60秒计算一次综合疲劳指数（CFI）：</w:t>
      </w:r>
    </w:p>
    <w:p w14:paraId="36147434">
      <w:pPr>
        <w:bidi w:val="0"/>
        <w:rPr>
          <w:rFonts w:hint="eastAsia" w:eastAsia="宋体"/>
          <w:lang w:val="en-US" w:eastAsia="zh-CN"/>
        </w:rPr>
      </w:pPr>
      <m:oMathPara>
        <m:oMath>
          <m:r>
            <m:rPr/>
            <w:rPr>
              <w:rFonts w:hint="default" w:ascii="Cambria Math" w:hAnsi="Cambria Math" w:eastAsia="Segoe UI Emoji"/>
              <w:sz w:val="24"/>
              <w:szCs w:val="24"/>
            </w:rPr>
            <m:t>CFI=0.4×</m:t>
          </m:r>
          <m:f>
            <m:fPr>
              <m:ctrlPr>
                <w:rPr>
                  <w:rFonts w:hint="default" w:ascii="Cambria Math" w:hAnsi="Cambria Math" w:eastAsia="Segoe UI Emoji"/>
                  <w:sz w:val="24"/>
                  <w:szCs w:val="24"/>
                </w:rPr>
              </m:ctrlPr>
            </m:fPr>
            <m:num>
              <m:r>
                <m:rPr/>
                <w:rPr>
                  <w:rFonts w:hint="default" w:ascii="Cambria Math" w:hAnsi="Cambria Math" w:eastAsia="Segoe UI Emoji"/>
                  <w:sz w:val="24"/>
                  <w:szCs w:val="24"/>
                </w:rPr>
                <m:t>ΔPA</m:t>
              </m:r>
              <m:ctrlPr>
                <w:rPr>
                  <w:rFonts w:ascii="Cambria Math" w:hAnsi="Cambria Math" w:eastAsia="Segoe UI Emoji"/>
                  <w:sz w:val="24"/>
                  <w:szCs w:val="24"/>
                </w:rPr>
              </m:ctrlPr>
            </m:num>
            <m:den>
              <m:r>
                <m:rPr/>
                <w:rPr>
                  <w:rFonts w:hint="default" w:ascii="Cambria Math" w:hAnsi="Cambria Math" w:eastAsia="Segoe UI Emoji"/>
                  <w:sz w:val="24"/>
                  <w:szCs w:val="24"/>
                </w:rPr>
                <m:t>P</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A</m:t>
                  </m:r>
                  <m:ctrlPr>
                    <w:rPr>
                      <w:rFonts w:ascii="Cambria Math" w:hAnsi="Cambria Math" w:eastAsia="Segoe UI Emoji"/>
                      <w:sz w:val="24"/>
                      <w:szCs w:val="24"/>
                    </w:rPr>
                  </m:ctrlPr>
                </m:e>
                <m:sub>
                  <m:r>
                    <m:rPr/>
                    <w:rPr>
                      <w:rFonts w:hint="default" w:ascii="Cambria Math" w:hAnsi="Cambria Math" w:eastAsia="Segoe UI Emoji"/>
                      <w:sz w:val="24"/>
                      <w:szCs w:val="24"/>
                    </w:rPr>
                    <m:t>baseline</m:t>
                  </m:r>
                  <m:ctrlPr>
                    <w:rPr>
                      <w:rFonts w:ascii="Cambria Math" w:hAnsi="Cambria Math" w:eastAsia="Segoe UI Emoji"/>
                      <w:sz w:val="24"/>
                      <w:szCs w:val="24"/>
                    </w:rPr>
                  </m:ctrlPr>
                </m:sub>
              </m:sSub>
              <m:ctrlPr>
                <w:rPr>
                  <w:rFonts w:hint="default" w:ascii="Cambria Math" w:hAnsi="Cambria Math" w:eastAsia="Segoe UI Emoji"/>
                  <w:sz w:val="24"/>
                  <w:szCs w:val="24"/>
                </w:rPr>
              </m:ctrlPr>
            </m:den>
          </m:f>
          <m:r>
            <m:rPr/>
            <w:rPr>
              <w:rFonts w:hint="default" w:ascii="Cambria Math" w:hAnsi="Cambria Math" w:eastAsia="Segoe UI Emoji"/>
              <w:sz w:val="24"/>
              <w:szCs w:val="24"/>
            </w:rPr>
            <m:t>+0.35×Δ</m:t>
          </m:r>
          <m:d>
            <m:dPr>
              <m:ctrlPr>
                <w:rPr>
                  <w:rFonts w:hint="default" w:ascii="Cambria Math" w:hAnsi="Cambria Math" w:eastAsia="Segoe UI Emoji"/>
                  <w:sz w:val="24"/>
                  <w:szCs w:val="24"/>
                </w:rPr>
              </m:ctrlPr>
            </m:dPr>
            <m:e>
              <m:f>
                <m:fPr>
                  <m:ctrlPr>
                    <w:rPr>
                      <w:rFonts w:hint="default" w:ascii="Cambria Math" w:hAnsi="Cambria Math" w:eastAsia="Segoe UI Emoji"/>
                      <w:sz w:val="24"/>
                      <w:szCs w:val="24"/>
                    </w:rPr>
                  </m:ctrlPr>
                </m:fPr>
                <m:num>
                  <m:r>
                    <m:rPr/>
                    <w:rPr>
                      <w:rFonts w:hint="default" w:ascii="Cambria Math" w:hAnsi="Cambria Math" w:eastAsia="Segoe UI Emoji"/>
                      <w:sz w:val="24"/>
                      <w:szCs w:val="24"/>
                    </w:rPr>
                    <m:t>PT</m:t>
                  </m:r>
                  <m:ctrlPr>
                    <w:rPr>
                      <w:rFonts w:ascii="Cambria Math" w:hAnsi="Cambria Math" w:eastAsia="Segoe UI Emoji"/>
                      <w:sz w:val="24"/>
                      <w:szCs w:val="24"/>
                    </w:rPr>
                  </m:ctrlPr>
                </m:num>
                <m:den>
                  <m:r>
                    <m:rPr/>
                    <w:rPr>
                      <w:rFonts w:hint="default" w:ascii="Cambria Math" w:hAnsi="Cambria Math" w:eastAsia="Segoe UI Emoji"/>
                      <w:sz w:val="24"/>
                      <w:szCs w:val="24"/>
                    </w:rPr>
                    <m:t>PA</m:t>
                  </m:r>
                  <m:ctrlPr>
                    <w:rPr>
                      <w:rFonts w:ascii="Cambria Math" w:hAnsi="Cambria Math" w:eastAsia="Segoe UI Emoji"/>
                      <w:sz w:val="24"/>
                      <w:szCs w:val="24"/>
                    </w:rPr>
                  </m:ctrlPr>
                </m:den>
              </m:f>
              <m:ctrlPr>
                <w:rPr>
                  <w:rFonts w:hint="default" w:ascii="Cambria Math" w:hAnsi="Cambria Math" w:eastAsia="Segoe UI Emoji"/>
                  <w:sz w:val="24"/>
                  <w:szCs w:val="24"/>
                </w:rPr>
              </m:ctrlPr>
            </m:e>
          </m:d>
          <m:r>
            <m:rPr/>
            <w:rPr>
              <w:rFonts w:hint="default" w:ascii="Cambria Math" w:hAnsi="Cambria Math" w:eastAsia="Segoe UI Emoji"/>
              <w:sz w:val="24"/>
              <w:szCs w:val="24"/>
            </w:rPr>
            <m:t>+0.25×</m:t>
          </m:r>
          <m:f>
            <m:fPr>
              <m:ctrlPr>
                <w:rPr>
                  <w:rFonts w:hint="default" w:ascii="Cambria Math" w:hAnsi="Cambria Math" w:eastAsia="Segoe UI Emoji"/>
                  <w:sz w:val="24"/>
                  <w:szCs w:val="24"/>
                </w:rPr>
              </m:ctrlPr>
            </m:fPr>
            <m:num>
              <m:r>
                <m:rPr/>
                <w:rPr>
                  <w:rFonts w:hint="default" w:ascii="Cambria Math" w:hAnsi="Cambria Math" w:eastAsia="Segoe UI Emoji"/>
                  <w:sz w:val="24"/>
                  <w:szCs w:val="24"/>
                </w:rPr>
                <m:t>ΔSBR</m:t>
              </m:r>
              <m:ctrlPr>
                <w:rPr>
                  <w:rFonts w:hint="default" w:ascii="Cambria Math" w:hAnsi="Cambria Math" w:eastAsia="Segoe UI Emoji"/>
                  <w:sz w:val="24"/>
                  <w:szCs w:val="24"/>
                </w:rPr>
              </m:ctrlPr>
            </m:num>
            <m:den>
              <m:r>
                <m:rPr/>
                <w:rPr>
                  <w:rFonts w:hint="default" w:ascii="Cambria Math" w:hAnsi="Cambria Math" w:eastAsia="Segoe UI Emoji"/>
                  <w:sz w:val="24"/>
                  <w:szCs w:val="24"/>
                </w:rPr>
                <m:t>SB</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R</m:t>
                  </m:r>
                  <m:ctrlPr>
                    <w:rPr>
                      <w:rFonts w:ascii="Cambria Math" w:hAnsi="Cambria Math" w:eastAsia="Segoe UI Emoji"/>
                      <w:sz w:val="24"/>
                      <w:szCs w:val="24"/>
                    </w:rPr>
                  </m:ctrlPr>
                </m:e>
                <m:sub>
                  <m:r>
                    <m:rPr/>
                    <w:rPr>
                      <w:rFonts w:hint="default" w:ascii="Cambria Math" w:hAnsi="Cambria Math" w:eastAsia="Segoe UI Emoji"/>
                      <w:sz w:val="24"/>
                      <w:szCs w:val="24"/>
                    </w:rPr>
                    <m:t>baseline</m:t>
                  </m:r>
                  <m:ctrlPr>
                    <w:rPr>
                      <w:rFonts w:ascii="Cambria Math" w:hAnsi="Cambria Math" w:eastAsia="Segoe UI Emoji"/>
                      <w:sz w:val="24"/>
                      <w:szCs w:val="24"/>
                    </w:rPr>
                  </m:ctrlPr>
                </m:sub>
              </m:sSub>
              <m:ctrlPr>
                <w:rPr>
                  <w:rFonts w:hint="default" w:ascii="Cambria Math" w:hAnsi="Cambria Math" w:eastAsia="Segoe UI Emoji"/>
                  <w:sz w:val="24"/>
                  <w:szCs w:val="24"/>
                </w:rPr>
              </m:ctrlPr>
            </m:den>
          </m:f>
        </m:oMath>
      </m:oMathPara>
    </w:p>
    <w:p w14:paraId="1C875B88">
      <w:pPr>
        <w:bidi w:val="0"/>
      </w:pPr>
      <w:r>
        <w:t>其中</w:t>
      </w:r>
      <m:oMath>
        <m:r>
          <m:rPr/>
          <w:rPr>
            <w:rFonts w:hint="default" w:ascii="Cambria Math" w:hAnsi="Cambria Math" w:eastAsia="Segoe UI Emoji"/>
            <w:sz w:val="24"/>
            <w:szCs w:val="24"/>
          </w:rPr>
          <m:t>ΔPA</m:t>
        </m:r>
      </m:oMath>
      <w:r>
        <w:t>为当前Alpha功率相对基线的变化量，</w:t>
      </w:r>
      <m:oMath>
        <m:r>
          <m:rPr/>
          <w:rPr>
            <w:rFonts w:hint="default" w:ascii="Cambria Math" w:hAnsi="Cambria Math" w:eastAsia="Segoe UI Emoji"/>
            <w:sz w:val="24"/>
            <w:szCs w:val="24"/>
          </w:rPr>
          <m:t>Δ</m:t>
        </m:r>
        <m:d>
          <m:dPr>
            <m:ctrlPr>
              <w:rPr>
                <w:rFonts w:hint="default" w:ascii="Cambria Math" w:hAnsi="Cambria Math" w:eastAsia="Segoe UI Emoji"/>
                <w:sz w:val="24"/>
                <w:szCs w:val="24"/>
              </w:rPr>
            </m:ctrlPr>
          </m:dPr>
          <m:e>
            <m:f>
              <m:fPr>
                <m:ctrlPr>
                  <w:rPr>
                    <w:rFonts w:hint="default" w:ascii="Cambria Math" w:hAnsi="Cambria Math" w:eastAsia="Segoe UI Emoji"/>
                    <w:sz w:val="24"/>
                    <w:szCs w:val="24"/>
                  </w:rPr>
                </m:ctrlPr>
              </m:fPr>
              <m:num>
                <m:r>
                  <m:rPr/>
                  <w:rPr>
                    <w:rFonts w:hint="default" w:ascii="Cambria Math" w:hAnsi="Cambria Math" w:eastAsia="Segoe UI Emoji"/>
                    <w:sz w:val="24"/>
                    <w:szCs w:val="24"/>
                  </w:rPr>
                  <m:t>PT</m:t>
                </m:r>
                <m:ctrlPr>
                  <w:rPr>
                    <w:rFonts w:ascii="Cambria Math" w:hAnsi="Cambria Math" w:eastAsia="Segoe UI Emoji"/>
                    <w:sz w:val="24"/>
                    <w:szCs w:val="24"/>
                  </w:rPr>
                </m:ctrlPr>
              </m:num>
              <m:den>
                <m:r>
                  <m:rPr/>
                  <w:rPr>
                    <w:rFonts w:hint="default" w:ascii="Cambria Math" w:hAnsi="Cambria Math" w:eastAsia="Segoe UI Emoji"/>
                    <w:sz w:val="24"/>
                    <w:szCs w:val="24"/>
                  </w:rPr>
                  <m:t>PA</m:t>
                </m:r>
                <m:ctrlPr>
                  <w:rPr>
                    <w:rFonts w:ascii="Cambria Math" w:hAnsi="Cambria Math" w:eastAsia="Segoe UI Emoji"/>
                    <w:sz w:val="24"/>
                    <w:szCs w:val="24"/>
                  </w:rPr>
                </m:ctrlPr>
              </m:den>
            </m:f>
            <m:ctrlPr>
              <w:rPr>
                <w:rFonts w:hint="default" w:ascii="Cambria Math" w:hAnsi="Cambria Math" w:eastAsia="Segoe UI Emoji"/>
                <w:sz w:val="24"/>
                <w:szCs w:val="24"/>
              </w:rPr>
            </m:ctrlPr>
          </m:e>
        </m:d>
      </m:oMath>
      <w:r>
        <w:t>为当前Theta/Alpha比值相对基线的变化量，</w:t>
      </w:r>
      <m:oMath>
        <m:r>
          <m:rPr/>
          <w:rPr>
            <w:rFonts w:hint="default" w:ascii="Cambria Math" w:hAnsi="Cambria Math" w:eastAsia="Segoe UI Emoji"/>
            <w:sz w:val="24"/>
            <w:szCs w:val="24"/>
          </w:rPr>
          <m:t>ΔSBR</m:t>
        </m:r>
      </m:oMath>
      <w:r>
        <w:t>为当前自发眨眼频率相对基线的变化量，各变量均经个体化Z-score标准化。</w:t>
      </w:r>
    </w:p>
    <w:p w14:paraId="2172E380">
      <w:pPr>
        <w:bidi w:val="0"/>
        <w:rPr>
          <w:rFonts w:hint="default" w:eastAsia="宋体"/>
          <w:lang w:val="en-US" w:eastAsia="zh-CN"/>
        </w:rPr>
      </w:pPr>
      <w:r>
        <w:t>同时计算注意力指数</w:t>
      </w:r>
      <w:r>
        <w:rPr>
          <w:rFonts w:hint="eastAsia"/>
          <w:lang w:val="en-US" w:eastAsia="zh-CN"/>
        </w:rPr>
        <w:t>AI:</w:t>
      </w:r>
    </w:p>
    <w:p w14:paraId="7CE75A22">
      <w:pPr>
        <w:bidi w:val="0"/>
        <w:rPr>
          <w:rFonts w:hAnsi="Cambria Math" w:eastAsia="Segoe UI Emoji"/>
          <w:i w:val="0"/>
          <w:sz w:val="24"/>
          <w:szCs w:val="24"/>
        </w:rPr>
      </w:pPr>
      <m:oMathPara>
        <m:oMath>
          <m:r>
            <m:rPr/>
            <w:rPr>
              <w:rFonts w:hint="default" w:ascii="Cambria Math" w:hAnsi="Cambria Math" w:eastAsia="Segoe UI Emoji"/>
              <w:sz w:val="24"/>
              <w:szCs w:val="24"/>
            </w:rPr>
            <m:t>AI=</m:t>
          </m:r>
          <m:f>
            <m:fPr>
              <m:ctrlPr>
                <w:rPr>
                  <w:rFonts w:hint="default" w:ascii="Cambria Math" w:hAnsi="Cambria Math" w:eastAsia="Segoe UI Emoji"/>
                  <w:sz w:val="24"/>
                  <w:szCs w:val="24"/>
                </w:rPr>
              </m:ctrlPr>
            </m:fPr>
            <m:num>
              <m:r>
                <m:rPr/>
                <w:rPr>
                  <w:rFonts w:hint="default" w:ascii="Cambria Math" w:hAnsi="Cambria Math" w:eastAsia="Segoe UI Emoji"/>
                  <w:sz w:val="24"/>
                  <w:szCs w:val="24"/>
                </w:rPr>
                <m:t>Theta功率</m:t>
              </m:r>
              <m:ctrlPr>
                <w:rPr>
                  <w:rFonts w:ascii="Cambria Math" w:hAnsi="Cambria Math" w:eastAsia="Segoe UI Emoji"/>
                  <w:sz w:val="24"/>
                  <w:szCs w:val="24"/>
                </w:rPr>
              </m:ctrlPr>
            </m:num>
            <m:den>
              <m:r>
                <m:rPr/>
                <w:rPr>
                  <w:rFonts w:hint="default" w:ascii="Cambria Math" w:hAnsi="Cambria Math" w:eastAsia="Segoe UI Emoji"/>
                  <w:sz w:val="24"/>
                  <w:szCs w:val="24"/>
                </w:rPr>
                <m:t>Alpha功率</m:t>
              </m:r>
              <m:ctrlPr>
                <w:rPr>
                  <w:rFonts w:ascii="Cambria Math" w:hAnsi="Cambria Math" w:eastAsia="Segoe UI Emoji"/>
                  <w:sz w:val="24"/>
                  <w:szCs w:val="24"/>
                </w:rPr>
              </m:ctrlPr>
            </m:den>
          </m:f>
        </m:oMath>
      </m:oMathPara>
    </w:p>
    <w:p w14:paraId="6B0FE6E8">
      <w:pPr>
        <w:bidi w:val="0"/>
      </w:pPr>
      <w:r>
        <w:t>该比值越高通常反映注意力水平越高</w:t>
      </w:r>
      <w:r>
        <w:rPr>
          <w:rFonts w:hint="eastAsia"/>
          <w:lang w:eastAsia="zh-CN"/>
        </w:rPr>
        <w:t>，</w:t>
      </w:r>
      <w:r>
        <w:rPr>
          <w:rFonts w:hint="eastAsia"/>
          <w:lang w:val="en-US" w:eastAsia="zh-CN"/>
        </w:rPr>
        <w:t>后</w:t>
      </w:r>
      <w:r>
        <w:t>经Z-score标准化后与CFI共同构成如图</w:t>
      </w:r>
      <w:r>
        <w:rPr>
          <w:rFonts w:hint="eastAsia"/>
          <w:lang w:val="en-US" w:eastAsia="zh-CN"/>
        </w:rPr>
        <w:t>9</w:t>
      </w:r>
      <w:r>
        <w:t>所示的四象限状态空间。</w:t>
      </w:r>
      <w:r>
        <w:rPr>
          <w:rFonts w:hint="eastAsia"/>
          <w:lang w:val="en-US" w:eastAsia="zh-CN"/>
        </w:rPr>
        <w:t>其中，</w:t>
      </w:r>
      <w:r>
        <w:t>四个象限分别对应：高注意-低疲劳（最优训练区）、高注意-高疲劳（警惕疲劳累积区）、低注意-低疲劳（走神区）、低注意-高疲劳（认知耗竭区）。三级保护响应规则</w:t>
      </w:r>
      <w:r>
        <w:rPr>
          <w:rFonts w:hint="eastAsia"/>
          <w:lang w:val="en-US" w:eastAsia="zh-CN"/>
        </w:rPr>
        <w:t>见图10，如下是对应内容</w:t>
      </w:r>
      <w:r>
        <w:t>：</w:t>
      </w:r>
    </w:p>
    <w:p w14:paraId="38E6D115">
      <w:pPr>
        <w:bidi w:val="0"/>
        <w:jc w:val="center"/>
        <w:rPr>
          <w:sz w:val="21"/>
          <w:szCs w:val="21"/>
        </w:rPr>
      </w:pPr>
      <w:r>
        <w:rPr>
          <w:rFonts w:hint="default" w:ascii="Times New Roman" w:hAnsi="Times New Roman" w:cs="Times New Roman"/>
          <w:sz w:val="21"/>
          <w:szCs w:val="21"/>
          <w:woUserID w:val="1"/>
        </w:rPr>
        <w:t>表</w:t>
      </w:r>
      <w:r>
        <w:rPr>
          <w:rFonts w:hint="eastAsia" w:ascii="Times New Roman" w:hAnsi="Times New Roman" w:cs="Times New Roman"/>
          <w:sz w:val="21"/>
          <w:szCs w:val="21"/>
          <w:lang w:val="en-US" w:eastAsia="zh-CN"/>
          <w:woUserID w:val="1"/>
        </w:rPr>
        <w:t>5 DMAP</w:t>
      </w:r>
      <w:r>
        <w:rPr>
          <w:sz w:val="21"/>
          <w:szCs w:val="21"/>
        </w:rPr>
        <w:t>三级保护响应规则</w:t>
      </w:r>
    </w:p>
    <w:tbl>
      <w:tblPr>
        <w:tblStyle w:val="14"/>
        <w:tblW w:w="9045"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 w:type="dxa"/>
          <w:bottom w:w="0" w:type="dxa"/>
          <w:right w:w="10" w:type="dxa"/>
        </w:tblCellMar>
      </w:tblPr>
      <w:tblGrid>
        <w:gridCol w:w="1520"/>
        <w:gridCol w:w="1525"/>
        <w:gridCol w:w="1314"/>
        <w:gridCol w:w="4686"/>
      </w:tblGrid>
      <w:tr w14:paraId="4C2863E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tblHeader/>
          <w:jc w:val="center"/>
        </w:trPr>
        <w:tc>
          <w:tcPr>
            <w:tcW w:w="0" w:type="auto"/>
            <w:tcBorders>
              <w:top w:val="single" w:color="000000" w:sz="12" w:space="0"/>
              <w:left w:val="nil"/>
              <w:bottom w:val="nil"/>
              <w:right w:val="nil"/>
            </w:tcBorders>
            <w:shd w:val="clear" w:color="auto" w:fill="auto"/>
            <w:noWrap w:val="0"/>
            <w:tcMar>
              <w:top w:w="60" w:type="dxa"/>
              <w:left w:w="100" w:type="dxa"/>
              <w:bottom w:w="60" w:type="dxa"/>
              <w:right w:w="100" w:type="dxa"/>
            </w:tcMar>
            <w:vAlign w:val="center"/>
          </w:tcPr>
          <w:p w14:paraId="1618BDCF">
            <w:pPr>
              <w:snapToGrid w:val="0"/>
              <w:spacing w:before="0" w:after="0" w:line="240" w:lineRule="auto"/>
              <w:ind w:left="0" w:leftChars="0" w:right="0" w:rightChars="0" w:firstLine="0" w:firstLineChars="0"/>
              <w:jc w:val="center"/>
              <w:rPr>
                <w:rFonts w:ascii="宋体" w:eastAsia="宋体"/>
                <w:b/>
                <w:bCs w:val="0"/>
                <w:sz w:val="21"/>
                <w:szCs w:val="21"/>
              </w:rPr>
            </w:pPr>
            <w:r>
              <w:rPr>
                <w:rFonts w:ascii="宋体" w:hAnsi="宋体" w:eastAsia="宋体" w:cs="宋体"/>
                <w:b/>
                <w:bCs w:val="0"/>
                <w:color w:val="000000"/>
                <w:sz w:val="21"/>
                <w:szCs w:val="21"/>
              </w:rPr>
              <w:t>CFI区间</w:t>
            </w:r>
          </w:p>
        </w:tc>
        <w:tc>
          <w:tcPr>
            <w:tcW w:w="0" w:type="auto"/>
            <w:tcBorders>
              <w:top w:val="single" w:color="000000" w:sz="12" w:space="0"/>
              <w:left w:val="nil"/>
              <w:bottom w:val="nil"/>
              <w:right w:val="nil"/>
            </w:tcBorders>
            <w:shd w:val="clear" w:color="auto" w:fill="auto"/>
            <w:noWrap w:val="0"/>
            <w:tcMar>
              <w:top w:w="60" w:type="dxa"/>
              <w:left w:w="100" w:type="dxa"/>
              <w:bottom w:w="60" w:type="dxa"/>
              <w:right w:w="100" w:type="dxa"/>
            </w:tcMar>
            <w:vAlign w:val="center"/>
          </w:tcPr>
          <w:p w14:paraId="5DD3B88F">
            <w:pPr>
              <w:snapToGrid w:val="0"/>
              <w:spacing w:before="0" w:after="0" w:line="240" w:lineRule="auto"/>
              <w:ind w:left="0" w:leftChars="0" w:right="0" w:rightChars="0" w:firstLine="0" w:firstLineChars="0"/>
              <w:jc w:val="center"/>
              <w:rPr>
                <w:rFonts w:ascii="宋体" w:eastAsia="宋体"/>
                <w:b/>
                <w:bCs w:val="0"/>
                <w:sz w:val="21"/>
                <w:szCs w:val="21"/>
              </w:rPr>
            </w:pPr>
            <w:r>
              <w:rPr>
                <w:rFonts w:ascii="宋体" w:hAnsi="宋体" w:eastAsia="宋体" w:cs="宋体"/>
                <w:b/>
                <w:bCs w:val="0"/>
                <w:color w:val="000000"/>
                <w:sz w:val="21"/>
                <w:szCs w:val="21"/>
              </w:rPr>
              <w:t>系统状态</w:t>
            </w:r>
          </w:p>
        </w:tc>
        <w:tc>
          <w:tcPr>
            <w:tcW w:w="0" w:type="auto"/>
            <w:tcBorders>
              <w:top w:val="single" w:color="000000" w:sz="12" w:space="0"/>
              <w:left w:val="nil"/>
              <w:bottom w:val="nil"/>
              <w:right w:val="nil"/>
            </w:tcBorders>
            <w:shd w:val="clear" w:color="auto" w:fill="auto"/>
            <w:noWrap w:val="0"/>
            <w:tcMar>
              <w:top w:w="60" w:type="dxa"/>
              <w:left w:w="100" w:type="dxa"/>
              <w:bottom w:w="60" w:type="dxa"/>
              <w:right w:w="100" w:type="dxa"/>
            </w:tcMar>
            <w:vAlign w:val="center"/>
          </w:tcPr>
          <w:p w14:paraId="7B18A752">
            <w:pPr>
              <w:snapToGrid w:val="0"/>
              <w:spacing w:before="0" w:after="0" w:line="240" w:lineRule="auto"/>
              <w:ind w:left="0" w:leftChars="0" w:right="0" w:rightChars="0" w:firstLine="0" w:firstLineChars="0"/>
              <w:jc w:val="center"/>
              <w:rPr>
                <w:rFonts w:ascii="宋体" w:eastAsia="宋体"/>
                <w:b/>
                <w:bCs w:val="0"/>
                <w:sz w:val="21"/>
                <w:szCs w:val="21"/>
              </w:rPr>
            </w:pPr>
            <w:r>
              <w:rPr>
                <w:rFonts w:ascii="宋体" w:hAnsi="宋体" w:eastAsia="宋体" w:cs="宋体"/>
                <w:b/>
                <w:bCs w:val="0"/>
                <w:color w:val="000000"/>
                <w:sz w:val="21"/>
                <w:szCs w:val="21"/>
              </w:rPr>
              <w:t>保护响应</w:t>
            </w:r>
          </w:p>
        </w:tc>
        <w:tc>
          <w:tcPr>
            <w:tcW w:w="4686" w:type="dxa"/>
            <w:tcBorders>
              <w:top w:val="single" w:color="000000" w:sz="12" w:space="0"/>
              <w:left w:val="nil"/>
              <w:bottom w:val="nil"/>
              <w:right w:val="nil"/>
            </w:tcBorders>
            <w:shd w:val="clear" w:color="auto" w:fill="auto"/>
            <w:noWrap w:val="0"/>
            <w:tcMar>
              <w:top w:w="60" w:type="dxa"/>
              <w:left w:w="100" w:type="dxa"/>
              <w:bottom w:w="60" w:type="dxa"/>
              <w:right w:w="100" w:type="dxa"/>
            </w:tcMar>
            <w:vAlign w:val="center"/>
          </w:tcPr>
          <w:p w14:paraId="6785A480">
            <w:pPr>
              <w:snapToGrid w:val="0"/>
              <w:spacing w:before="0" w:after="0" w:line="240" w:lineRule="auto"/>
              <w:ind w:left="0" w:leftChars="0" w:right="0" w:rightChars="0" w:firstLine="0" w:firstLineChars="0"/>
              <w:jc w:val="center"/>
              <w:rPr>
                <w:rFonts w:ascii="宋体" w:eastAsia="宋体"/>
                <w:b/>
                <w:bCs w:val="0"/>
                <w:sz w:val="21"/>
                <w:szCs w:val="21"/>
              </w:rPr>
            </w:pPr>
            <w:r>
              <w:rPr>
                <w:rFonts w:ascii="宋体" w:hAnsi="宋体" w:eastAsia="宋体" w:cs="宋体"/>
                <w:b/>
                <w:bCs w:val="0"/>
                <w:color w:val="000000"/>
                <w:sz w:val="21"/>
                <w:szCs w:val="21"/>
              </w:rPr>
              <w:t>具体操作</w:t>
            </w:r>
          </w:p>
        </w:tc>
      </w:tr>
      <w:tr w14:paraId="69444A3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0" w:type="auto"/>
            <w:tcBorders>
              <w:top w:val="single" w:color="000000" w:sz="4" w:space="0"/>
              <w:left w:val="nil"/>
              <w:bottom w:val="nil"/>
              <w:right w:val="nil"/>
            </w:tcBorders>
            <w:noWrap w:val="0"/>
            <w:tcMar>
              <w:top w:w="60" w:type="dxa"/>
              <w:left w:w="100" w:type="dxa"/>
              <w:bottom w:w="60" w:type="dxa"/>
              <w:right w:w="100" w:type="dxa"/>
            </w:tcMar>
            <w:vAlign w:val="center"/>
          </w:tcPr>
          <w:p w14:paraId="55556B1D">
            <w:pPr>
              <w:snapToGrid w:val="0"/>
              <w:spacing w:before="0" w:after="0" w:line="240" w:lineRule="auto"/>
              <w:ind w:left="0" w:leftChars="0" w:right="0" w:rightChars="0" w:firstLine="0" w:firstLineChars="0"/>
              <w:jc w:val="center"/>
              <w:rPr>
                <w:rFonts w:ascii="宋体" w:eastAsia="宋体"/>
                <w:b w:val="0"/>
                <w:bCs w:val="0"/>
                <w:sz w:val="21"/>
                <w:szCs w:val="21"/>
              </w:rPr>
            </w:pPr>
            <w:r>
              <w:rPr>
                <w:rFonts w:ascii="宋体" w:hAnsi="宋体" w:eastAsia="宋体" w:cs="宋体"/>
                <w:b w:val="0"/>
                <w:bCs w:val="0"/>
                <w:color w:val="000000"/>
                <w:sz w:val="21"/>
                <w:szCs w:val="21"/>
              </w:rPr>
              <w:t>CFI&lt;0.3</w:t>
            </w:r>
          </w:p>
        </w:tc>
        <w:tc>
          <w:tcPr>
            <w:tcW w:w="0" w:type="auto"/>
            <w:tcBorders>
              <w:top w:val="single" w:color="000000" w:sz="4" w:space="0"/>
              <w:left w:val="nil"/>
              <w:bottom w:val="nil"/>
              <w:right w:val="nil"/>
            </w:tcBorders>
            <w:noWrap w:val="0"/>
            <w:tcMar>
              <w:top w:w="60" w:type="dxa"/>
              <w:left w:w="100" w:type="dxa"/>
              <w:bottom w:w="60" w:type="dxa"/>
              <w:right w:w="100" w:type="dxa"/>
            </w:tcMar>
            <w:vAlign w:val="center"/>
          </w:tcPr>
          <w:p w14:paraId="69C5578B">
            <w:pPr>
              <w:snapToGrid w:val="0"/>
              <w:spacing w:before="0" w:after="0" w:line="240" w:lineRule="auto"/>
              <w:ind w:left="0" w:leftChars="0" w:right="0" w:rightChars="0" w:firstLine="0" w:firstLineChars="0"/>
              <w:jc w:val="left"/>
              <w:rPr>
                <w:rFonts w:ascii="宋体" w:eastAsia="宋体"/>
                <w:b w:val="0"/>
                <w:bCs w:val="0"/>
                <w:sz w:val="21"/>
                <w:szCs w:val="21"/>
              </w:rPr>
            </w:pPr>
            <w:r>
              <w:rPr>
                <w:rFonts w:ascii="宋体" w:hAnsi="宋体" w:eastAsia="宋体" w:cs="宋体"/>
                <w:b w:val="0"/>
                <w:bCs w:val="0"/>
                <w:color w:val="000000"/>
                <w:sz w:val="21"/>
                <w:szCs w:val="21"/>
              </w:rPr>
              <w:t>最优训练窗口</w:t>
            </w:r>
          </w:p>
        </w:tc>
        <w:tc>
          <w:tcPr>
            <w:tcW w:w="0" w:type="auto"/>
            <w:tcBorders>
              <w:top w:val="single" w:color="000000" w:sz="4" w:space="0"/>
              <w:left w:val="nil"/>
              <w:bottom w:val="nil"/>
              <w:right w:val="nil"/>
            </w:tcBorders>
            <w:noWrap w:val="0"/>
            <w:tcMar>
              <w:top w:w="60" w:type="dxa"/>
              <w:left w:w="100" w:type="dxa"/>
              <w:bottom w:w="60" w:type="dxa"/>
              <w:right w:w="100" w:type="dxa"/>
            </w:tcMar>
            <w:vAlign w:val="center"/>
          </w:tcPr>
          <w:p w14:paraId="3CB1C6AF">
            <w:pPr>
              <w:snapToGrid w:val="0"/>
              <w:spacing w:before="0" w:after="0" w:line="240" w:lineRule="auto"/>
              <w:ind w:left="0" w:leftChars="0" w:right="0" w:rightChars="0" w:firstLine="0" w:firstLineChars="0"/>
              <w:jc w:val="center"/>
              <w:rPr>
                <w:rFonts w:ascii="宋体" w:eastAsia="宋体"/>
                <w:b w:val="0"/>
                <w:bCs w:val="0"/>
                <w:sz w:val="21"/>
                <w:szCs w:val="21"/>
              </w:rPr>
            </w:pPr>
            <w:r>
              <w:rPr>
                <w:rFonts w:ascii="宋体" w:hAnsi="宋体" w:eastAsia="宋体" w:cs="宋体"/>
                <w:b w:val="0"/>
                <w:bCs w:val="0"/>
                <w:color w:val="000000"/>
                <w:sz w:val="21"/>
                <w:szCs w:val="21"/>
              </w:rPr>
              <w:t>无干预</w:t>
            </w:r>
          </w:p>
        </w:tc>
        <w:tc>
          <w:tcPr>
            <w:tcW w:w="4686" w:type="dxa"/>
            <w:tcBorders>
              <w:top w:val="single" w:color="000000" w:sz="4" w:space="0"/>
              <w:left w:val="nil"/>
              <w:bottom w:val="nil"/>
              <w:right w:val="nil"/>
            </w:tcBorders>
            <w:noWrap w:val="0"/>
            <w:tcMar>
              <w:top w:w="60" w:type="dxa"/>
              <w:left w:w="100" w:type="dxa"/>
              <w:bottom w:w="60" w:type="dxa"/>
              <w:right w:w="100" w:type="dxa"/>
            </w:tcMar>
            <w:vAlign w:val="center"/>
          </w:tcPr>
          <w:p w14:paraId="2707C4E2">
            <w:pPr>
              <w:snapToGrid w:val="0"/>
              <w:spacing w:before="0" w:after="0" w:line="240" w:lineRule="auto"/>
              <w:ind w:left="0" w:leftChars="0" w:right="0" w:rightChars="0" w:firstLine="0" w:firstLineChars="0"/>
              <w:jc w:val="left"/>
              <w:rPr>
                <w:rFonts w:ascii="宋体" w:eastAsia="宋体"/>
                <w:b w:val="0"/>
                <w:bCs w:val="0"/>
                <w:sz w:val="21"/>
                <w:szCs w:val="21"/>
              </w:rPr>
            </w:pPr>
            <w:r>
              <w:rPr>
                <w:rFonts w:ascii="宋体" w:hAnsi="宋体" w:eastAsia="宋体" w:cs="宋体"/>
                <w:b w:val="0"/>
                <w:bCs w:val="0"/>
                <w:color w:val="000000"/>
                <w:sz w:val="21"/>
                <w:szCs w:val="21"/>
              </w:rPr>
              <w:t>标记当前数据段为“黄金数据段”，IGAD可适当加快升级节奏</w:t>
            </w:r>
          </w:p>
        </w:tc>
      </w:tr>
      <w:tr w14:paraId="2C69BDF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60" w:type="dxa"/>
              <w:left w:w="100" w:type="dxa"/>
              <w:bottom w:w="60" w:type="dxa"/>
              <w:right w:w="100" w:type="dxa"/>
            </w:tcMar>
            <w:vAlign w:val="center"/>
          </w:tcPr>
          <w:p w14:paraId="2320837C">
            <w:pPr>
              <w:snapToGrid w:val="0"/>
              <w:spacing w:before="0" w:after="0" w:line="240" w:lineRule="auto"/>
              <w:ind w:left="0" w:leftChars="0" w:right="0" w:rightChars="0" w:firstLine="0" w:firstLineChars="0"/>
              <w:jc w:val="center"/>
              <w:rPr>
                <w:rFonts w:ascii="宋体" w:eastAsia="宋体"/>
                <w:b w:val="0"/>
                <w:bCs w:val="0"/>
                <w:sz w:val="21"/>
                <w:szCs w:val="21"/>
              </w:rPr>
            </w:pPr>
            <w:r>
              <w:rPr>
                <w:rFonts w:ascii="宋体" w:hAnsi="宋体" w:eastAsia="宋体" w:cs="宋体"/>
                <w:b w:val="0"/>
                <w:bCs w:val="0"/>
                <w:color w:val="000000"/>
                <w:sz w:val="21"/>
                <w:szCs w:val="21"/>
              </w:rPr>
              <w:t>0.3≤CFI&lt;0.5</w:t>
            </w:r>
          </w:p>
        </w:tc>
        <w:tc>
          <w:tcPr>
            <w:tcW w:w="0" w:type="auto"/>
            <w:tcBorders>
              <w:top w:val="nil"/>
              <w:left w:val="nil"/>
              <w:bottom w:val="nil"/>
              <w:right w:val="nil"/>
            </w:tcBorders>
            <w:noWrap w:val="0"/>
            <w:tcMar>
              <w:top w:w="60" w:type="dxa"/>
              <w:left w:w="100" w:type="dxa"/>
              <w:bottom w:w="60" w:type="dxa"/>
              <w:right w:w="100" w:type="dxa"/>
            </w:tcMar>
            <w:vAlign w:val="center"/>
          </w:tcPr>
          <w:p w14:paraId="785933C1">
            <w:pPr>
              <w:snapToGrid w:val="0"/>
              <w:spacing w:before="0" w:after="0" w:line="240" w:lineRule="auto"/>
              <w:ind w:left="0" w:leftChars="0" w:right="0" w:rightChars="0" w:firstLine="0" w:firstLineChars="0"/>
              <w:jc w:val="left"/>
              <w:rPr>
                <w:rFonts w:ascii="宋体" w:eastAsia="宋体"/>
                <w:b w:val="0"/>
                <w:bCs w:val="0"/>
                <w:sz w:val="21"/>
                <w:szCs w:val="21"/>
              </w:rPr>
            </w:pPr>
            <w:r>
              <w:rPr>
                <w:rFonts w:ascii="宋体" w:hAnsi="宋体" w:eastAsia="宋体" w:cs="宋体"/>
                <w:b w:val="0"/>
                <w:bCs w:val="0"/>
                <w:color w:val="000000"/>
                <w:sz w:val="21"/>
                <w:szCs w:val="21"/>
              </w:rPr>
              <w:t>一级预警（走神/轻度疲劳）</w:t>
            </w:r>
          </w:p>
        </w:tc>
        <w:tc>
          <w:tcPr>
            <w:tcW w:w="0" w:type="auto"/>
            <w:tcBorders>
              <w:top w:val="nil"/>
              <w:left w:val="nil"/>
              <w:bottom w:val="nil"/>
              <w:right w:val="nil"/>
            </w:tcBorders>
            <w:noWrap w:val="0"/>
            <w:tcMar>
              <w:top w:w="60" w:type="dxa"/>
              <w:left w:w="100" w:type="dxa"/>
              <w:bottom w:w="60" w:type="dxa"/>
              <w:right w:w="100" w:type="dxa"/>
            </w:tcMar>
            <w:vAlign w:val="center"/>
          </w:tcPr>
          <w:p w14:paraId="2028E4BE">
            <w:pPr>
              <w:snapToGrid w:val="0"/>
              <w:spacing w:before="0" w:after="0" w:line="240" w:lineRule="auto"/>
              <w:ind w:left="0" w:leftChars="0" w:right="0" w:rightChars="0" w:firstLine="0" w:firstLineChars="0"/>
              <w:jc w:val="center"/>
              <w:rPr>
                <w:rFonts w:ascii="宋体" w:eastAsia="宋体"/>
                <w:b w:val="0"/>
                <w:bCs w:val="0"/>
                <w:sz w:val="21"/>
                <w:szCs w:val="21"/>
              </w:rPr>
            </w:pPr>
            <w:r>
              <w:rPr>
                <w:rFonts w:ascii="宋体" w:hAnsi="宋体" w:eastAsia="宋体" w:cs="宋体"/>
                <w:b w:val="0"/>
                <w:bCs w:val="0"/>
                <w:color w:val="000000"/>
                <w:sz w:val="21"/>
                <w:szCs w:val="21"/>
              </w:rPr>
              <w:t>一级干预</w:t>
            </w:r>
          </w:p>
        </w:tc>
        <w:tc>
          <w:tcPr>
            <w:tcW w:w="4686" w:type="dxa"/>
            <w:tcBorders>
              <w:top w:val="nil"/>
              <w:left w:val="nil"/>
              <w:bottom w:val="nil"/>
              <w:right w:val="nil"/>
            </w:tcBorders>
            <w:noWrap w:val="0"/>
            <w:tcMar>
              <w:top w:w="60" w:type="dxa"/>
              <w:left w:w="100" w:type="dxa"/>
              <w:bottom w:w="60" w:type="dxa"/>
              <w:right w:w="100" w:type="dxa"/>
            </w:tcMar>
            <w:vAlign w:val="center"/>
          </w:tcPr>
          <w:p w14:paraId="045468CB">
            <w:pPr>
              <w:snapToGrid w:val="0"/>
              <w:spacing w:before="0" w:after="0" w:line="240" w:lineRule="auto"/>
              <w:ind w:left="0" w:leftChars="0" w:right="0" w:rightChars="0" w:firstLine="0" w:firstLineChars="0"/>
              <w:jc w:val="left"/>
              <w:rPr>
                <w:rFonts w:ascii="宋体" w:eastAsia="宋体"/>
                <w:b w:val="0"/>
                <w:bCs w:val="0"/>
                <w:sz w:val="21"/>
                <w:szCs w:val="21"/>
              </w:rPr>
            </w:pPr>
            <w:r>
              <w:rPr>
                <w:rFonts w:ascii="宋体" w:hAnsi="宋体" w:eastAsia="宋体" w:cs="宋体"/>
                <w:b w:val="0"/>
                <w:bCs w:val="0"/>
                <w:color w:val="000000"/>
                <w:sz w:val="21"/>
                <w:szCs w:val="21"/>
              </w:rPr>
              <w:t>在当前任务内插入10秒新颖性刺激（非任务相关图片），利用定向反射重置注意力网络后继续任务</w:t>
            </w:r>
          </w:p>
        </w:tc>
      </w:tr>
      <w:tr w14:paraId="27E3210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60" w:type="dxa"/>
              <w:left w:w="100" w:type="dxa"/>
              <w:bottom w:w="60" w:type="dxa"/>
              <w:right w:w="100" w:type="dxa"/>
            </w:tcMar>
            <w:vAlign w:val="center"/>
          </w:tcPr>
          <w:p w14:paraId="685403A7">
            <w:pPr>
              <w:snapToGrid w:val="0"/>
              <w:spacing w:before="0" w:after="0" w:line="240" w:lineRule="auto"/>
              <w:ind w:left="0" w:leftChars="0" w:right="0" w:rightChars="0" w:firstLine="0" w:firstLineChars="0"/>
              <w:jc w:val="center"/>
              <w:rPr>
                <w:rFonts w:ascii="宋体" w:eastAsia="宋体"/>
                <w:b w:val="0"/>
                <w:bCs w:val="0"/>
                <w:sz w:val="21"/>
                <w:szCs w:val="21"/>
              </w:rPr>
            </w:pPr>
            <w:r>
              <w:rPr>
                <w:rFonts w:ascii="宋体" w:hAnsi="宋体" w:eastAsia="宋体" w:cs="宋体"/>
                <w:b w:val="0"/>
                <w:bCs w:val="0"/>
                <w:color w:val="000000"/>
                <w:sz w:val="21"/>
                <w:szCs w:val="21"/>
              </w:rPr>
              <w:t>0.5≤CFI&lt;0.7</w:t>
            </w:r>
          </w:p>
        </w:tc>
        <w:tc>
          <w:tcPr>
            <w:tcW w:w="0" w:type="auto"/>
            <w:tcBorders>
              <w:top w:val="nil"/>
              <w:left w:val="nil"/>
              <w:bottom w:val="nil"/>
              <w:right w:val="nil"/>
            </w:tcBorders>
            <w:noWrap w:val="0"/>
            <w:tcMar>
              <w:top w:w="60" w:type="dxa"/>
              <w:left w:w="100" w:type="dxa"/>
              <w:bottom w:w="60" w:type="dxa"/>
              <w:right w:w="100" w:type="dxa"/>
            </w:tcMar>
            <w:vAlign w:val="center"/>
          </w:tcPr>
          <w:p w14:paraId="33F3F00B">
            <w:pPr>
              <w:snapToGrid w:val="0"/>
              <w:spacing w:before="0" w:after="0" w:line="240" w:lineRule="auto"/>
              <w:ind w:left="0" w:leftChars="0" w:right="0" w:rightChars="0" w:firstLine="0" w:firstLineChars="0"/>
              <w:jc w:val="left"/>
              <w:rPr>
                <w:rFonts w:ascii="宋体" w:eastAsia="宋体"/>
                <w:b w:val="0"/>
                <w:bCs w:val="0"/>
                <w:sz w:val="21"/>
                <w:szCs w:val="21"/>
              </w:rPr>
            </w:pPr>
            <w:r>
              <w:rPr>
                <w:rFonts w:ascii="宋体" w:hAnsi="宋体" w:eastAsia="宋体" w:cs="宋体"/>
                <w:b w:val="0"/>
                <w:bCs w:val="0"/>
                <w:color w:val="000000"/>
                <w:sz w:val="21"/>
                <w:szCs w:val="21"/>
              </w:rPr>
              <w:t>二级预警（中度疲劳）</w:t>
            </w:r>
          </w:p>
        </w:tc>
        <w:tc>
          <w:tcPr>
            <w:tcW w:w="0" w:type="auto"/>
            <w:tcBorders>
              <w:top w:val="nil"/>
              <w:left w:val="nil"/>
              <w:bottom w:val="nil"/>
              <w:right w:val="nil"/>
            </w:tcBorders>
            <w:noWrap w:val="0"/>
            <w:tcMar>
              <w:top w:w="60" w:type="dxa"/>
              <w:left w:w="100" w:type="dxa"/>
              <w:bottom w:w="60" w:type="dxa"/>
              <w:right w:w="100" w:type="dxa"/>
            </w:tcMar>
            <w:vAlign w:val="center"/>
          </w:tcPr>
          <w:p w14:paraId="22C21039">
            <w:pPr>
              <w:snapToGrid w:val="0"/>
              <w:spacing w:before="0" w:after="0" w:line="240" w:lineRule="auto"/>
              <w:ind w:left="0" w:leftChars="0" w:right="0" w:rightChars="0" w:firstLine="0" w:firstLineChars="0"/>
              <w:jc w:val="center"/>
              <w:rPr>
                <w:rFonts w:ascii="宋体" w:eastAsia="宋体"/>
                <w:b w:val="0"/>
                <w:bCs w:val="0"/>
                <w:sz w:val="21"/>
                <w:szCs w:val="21"/>
              </w:rPr>
            </w:pPr>
            <w:r>
              <w:rPr>
                <w:rFonts w:ascii="宋体" w:hAnsi="宋体" w:eastAsia="宋体" w:cs="宋体"/>
                <w:b w:val="0"/>
                <w:bCs w:val="0"/>
                <w:color w:val="000000"/>
                <w:sz w:val="21"/>
                <w:szCs w:val="21"/>
              </w:rPr>
              <w:t>二级干预</w:t>
            </w:r>
          </w:p>
        </w:tc>
        <w:tc>
          <w:tcPr>
            <w:tcW w:w="4686" w:type="dxa"/>
            <w:tcBorders>
              <w:top w:val="nil"/>
              <w:left w:val="nil"/>
              <w:bottom w:val="nil"/>
              <w:right w:val="nil"/>
            </w:tcBorders>
            <w:noWrap w:val="0"/>
            <w:tcMar>
              <w:top w:w="60" w:type="dxa"/>
              <w:left w:w="100" w:type="dxa"/>
              <w:bottom w:w="60" w:type="dxa"/>
              <w:right w:w="100" w:type="dxa"/>
            </w:tcMar>
            <w:vAlign w:val="center"/>
          </w:tcPr>
          <w:p w14:paraId="743D0DEF">
            <w:pPr>
              <w:snapToGrid w:val="0"/>
              <w:spacing w:before="0" w:after="0" w:line="240" w:lineRule="auto"/>
              <w:ind w:left="0" w:leftChars="0" w:right="0" w:rightChars="0" w:firstLine="0" w:firstLineChars="0"/>
              <w:jc w:val="left"/>
              <w:rPr>
                <w:rFonts w:ascii="宋体" w:eastAsia="宋体"/>
                <w:b w:val="0"/>
                <w:bCs w:val="0"/>
                <w:sz w:val="21"/>
                <w:szCs w:val="21"/>
              </w:rPr>
            </w:pPr>
            <w:r>
              <w:rPr>
                <w:rFonts w:ascii="宋体" w:hAnsi="宋体" w:eastAsia="宋体" w:cs="宋体"/>
                <w:b w:val="0"/>
                <w:bCs w:val="0"/>
                <w:color w:val="000000"/>
                <w:sz w:val="21"/>
                <w:szCs w:val="21"/>
              </w:rPr>
              <w:t>触发EEG-FatigueAware引导式放松（约2分钟），结束后切换至−1档难度的下一任务模块</w:t>
            </w:r>
          </w:p>
        </w:tc>
      </w:tr>
      <w:tr w14:paraId="43A0954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1520" w:type="dxa"/>
            <w:tcBorders>
              <w:top w:val="nil"/>
              <w:left w:val="nil"/>
              <w:bottom w:val="single" w:color="000000" w:sz="12" w:space="0"/>
              <w:right w:val="nil"/>
            </w:tcBorders>
            <w:noWrap w:val="0"/>
            <w:tcMar>
              <w:top w:w="60" w:type="dxa"/>
              <w:left w:w="100" w:type="dxa"/>
              <w:bottom w:w="60" w:type="dxa"/>
              <w:right w:w="100" w:type="dxa"/>
            </w:tcMar>
            <w:vAlign w:val="center"/>
          </w:tcPr>
          <w:p w14:paraId="5F95C433">
            <w:pPr>
              <w:snapToGrid w:val="0"/>
              <w:spacing w:before="0" w:after="0" w:line="240" w:lineRule="auto"/>
              <w:ind w:left="0" w:leftChars="0" w:right="0" w:rightChars="0" w:firstLine="0" w:firstLineChars="0"/>
              <w:jc w:val="center"/>
              <w:rPr>
                <w:rFonts w:ascii="宋体" w:eastAsia="宋体"/>
                <w:b w:val="0"/>
                <w:bCs w:val="0"/>
                <w:sz w:val="21"/>
                <w:szCs w:val="21"/>
              </w:rPr>
            </w:pPr>
            <w:r>
              <w:rPr>
                <w:rFonts w:ascii="宋体" w:hAnsi="宋体" w:eastAsia="宋体" w:cs="宋体"/>
                <w:b w:val="0"/>
                <w:bCs w:val="0"/>
                <w:color w:val="000000"/>
                <w:sz w:val="21"/>
                <w:szCs w:val="21"/>
              </w:rPr>
              <w:t>CFI≥0.7</w:t>
            </w:r>
          </w:p>
        </w:tc>
        <w:tc>
          <w:tcPr>
            <w:tcW w:w="1525" w:type="dxa"/>
            <w:tcBorders>
              <w:top w:val="nil"/>
              <w:left w:val="nil"/>
              <w:bottom w:val="single" w:color="000000" w:sz="12" w:space="0"/>
              <w:right w:val="nil"/>
            </w:tcBorders>
            <w:noWrap w:val="0"/>
            <w:tcMar>
              <w:top w:w="60" w:type="dxa"/>
              <w:left w:w="100" w:type="dxa"/>
              <w:bottom w:w="60" w:type="dxa"/>
              <w:right w:w="100" w:type="dxa"/>
            </w:tcMar>
            <w:vAlign w:val="center"/>
          </w:tcPr>
          <w:p w14:paraId="33B2D35D">
            <w:pPr>
              <w:snapToGrid w:val="0"/>
              <w:spacing w:before="0" w:after="0" w:line="240" w:lineRule="auto"/>
              <w:ind w:left="0" w:leftChars="0" w:right="0" w:rightChars="0" w:firstLine="0" w:firstLineChars="0"/>
              <w:jc w:val="left"/>
              <w:rPr>
                <w:rFonts w:ascii="宋体" w:eastAsia="宋体"/>
                <w:b w:val="0"/>
                <w:bCs w:val="0"/>
                <w:sz w:val="21"/>
                <w:szCs w:val="21"/>
              </w:rPr>
            </w:pPr>
            <w:r>
              <w:rPr>
                <w:rFonts w:ascii="宋体" w:hAnsi="宋体" w:eastAsia="宋体" w:cs="宋体"/>
                <w:b w:val="0"/>
                <w:bCs w:val="0"/>
                <w:color w:val="000000"/>
                <w:sz w:val="21"/>
                <w:szCs w:val="21"/>
              </w:rPr>
              <w:t>三级预警（认知耗竭）</w:t>
            </w:r>
          </w:p>
        </w:tc>
        <w:tc>
          <w:tcPr>
            <w:tcW w:w="1314" w:type="dxa"/>
            <w:tcBorders>
              <w:top w:val="nil"/>
              <w:left w:val="nil"/>
              <w:bottom w:val="single" w:color="000000" w:sz="12" w:space="0"/>
              <w:right w:val="nil"/>
            </w:tcBorders>
            <w:noWrap w:val="0"/>
            <w:tcMar>
              <w:top w:w="60" w:type="dxa"/>
              <w:left w:w="100" w:type="dxa"/>
              <w:bottom w:w="60" w:type="dxa"/>
              <w:right w:w="100" w:type="dxa"/>
            </w:tcMar>
            <w:vAlign w:val="center"/>
          </w:tcPr>
          <w:p w14:paraId="65814D52">
            <w:pPr>
              <w:snapToGrid w:val="0"/>
              <w:spacing w:before="0" w:after="0" w:line="240" w:lineRule="auto"/>
              <w:ind w:left="0" w:leftChars="0" w:right="0" w:rightChars="0" w:firstLine="0" w:firstLineChars="0"/>
              <w:jc w:val="center"/>
              <w:rPr>
                <w:rFonts w:ascii="宋体" w:eastAsia="宋体"/>
                <w:b w:val="0"/>
                <w:bCs w:val="0"/>
                <w:sz w:val="21"/>
                <w:szCs w:val="21"/>
              </w:rPr>
            </w:pPr>
            <w:r>
              <w:rPr>
                <w:rFonts w:ascii="宋体" w:hAnsi="宋体" w:eastAsia="宋体" w:cs="宋体"/>
                <w:b w:val="0"/>
                <w:bCs w:val="0"/>
                <w:color w:val="000000"/>
                <w:sz w:val="21"/>
                <w:szCs w:val="21"/>
              </w:rPr>
              <w:t>三级干预（强制终止）</w:t>
            </w:r>
          </w:p>
        </w:tc>
        <w:tc>
          <w:tcPr>
            <w:tcW w:w="4686" w:type="dxa"/>
            <w:tcBorders>
              <w:top w:val="nil"/>
              <w:left w:val="nil"/>
              <w:bottom w:val="single" w:color="000000" w:sz="12" w:space="0"/>
              <w:right w:val="nil"/>
            </w:tcBorders>
            <w:noWrap w:val="0"/>
            <w:tcMar>
              <w:top w:w="60" w:type="dxa"/>
              <w:left w:w="100" w:type="dxa"/>
              <w:bottom w:w="60" w:type="dxa"/>
              <w:right w:w="100" w:type="dxa"/>
            </w:tcMar>
            <w:vAlign w:val="center"/>
          </w:tcPr>
          <w:p w14:paraId="26A0B585">
            <w:pPr>
              <w:snapToGrid w:val="0"/>
              <w:spacing w:before="0" w:after="0" w:line="240" w:lineRule="auto"/>
              <w:ind w:left="0" w:leftChars="0" w:right="0" w:rightChars="0" w:firstLine="0" w:firstLineChars="0"/>
              <w:jc w:val="left"/>
              <w:rPr>
                <w:rFonts w:ascii="宋体" w:eastAsia="宋体"/>
                <w:b w:val="0"/>
                <w:bCs w:val="0"/>
                <w:sz w:val="21"/>
                <w:szCs w:val="21"/>
              </w:rPr>
            </w:pPr>
            <w:r>
              <w:rPr>
                <w:rFonts w:ascii="宋体" w:hAnsi="宋体" w:eastAsia="宋体" w:cs="宋体"/>
                <w:b w:val="0"/>
                <w:bCs w:val="0"/>
                <w:color w:val="000000"/>
                <w:sz w:val="21"/>
                <w:szCs w:val="21"/>
              </w:rPr>
              <w:t>立即终止训练，进入5分钟彻底休息，呈现本次会话正向亮点总结，提示次日再训练</w:t>
            </w:r>
          </w:p>
        </w:tc>
      </w:tr>
    </w:tbl>
    <w:p w14:paraId="666776EC">
      <w:pPr>
        <w:bidi w:val="0"/>
        <w:outlineLvl w:val="9"/>
      </w:pPr>
    </w:p>
    <w:p w14:paraId="7FF459A9">
      <w:pPr>
        <w:bidi w:val="0"/>
        <w:outlineLvl w:val="1"/>
        <w:rPr>
          <w:b/>
          <w:bCs/>
        </w:rPr>
      </w:pPr>
      <w:r>
        <w:rPr>
          <w:b/>
          <w:bCs/>
        </w:rPr>
        <w:t>实施例七</w:t>
      </w:r>
      <w:r>
        <w:rPr>
          <w:rFonts w:hint="eastAsia"/>
          <w:b/>
          <w:bCs/>
          <w:lang w:val="en-US" w:eastAsia="zh-CN"/>
        </w:rPr>
        <w:t xml:space="preserve"> </w:t>
      </w:r>
      <w:r>
        <w:rPr>
          <w:b/>
          <w:bCs/>
        </w:rPr>
        <w:t>CSTM跨会话认知轨迹建模机制</w:t>
      </w:r>
    </w:p>
    <w:p w14:paraId="67055948">
      <w:pPr>
        <w:bidi w:val="0"/>
        <w:jc w:val="both"/>
      </w:pPr>
      <w:r>
        <w:t>CSTM（Cross-Session Trajectory Modeling）机制在每次会话结束后自动提取</w:t>
      </w:r>
      <w:r>
        <w:rPr>
          <w:rFonts w:hint="eastAsia"/>
          <w:lang w:val="en-US" w:eastAsia="zh-CN"/>
        </w:rPr>
        <w:t>五</w:t>
      </w:r>
      <w:r>
        <w:t>维认知向量</w:t>
      </w:r>
      <w:r>
        <w:rPr>
          <w:rFonts w:hint="eastAsia"/>
          <w:lang w:val="en-US" w:eastAsia="zh-CN"/>
        </w:rPr>
        <w:t>与认知训练总分</w:t>
      </w:r>
      <w:r>
        <w:t>，并积累至个体档案数据库，用于纵向轨迹建模与临床预警。</w:t>
      </w:r>
    </w:p>
    <w:p w14:paraId="6886AC5D">
      <w:pPr>
        <w:bidi w:val="0"/>
        <w:outlineLvl w:val="9"/>
        <w:rPr>
          <w:rFonts w:hint="default"/>
          <w:b/>
          <w:bCs/>
        </w:rPr>
      </w:pPr>
      <w:r>
        <w:rPr>
          <w:rFonts w:hint="default"/>
          <w:b/>
          <w:bCs/>
        </w:rPr>
        <w:t>7.1 认知训练评分体系</w:t>
      </w:r>
    </w:p>
    <w:p w14:paraId="478EE4BF">
      <w:pPr>
        <w:bidi w:val="0"/>
        <w:jc w:val="both"/>
        <w:rPr>
          <w:rFonts w:hint="default" w:ascii="Times New Roman" w:hAnsi="Times New Roman" w:cs="Times New Roman"/>
          <w:sz w:val="21"/>
          <w:szCs w:val="21"/>
          <w:woUserID w:val="1"/>
        </w:rPr>
      </w:pPr>
      <w:r>
        <w:t>每次训练会话结束后，系统根据各任务模块的原始表现，计算</w:t>
      </w:r>
      <w:r>
        <w:rPr>
          <w:rFonts w:hint="default"/>
        </w:rPr>
        <w:t>五个分项分数（各0</w:t>
      </w:r>
      <w:r>
        <w:rPr>
          <w:rFonts w:hint="eastAsia"/>
          <w:lang w:val="en-US" w:eastAsia="zh-CN"/>
        </w:rPr>
        <w:t>-</w:t>
      </w:r>
      <w:r>
        <w:rPr>
          <w:rFonts w:hint="default"/>
        </w:rPr>
        <w:t>6分）及认知训练总分CT-30（0</w:t>
      </w:r>
      <w:r>
        <w:rPr>
          <w:rFonts w:hint="eastAsia"/>
          <w:lang w:val="en-US" w:eastAsia="zh-CN"/>
        </w:rPr>
        <w:t>-</w:t>
      </w:r>
      <w:r>
        <w:rPr>
          <w:rFonts w:hint="default"/>
        </w:rPr>
        <w:t>30分），同时提取用于轨迹建模的五维认知向量（</w:t>
      </w:r>
      <w:r>
        <w:rPr>
          <w:rFonts w:hint="eastAsia"/>
          <w:lang w:val="en-US" w:eastAsia="zh-CN"/>
        </w:rPr>
        <w:t>D1-D5,</w:t>
      </w:r>
      <w:r>
        <w:rPr>
          <w:rFonts w:hint="default"/>
        </w:rPr>
        <w:t>各维度归一化至0</w:t>
      </w:r>
      <w:r>
        <w:rPr>
          <w:rFonts w:hint="eastAsia"/>
          <w:lang w:val="en-US" w:eastAsia="zh-CN"/>
        </w:rPr>
        <w:t>-</w:t>
      </w:r>
      <w:r>
        <w:rPr>
          <w:rFonts w:hint="default"/>
        </w:rPr>
        <w:t>1）。各分项评分规则简单表述如下</w:t>
      </w:r>
      <w:r>
        <w:rPr>
          <w:rFonts w:hint="eastAsia"/>
          <w:lang w:val="en-US" w:eastAsia="zh-CN"/>
        </w:rPr>
        <w:t>表6</w:t>
      </w:r>
      <w:r>
        <w:rPr>
          <w:rFonts w:hint="default"/>
        </w:rPr>
        <w:t>。</w:t>
      </w:r>
    </w:p>
    <w:p w14:paraId="638C7E49">
      <w:pPr>
        <w:bidi w:val="0"/>
        <w:ind w:left="0" w:leftChars="0" w:firstLine="0" w:firstLineChars="0"/>
        <w:jc w:val="center"/>
        <w:rPr>
          <w:rFonts w:hint="default" w:ascii="Times New Roman" w:hAnsi="Times New Roman" w:cs="Times New Roman"/>
          <w:sz w:val="21"/>
          <w:szCs w:val="21"/>
          <w:woUserID w:val="1"/>
        </w:rPr>
      </w:pPr>
      <w:r>
        <w:rPr>
          <w:rFonts w:hint="default" w:ascii="Times New Roman" w:hAnsi="Times New Roman" w:cs="Times New Roman"/>
          <w:sz w:val="21"/>
          <w:szCs w:val="21"/>
          <w:woUserID w:val="1"/>
        </w:rPr>
        <w:t>表6 分项分数与五维认知向量评分细则</w:t>
      </w:r>
    </w:p>
    <w:tbl>
      <w:tblPr>
        <w:tblStyle w:val="14"/>
        <w:tblW w:w="0" w:type="auto"/>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auto"/>
        <w:tblLayout w:type="autofit"/>
        <w:tblCellMar>
          <w:top w:w="0" w:type="dxa"/>
          <w:left w:w="10" w:type="dxa"/>
          <w:bottom w:w="0" w:type="dxa"/>
          <w:right w:w="10" w:type="dxa"/>
        </w:tblCellMar>
      </w:tblPr>
      <w:tblGrid>
        <w:gridCol w:w="564"/>
        <w:gridCol w:w="1722"/>
        <w:gridCol w:w="576"/>
        <w:gridCol w:w="4069"/>
        <w:gridCol w:w="2114"/>
      </w:tblGrid>
      <w:tr w14:paraId="297E7C3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tblHeader/>
          <w:jc w:val="center"/>
        </w:trPr>
        <w:tc>
          <w:tcPr>
            <w:tcW w:w="0" w:type="auto"/>
            <w:tcBorders>
              <w:top w:val="single" w:color="000000" w:sz="12" w:space="0"/>
              <w:left w:val="nil"/>
              <w:bottom w:val="nil"/>
              <w:right w:val="nil"/>
            </w:tcBorders>
            <w:shd w:val="clear" w:color="auto" w:fill="auto"/>
            <w:noWrap w:val="0"/>
            <w:tcMar>
              <w:top w:w="60" w:type="dxa"/>
              <w:left w:w="100" w:type="dxa"/>
              <w:bottom w:w="60" w:type="dxa"/>
              <w:right w:w="100" w:type="dxa"/>
            </w:tcMar>
            <w:vAlign w:val="center"/>
          </w:tcPr>
          <w:p w14:paraId="6C67923B">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bCs w:val="0"/>
                <w:sz w:val="18"/>
                <w:szCs w:val="28"/>
              </w:rPr>
            </w:pPr>
            <w:r>
              <w:rPr>
                <w:rFonts w:hint="eastAsia" w:ascii="宋体" w:hAnsi="宋体" w:eastAsia="宋体" w:cs="宋体"/>
                <w:b/>
                <w:i w:val="0"/>
                <w:iCs w:val="0"/>
                <w:caps w:val="0"/>
                <w:color w:val="0F1115"/>
                <w:spacing w:val="0"/>
                <w:kern w:val="0"/>
                <w:sz w:val="18"/>
                <w:szCs w:val="18"/>
                <w:lang w:val="en-US" w:eastAsia="zh-CN" w:bidi="ar"/>
              </w:rPr>
              <w:t>认知域</w:t>
            </w:r>
          </w:p>
        </w:tc>
        <w:tc>
          <w:tcPr>
            <w:tcW w:w="1722" w:type="dxa"/>
            <w:tcBorders>
              <w:top w:val="single" w:color="000000" w:sz="12" w:space="0"/>
              <w:left w:val="nil"/>
              <w:bottom w:val="nil"/>
              <w:right w:val="nil"/>
            </w:tcBorders>
            <w:shd w:val="clear" w:color="auto" w:fill="auto"/>
            <w:noWrap w:val="0"/>
            <w:tcMar>
              <w:top w:w="60" w:type="dxa"/>
              <w:left w:w="100" w:type="dxa"/>
              <w:bottom w:w="60" w:type="dxa"/>
              <w:right w:w="100" w:type="dxa"/>
            </w:tcMar>
            <w:vAlign w:val="center"/>
          </w:tcPr>
          <w:p w14:paraId="575E99AC">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bCs w:val="0"/>
                <w:sz w:val="18"/>
                <w:szCs w:val="28"/>
              </w:rPr>
            </w:pPr>
            <w:r>
              <w:rPr>
                <w:rFonts w:hint="eastAsia" w:ascii="宋体" w:hAnsi="宋体" w:eastAsia="宋体" w:cs="宋体"/>
                <w:b/>
                <w:i w:val="0"/>
                <w:iCs w:val="0"/>
                <w:caps w:val="0"/>
                <w:color w:val="0F1115"/>
                <w:spacing w:val="0"/>
                <w:kern w:val="0"/>
                <w:sz w:val="18"/>
                <w:szCs w:val="18"/>
                <w:lang w:val="en-US" w:eastAsia="zh-CN" w:bidi="ar"/>
              </w:rPr>
              <w:t>来源任务</w:t>
            </w:r>
          </w:p>
        </w:tc>
        <w:tc>
          <w:tcPr>
            <w:tcW w:w="576" w:type="dxa"/>
            <w:tcBorders>
              <w:top w:val="single" w:color="000000" w:sz="12" w:space="0"/>
              <w:left w:val="nil"/>
              <w:bottom w:val="nil"/>
              <w:right w:val="nil"/>
            </w:tcBorders>
            <w:shd w:val="clear" w:color="auto" w:fill="auto"/>
            <w:noWrap w:val="0"/>
            <w:tcMar>
              <w:top w:w="60" w:type="dxa"/>
              <w:left w:w="100" w:type="dxa"/>
              <w:bottom w:w="60" w:type="dxa"/>
              <w:right w:w="100" w:type="dxa"/>
            </w:tcMar>
            <w:vAlign w:val="center"/>
          </w:tcPr>
          <w:p w14:paraId="16B7BB2E">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i w:val="0"/>
                <w:iCs w:val="0"/>
                <w:caps w:val="0"/>
                <w:color w:val="0F1115"/>
                <w:spacing w:val="0"/>
                <w:kern w:val="0"/>
                <w:sz w:val="18"/>
                <w:szCs w:val="18"/>
                <w:lang w:val="en-US" w:eastAsia="zh-CN" w:bidi="ar"/>
              </w:rPr>
            </w:pPr>
            <w:r>
              <w:rPr>
                <w:rFonts w:hint="eastAsia" w:ascii="宋体" w:hAnsi="宋体" w:eastAsia="宋体" w:cs="宋体"/>
                <w:b/>
                <w:i w:val="0"/>
                <w:iCs w:val="0"/>
                <w:caps w:val="0"/>
                <w:color w:val="0F1115"/>
                <w:spacing w:val="0"/>
                <w:kern w:val="0"/>
                <w:sz w:val="18"/>
                <w:szCs w:val="18"/>
                <w:lang w:val="en-US" w:eastAsia="zh-CN" w:bidi="ar"/>
              </w:rPr>
              <w:t>分项</w:t>
            </w:r>
          </w:p>
          <w:p w14:paraId="6EA4C3EE">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bCs w:val="0"/>
                <w:sz w:val="18"/>
                <w:szCs w:val="28"/>
              </w:rPr>
            </w:pPr>
            <w:r>
              <w:rPr>
                <w:rFonts w:hint="eastAsia" w:ascii="宋体" w:hAnsi="宋体" w:eastAsia="宋体" w:cs="宋体"/>
                <w:b/>
                <w:i w:val="0"/>
                <w:iCs w:val="0"/>
                <w:caps w:val="0"/>
                <w:color w:val="0F1115"/>
                <w:spacing w:val="0"/>
                <w:kern w:val="0"/>
                <w:sz w:val="18"/>
                <w:szCs w:val="18"/>
                <w:lang w:val="en-US" w:eastAsia="zh-CN" w:bidi="ar"/>
              </w:rPr>
              <w:t>满分</w:t>
            </w:r>
          </w:p>
        </w:tc>
        <w:tc>
          <w:tcPr>
            <w:tcW w:w="4069" w:type="dxa"/>
            <w:tcBorders>
              <w:top w:val="single" w:color="000000" w:sz="12" w:space="0"/>
              <w:left w:val="nil"/>
              <w:bottom w:val="nil"/>
              <w:right w:val="nil"/>
            </w:tcBorders>
            <w:shd w:val="clear" w:color="auto" w:fill="auto"/>
            <w:noWrap w:val="0"/>
            <w:tcMar>
              <w:top w:w="60" w:type="dxa"/>
              <w:left w:w="100" w:type="dxa"/>
              <w:bottom w:w="60" w:type="dxa"/>
              <w:right w:w="100" w:type="dxa"/>
            </w:tcMar>
            <w:vAlign w:val="center"/>
          </w:tcPr>
          <w:p w14:paraId="1318C64C">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i w:val="0"/>
                <w:iCs w:val="0"/>
                <w:caps w:val="0"/>
                <w:color w:val="0F1115"/>
                <w:spacing w:val="0"/>
                <w:kern w:val="0"/>
                <w:sz w:val="18"/>
                <w:szCs w:val="18"/>
                <w:lang w:val="en-US" w:eastAsia="zh-CN" w:bidi="ar"/>
              </w:rPr>
            </w:pPr>
            <w:r>
              <w:rPr>
                <w:rFonts w:hint="eastAsia" w:ascii="宋体" w:hAnsi="宋体" w:eastAsia="宋体" w:cs="宋体"/>
                <w:b/>
                <w:i w:val="0"/>
                <w:iCs w:val="0"/>
                <w:caps w:val="0"/>
                <w:color w:val="0F1115"/>
                <w:spacing w:val="0"/>
                <w:kern w:val="0"/>
                <w:sz w:val="18"/>
                <w:szCs w:val="18"/>
                <w:lang w:val="en-US" w:eastAsia="zh-CN" w:bidi="ar"/>
              </w:rPr>
              <w:t>分项分数计算规则</w:t>
            </w:r>
          </w:p>
          <w:p w14:paraId="2FD080EA">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bCs w:val="0"/>
                <w:sz w:val="18"/>
                <w:szCs w:val="28"/>
              </w:rPr>
            </w:pPr>
            <w:r>
              <w:rPr>
                <w:rFonts w:hint="eastAsia" w:ascii="宋体" w:hAnsi="宋体" w:eastAsia="宋体" w:cs="宋体"/>
                <w:b/>
                <w:i w:val="0"/>
                <w:iCs w:val="0"/>
                <w:caps w:val="0"/>
                <w:color w:val="0F1115"/>
                <w:spacing w:val="0"/>
                <w:kern w:val="0"/>
                <w:sz w:val="18"/>
                <w:szCs w:val="18"/>
                <w:lang w:val="en-US" w:eastAsia="zh-CN" w:bidi="ar"/>
              </w:rPr>
              <w:t>（0-6分）</w:t>
            </w:r>
          </w:p>
        </w:tc>
        <w:tc>
          <w:tcPr>
            <w:tcW w:w="0" w:type="auto"/>
            <w:tcBorders>
              <w:top w:val="single" w:color="000000" w:sz="12" w:space="0"/>
              <w:left w:val="nil"/>
              <w:bottom w:val="nil"/>
              <w:right w:val="nil"/>
            </w:tcBorders>
            <w:shd w:val="clear" w:color="auto" w:fill="auto"/>
            <w:noWrap w:val="0"/>
            <w:tcMar>
              <w:top w:w="60" w:type="dxa"/>
              <w:left w:w="100" w:type="dxa"/>
              <w:bottom w:w="60" w:type="dxa"/>
              <w:right w:w="100" w:type="dxa"/>
            </w:tcMar>
            <w:vAlign w:val="center"/>
          </w:tcPr>
          <w:p w14:paraId="24BABECD">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i w:val="0"/>
                <w:iCs w:val="0"/>
                <w:caps w:val="0"/>
                <w:color w:val="0F1115"/>
                <w:spacing w:val="0"/>
                <w:kern w:val="0"/>
                <w:sz w:val="18"/>
                <w:szCs w:val="18"/>
                <w:lang w:val="en-US" w:eastAsia="zh-CN" w:bidi="ar"/>
              </w:rPr>
            </w:pPr>
            <w:r>
              <w:rPr>
                <w:rFonts w:hint="eastAsia" w:ascii="宋体" w:hAnsi="宋体" w:eastAsia="宋体" w:cs="宋体"/>
                <w:b/>
                <w:i w:val="0"/>
                <w:iCs w:val="0"/>
                <w:caps w:val="0"/>
                <w:color w:val="0F1115"/>
                <w:spacing w:val="0"/>
                <w:kern w:val="0"/>
                <w:sz w:val="18"/>
                <w:szCs w:val="18"/>
                <w:lang w:val="en-US" w:eastAsia="zh-CN" w:bidi="ar"/>
              </w:rPr>
              <w:t>五维向量量化指标</w:t>
            </w:r>
          </w:p>
          <w:p w14:paraId="1B7EFA9B">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bCs w:val="0"/>
                <w:color w:val="000000"/>
                <w:sz w:val="18"/>
                <w:szCs w:val="28"/>
              </w:rPr>
            </w:pPr>
            <w:r>
              <w:rPr>
                <w:rFonts w:hint="eastAsia" w:ascii="宋体" w:hAnsi="宋体" w:eastAsia="宋体" w:cs="宋体"/>
                <w:b/>
                <w:i w:val="0"/>
                <w:iCs w:val="0"/>
                <w:caps w:val="0"/>
                <w:color w:val="0F1115"/>
                <w:spacing w:val="0"/>
                <w:kern w:val="0"/>
                <w:sz w:val="18"/>
                <w:szCs w:val="18"/>
                <w:lang w:val="en-US" w:eastAsia="zh-CN" w:bidi="ar"/>
              </w:rPr>
              <w:t>（0-1）</w:t>
            </w:r>
          </w:p>
        </w:tc>
      </w:tr>
      <w:tr w14:paraId="7A70747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0" w:type="auto"/>
            <w:tcBorders>
              <w:top w:val="single" w:color="000000" w:sz="4" w:space="0"/>
              <w:left w:val="nil"/>
              <w:bottom w:val="nil"/>
              <w:right w:val="nil"/>
            </w:tcBorders>
            <w:shd w:val="clear" w:color="auto" w:fill="auto"/>
            <w:noWrap w:val="0"/>
            <w:tcMar>
              <w:top w:w="60" w:type="dxa"/>
              <w:left w:w="100" w:type="dxa"/>
              <w:bottom w:w="60" w:type="dxa"/>
              <w:right w:w="100" w:type="dxa"/>
            </w:tcMar>
            <w:vAlign w:val="center"/>
          </w:tcPr>
          <w:p w14:paraId="033A9DAB">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val="0"/>
                <w:bCs w:val="0"/>
                <w:sz w:val="18"/>
                <w:szCs w:val="28"/>
              </w:rPr>
            </w:pPr>
            <w:r>
              <w:rPr>
                <w:rFonts w:hint="eastAsia" w:ascii="宋体" w:hAnsi="宋体" w:eastAsia="宋体" w:cs="宋体"/>
                <w:i w:val="0"/>
                <w:iCs w:val="0"/>
                <w:caps w:val="0"/>
                <w:color w:val="0F1115"/>
                <w:spacing w:val="0"/>
                <w:kern w:val="0"/>
                <w:sz w:val="18"/>
                <w:szCs w:val="18"/>
                <w:lang w:val="en-US" w:eastAsia="zh-CN" w:bidi="ar"/>
              </w:rPr>
              <w:t>定向力</w:t>
            </w:r>
          </w:p>
        </w:tc>
        <w:tc>
          <w:tcPr>
            <w:tcW w:w="1722" w:type="dxa"/>
            <w:tcBorders>
              <w:top w:val="single" w:color="000000" w:sz="4" w:space="0"/>
              <w:left w:val="nil"/>
              <w:bottom w:val="nil"/>
              <w:right w:val="nil"/>
            </w:tcBorders>
            <w:shd w:val="clear" w:color="auto" w:fill="auto"/>
            <w:noWrap w:val="0"/>
            <w:tcMar>
              <w:top w:w="60" w:type="dxa"/>
              <w:left w:w="100" w:type="dxa"/>
              <w:bottom w:w="60" w:type="dxa"/>
              <w:right w:w="100" w:type="dxa"/>
            </w:tcMar>
            <w:vAlign w:val="center"/>
          </w:tcPr>
          <w:p w14:paraId="0B5A673B">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i w:val="0"/>
                <w:iCs w:val="0"/>
                <w:caps w:val="0"/>
                <w:color w:val="0F1115"/>
                <w:spacing w:val="0"/>
                <w:kern w:val="0"/>
                <w:sz w:val="18"/>
                <w:szCs w:val="18"/>
                <w:lang w:val="en-US" w:eastAsia="zh-CN" w:bidi="ar"/>
              </w:rPr>
            </w:pPr>
            <w:r>
              <w:rPr>
                <w:rFonts w:hint="eastAsia" w:ascii="宋体" w:hAnsi="宋体" w:eastAsia="宋体" w:cs="宋体"/>
                <w:i w:val="0"/>
                <w:iCs w:val="0"/>
                <w:caps w:val="0"/>
                <w:color w:val="0F1115"/>
                <w:spacing w:val="0"/>
                <w:kern w:val="0"/>
                <w:sz w:val="18"/>
                <w:szCs w:val="18"/>
                <w:lang w:val="en-US" w:eastAsia="zh-CN" w:bidi="ar"/>
              </w:rPr>
              <w:t>EEG-Orient+</w:t>
            </w:r>
          </w:p>
          <w:p w14:paraId="3583301D">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val="0"/>
                <w:bCs w:val="0"/>
                <w:sz w:val="18"/>
                <w:szCs w:val="28"/>
              </w:rPr>
            </w:pPr>
            <w:r>
              <w:rPr>
                <w:rFonts w:hint="eastAsia" w:ascii="宋体" w:hAnsi="宋体" w:eastAsia="宋体" w:cs="宋体"/>
                <w:i w:val="0"/>
                <w:iCs w:val="0"/>
                <w:caps w:val="0"/>
                <w:color w:val="0F1115"/>
                <w:spacing w:val="0"/>
                <w:kern w:val="0"/>
                <w:sz w:val="18"/>
                <w:szCs w:val="18"/>
                <w:lang w:val="en-US" w:eastAsia="zh-CN" w:bidi="ar"/>
              </w:rPr>
              <w:t>BCI-MoCA定向子项</w:t>
            </w:r>
          </w:p>
        </w:tc>
        <w:tc>
          <w:tcPr>
            <w:tcW w:w="576" w:type="dxa"/>
            <w:tcBorders>
              <w:top w:val="single" w:color="000000" w:sz="4" w:space="0"/>
              <w:left w:val="nil"/>
              <w:bottom w:val="nil"/>
              <w:right w:val="nil"/>
            </w:tcBorders>
            <w:shd w:val="clear" w:color="auto" w:fill="auto"/>
            <w:noWrap w:val="0"/>
            <w:tcMar>
              <w:top w:w="60" w:type="dxa"/>
              <w:left w:w="100" w:type="dxa"/>
              <w:bottom w:w="60" w:type="dxa"/>
              <w:right w:w="100" w:type="dxa"/>
            </w:tcMar>
            <w:vAlign w:val="center"/>
          </w:tcPr>
          <w:p w14:paraId="72880B55">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val="0"/>
                <w:bCs w:val="0"/>
                <w:sz w:val="18"/>
                <w:szCs w:val="28"/>
              </w:rPr>
            </w:pPr>
            <w:r>
              <w:rPr>
                <w:rFonts w:hint="eastAsia" w:ascii="宋体" w:hAnsi="宋体" w:eastAsia="宋体" w:cs="宋体"/>
                <w:i w:val="0"/>
                <w:iCs w:val="0"/>
                <w:caps w:val="0"/>
                <w:color w:val="0F1115"/>
                <w:spacing w:val="0"/>
                <w:kern w:val="0"/>
                <w:sz w:val="18"/>
                <w:szCs w:val="18"/>
                <w:lang w:val="en-US" w:eastAsia="zh-CN" w:bidi="ar"/>
              </w:rPr>
              <w:t>6</w:t>
            </w:r>
          </w:p>
        </w:tc>
        <w:tc>
          <w:tcPr>
            <w:tcW w:w="4069" w:type="dxa"/>
            <w:tcBorders>
              <w:top w:val="single" w:color="000000" w:sz="4" w:space="0"/>
              <w:left w:val="nil"/>
              <w:bottom w:val="nil"/>
              <w:right w:val="nil"/>
            </w:tcBorders>
            <w:shd w:val="clear" w:color="auto" w:fill="auto"/>
            <w:noWrap w:val="0"/>
            <w:tcMar>
              <w:top w:w="60" w:type="dxa"/>
              <w:left w:w="100" w:type="dxa"/>
              <w:bottom w:w="60" w:type="dxa"/>
              <w:right w:w="100" w:type="dxa"/>
            </w:tcMar>
            <w:vAlign w:val="center"/>
          </w:tcPr>
          <w:p w14:paraId="0C198EA2">
            <w:pPr>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b w:val="0"/>
                <w:bCs w:val="0"/>
                <w:sz w:val="18"/>
                <w:szCs w:val="28"/>
              </w:rPr>
            </w:pPr>
            <w:r>
              <w:rPr>
                <w:rFonts w:hint="eastAsia" w:ascii="宋体" w:hAnsi="宋体" w:eastAsia="宋体" w:cs="宋体"/>
                <w:i w:val="0"/>
                <w:iCs w:val="0"/>
                <w:caps w:val="0"/>
                <w:color w:val="0F1115"/>
                <w:spacing w:val="0"/>
                <w:kern w:val="0"/>
                <w:sz w:val="18"/>
                <w:szCs w:val="18"/>
                <w:lang w:val="en-US" w:eastAsia="zh-CN" w:bidi="ar"/>
              </w:rPr>
              <w:t>会话内定向问答正确率（占3分）加上BCI-MoCA定向正确率（占3分），直接相加乘以3。</w:t>
            </w:r>
          </w:p>
        </w:tc>
        <w:tc>
          <w:tcPr>
            <w:tcW w:w="0" w:type="auto"/>
            <w:tcBorders>
              <w:top w:val="single" w:color="000000" w:sz="4" w:space="0"/>
              <w:left w:val="nil"/>
              <w:bottom w:val="nil"/>
              <w:right w:val="nil"/>
            </w:tcBorders>
            <w:shd w:val="clear" w:color="auto" w:fill="auto"/>
            <w:noWrap w:val="0"/>
            <w:tcMar>
              <w:top w:w="60" w:type="dxa"/>
              <w:left w:w="100" w:type="dxa"/>
              <w:bottom w:w="60" w:type="dxa"/>
              <w:right w:w="100" w:type="dxa"/>
            </w:tcMar>
            <w:vAlign w:val="center"/>
          </w:tcPr>
          <w:p w14:paraId="0C2F7121">
            <w:pPr>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b w:val="0"/>
                <w:bCs w:val="0"/>
                <w:color w:val="000000"/>
                <w:sz w:val="18"/>
                <w:szCs w:val="28"/>
              </w:rPr>
            </w:pPr>
            <w:r>
              <w:rPr>
                <w:rFonts w:hint="eastAsia" w:ascii="宋体" w:hAnsi="宋体" w:eastAsia="宋体" w:cs="宋体"/>
                <w:i w:val="0"/>
                <w:iCs w:val="0"/>
                <w:caps w:val="0"/>
                <w:color w:val="0F1115"/>
                <w:spacing w:val="0"/>
                <w:kern w:val="0"/>
                <w:sz w:val="18"/>
                <w:szCs w:val="18"/>
                <w:lang w:val="en-US" w:eastAsia="zh-CN" w:bidi="ar"/>
              </w:rPr>
              <w:t>定向问答正确率与BCI-MoCA正确率的加权平均</w:t>
            </w:r>
          </w:p>
        </w:tc>
      </w:tr>
      <w:tr w14:paraId="2BD35CF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shd w:val="clear" w:color="auto" w:fill="auto"/>
            <w:noWrap w:val="0"/>
            <w:tcMar>
              <w:top w:w="60" w:type="dxa"/>
              <w:left w:w="100" w:type="dxa"/>
              <w:bottom w:w="60" w:type="dxa"/>
              <w:right w:w="100" w:type="dxa"/>
            </w:tcMar>
            <w:vAlign w:val="center"/>
          </w:tcPr>
          <w:p w14:paraId="48B28B97">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val="0"/>
                <w:bCs w:val="0"/>
                <w:sz w:val="18"/>
                <w:szCs w:val="28"/>
              </w:rPr>
            </w:pPr>
            <w:r>
              <w:rPr>
                <w:rFonts w:hint="eastAsia" w:ascii="宋体" w:hAnsi="宋体" w:eastAsia="宋体" w:cs="宋体"/>
                <w:i w:val="0"/>
                <w:iCs w:val="0"/>
                <w:caps w:val="0"/>
                <w:color w:val="0F1115"/>
                <w:spacing w:val="0"/>
                <w:kern w:val="0"/>
                <w:sz w:val="18"/>
                <w:szCs w:val="18"/>
                <w:lang w:val="en-US" w:eastAsia="zh-CN" w:bidi="ar"/>
              </w:rPr>
              <w:t>情景记忆</w:t>
            </w:r>
          </w:p>
        </w:tc>
        <w:tc>
          <w:tcPr>
            <w:tcW w:w="1722" w:type="dxa"/>
            <w:tcBorders>
              <w:top w:val="nil"/>
              <w:left w:val="nil"/>
              <w:bottom w:val="nil"/>
              <w:right w:val="nil"/>
            </w:tcBorders>
            <w:shd w:val="clear" w:color="auto" w:fill="auto"/>
            <w:noWrap w:val="0"/>
            <w:tcMar>
              <w:top w:w="60" w:type="dxa"/>
              <w:left w:w="100" w:type="dxa"/>
              <w:bottom w:w="60" w:type="dxa"/>
              <w:right w:w="100" w:type="dxa"/>
            </w:tcMar>
            <w:vAlign w:val="center"/>
          </w:tcPr>
          <w:p w14:paraId="79C6E27A">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val="0"/>
                <w:bCs w:val="0"/>
                <w:sz w:val="18"/>
                <w:szCs w:val="28"/>
              </w:rPr>
            </w:pPr>
            <w:r>
              <w:rPr>
                <w:rFonts w:hint="eastAsia" w:ascii="宋体" w:hAnsi="宋体" w:eastAsia="宋体" w:cs="宋体"/>
                <w:i w:val="0"/>
                <w:iCs w:val="0"/>
                <w:caps w:val="0"/>
                <w:color w:val="0F1115"/>
                <w:spacing w:val="0"/>
                <w:kern w:val="0"/>
                <w:sz w:val="18"/>
                <w:szCs w:val="18"/>
                <w:lang w:val="en-US" w:eastAsia="zh-CN" w:bidi="ar"/>
              </w:rPr>
              <w:t>EEG-MemEncode（编码+回忆合并）</w:t>
            </w:r>
          </w:p>
        </w:tc>
        <w:tc>
          <w:tcPr>
            <w:tcW w:w="576" w:type="dxa"/>
            <w:tcBorders>
              <w:top w:val="nil"/>
              <w:left w:val="nil"/>
              <w:bottom w:val="nil"/>
              <w:right w:val="nil"/>
            </w:tcBorders>
            <w:shd w:val="clear" w:color="auto" w:fill="auto"/>
            <w:noWrap w:val="0"/>
            <w:tcMar>
              <w:top w:w="60" w:type="dxa"/>
              <w:left w:w="100" w:type="dxa"/>
              <w:bottom w:w="60" w:type="dxa"/>
              <w:right w:w="100" w:type="dxa"/>
            </w:tcMar>
            <w:vAlign w:val="center"/>
          </w:tcPr>
          <w:p w14:paraId="33FF3A93">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val="0"/>
                <w:bCs w:val="0"/>
                <w:sz w:val="18"/>
                <w:szCs w:val="28"/>
              </w:rPr>
            </w:pPr>
            <w:r>
              <w:rPr>
                <w:rFonts w:hint="eastAsia" w:ascii="宋体" w:hAnsi="宋体" w:eastAsia="宋体" w:cs="宋体"/>
                <w:i w:val="0"/>
                <w:iCs w:val="0"/>
                <w:caps w:val="0"/>
                <w:color w:val="0F1115"/>
                <w:spacing w:val="0"/>
                <w:kern w:val="0"/>
                <w:sz w:val="18"/>
                <w:szCs w:val="18"/>
                <w:lang w:val="en-US" w:eastAsia="zh-CN" w:bidi="ar"/>
              </w:rPr>
              <w:t>6</w:t>
            </w:r>
          </w:p>
        </w:tc>
        <w:tc>
          <w:tcPr>
            <w:tcW w:w="4069" w:type="dxa"/>
            <w:tcBorders>
              <w:top w:val="nil"/>
              <w:left w:val="nil"/>
              <w:bottom w:val="nil"/>
              <w:right w:val="nil"/>
            </w:tcBorders>
            <w:shd w:val="clear" w:color="auto" w:fill="auto"/>
            <w:noWrap w:val="0"/>
            <w:tcMar>
              <w:top w:w="60" w:type="dxa"/>
              <w:left w:w="100" w:type="dxa"/>
              <w:bottom w:w="60" w:type="dxa"/>
              <w:right w:w="100" w:type="dxa"/>
            </w:tcMar>
            <w:vAlign w:val="center"/>
          </w:tcPr>
          <w:p w14:paraId="4438FD68">
            <w:pPr>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b w:val="0"/>
                <w:bCs w:val="0"/>
                <w:sz w:val="18"/>
                <w:szCs w:val="28"/>
              </w:rPr>
            </w:pPr>
            <w:r>
              <w:rPr>
                <w:rFonts w:hint="eastAsia" w:ascii="宋体" w:hAnsi="宋体" w:eastAsia="宋体" w:cs="宋体"/>
                <w:i w:val="0"/>
                <w:iCs w:val="0"/>
                <w:caps w:val="0"/>
                <w:color w:val="0F1115"/>
                <w:spacing w:val="0"/>
                <w:kern w:val="0"/>
                <w:sz w:val="18"/>
                <w:szCs w:val="18"/>
                <w:lang w:val="en-US" w:eastAsia="zh-CN" w:bidi="ar"/>
              </w:rPr>
              <w:t>正确回忆率（目标词回忆正确数÷总目标词数）乘以4分，加上（1－虚报率）乘以2分。虚报率=错误确认干扰词数÷总干扰词数。</w:t>
            </w:r>
          </w:p>
        </w:tc>
        <w:tc>
          <w:tcPr>
            <w:tcW w:w="0" w:type="auto"/>
            <w:tcBorders>
              <w:top w:val="nil"/>
              <w:left w:val="nil"/>
              <w:bottom w:val="nil"/>
              <w:right w:val="nil"/>
            </w:tcBorders>
            <w:shd w:val="clear" w:color="auto" w:fill="auto"/>
            <w:noWrap w:val="0"/>
            <w:tcMar>
              <w:top w:w="60" w:type="dxa"/>
              <w:left w:w="100" w:type="dxa"/>
              <w:bottom w:w="60" w:type="dxa"/>
              <w:right w:w="100" w:type="dxa"/>
            </w:tcMar>
            <w:vAlign w:val="center"/>
          </w:tcPr>
          <w:p w14:paraId="556EA611">
            <w:pPr>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b w:val="0"/>
                <w:bCs w:val="0"/>
                <w:color w:val="000000"/>
                <w:sz w:val="18"/>
                <w:szCs w:val="28"/>
              </w:rPr>
            </w:pPr>
            <w:r>
              <w:rPr>
                <w:rFonts w:hint="eastAsia" w:ascii="宋体" w:hAnsi="宋体" w:eastAsia="宋体" w:cs="宋体"/>
                <w:i w:val="0"/>
                <w:iCs w:val="0"/>
                <w:caps w:val="0"/>
                <w:color w:val="0F1115"/>
                <w:spacing w:val="0"/>
                <w:kern w:val="0"/>
                <w:sz w:val="18"/>
                <w:szCs w:val="18"/>
                <w:lang w:val="en-US" w:eastAsia="zh-CN" w:bidi="ar"/>
              </w:rPr>
              <w:t>校正回忆正确率（正确回忆率－虚报率，最低0）</w:t>
            </w:r>
          </w:p>
        </w:tc>
      </w:tr>
      <w:tr w14:paraId="54D0C17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shd w:val="clear" w:color="auto" w:fill="auto"/>
            <w:noWrap w:val="0"/>
            <w:tcMar>
              <w:top w:w="60" w:type="dxa"/>
              <w:left w:w="100" w:type="dxa"/>
              <w:bottom w:w="60" w:type="dxa"/>
              <w:right w:w="100" w:type="dxa"/>
            </w:tcMar>
            <w:vAlign w:val="center"/>
          </w:tcPr>
          <w:p w14:paraId="0A0056B2">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val="0"/>
                <w:bCs w:val="0"/>
                <w:sz w:val="18"/>
                <w:szCs w:val="28"/>
              </w:rPr>
            </w:pPr>
            <w:r>
              <w:rPr>
                <w:rFonts w:hint="eastAsia" w:ascii="宋体" w:hAnsi="宋体" w:eastAsia="宋体" w:cs="宋体"/>
                <w:i w:val="0"/>
                <w:iCs w:val="0"/>
                <w:caps w:val="0"/>
                <w:color w:val="0F1115"/>
                <w:spacing w:val="0"/>
                <w:kern w:val="0"/>
                <w:sz w:val="18"/>
                <w:szCs w:val="18"/>
                <w:lang w:val="en-US" w:eastAsia="zh-CN" w:bidi="ar"/>
              </w:rPr>
              <w:t>执行功能</w:t>
            </w:r>
          </w:p>
        </w:tc>
        <w:tc>
          <w:tcPr>
            <w:tcW w:w="1722" w:type="dxa"/>
            <w:tcBorders>
              <w:top w:val="nil"/>
              <w:left w:val="nil"/>
              <w:bottom w:val="nil"/>
              <w:right w:val="nil"/>
            </w:tcBorders>
            <w:shd w:val="clear" w:color="auto" w:fill="auto"/>
            <w:noWrap w:val="0"/>
            <w:tcMar>
              <w:top w:w="60" w:type="dxa"/>
              <w:left w:w="100" w:type="dxa"/>
              <w:bottom w:w="60" w:type="dxa"/>
              <w:right w:w="100" w:type="dxa"/>
            </w:tcMar>
            <w:vAlign w:val="center"/>
          </w:tcPr>
          <w:p w14:paraId="7F665B16">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val="0"/>
                <w:bCs w:val="0"/>
                <w:sz w:val="18"/>
                <w:szCs w:val="28"/>
              </w:rPr>
            </w:pPr>
            <w:r>
              <w:rPr>
                <w:rFonts w:hint="eastAsia" w:ascii="宋体" w:hAnsi="宋体" w:eastAsia="宋体" w:cs="宋体"/>
                <w:i w:val="0"/>
                <w:iCs w:val="0"/>
                <w:caps w:val="0"/>
                <w:color w:val="0F1115"/>
                <w:spacing w:val="0"/>
                <w:kern w:val="0"/>
                <w:sz w:val="18"/>
                <w:szCs w:val="18"/>
                <w:lang w:val="en-US" w:eastAsia="zh-CN" w:bidi="ar"/>
              </w:rPr>
              <w:t>EEG-TrailBlink</w:t>
            </w:r>
          </w:p>
        </w:tc>
        <w:tc>
          <w:tcPr>
            <w:tcW w:w="576" w:type="dxa"/>
            <w:tcBorders>
              <w:top w:val="nil"/>
              <w:left w:val="nil"/>
              <w:bottom w:val="nil"/>
              <w:right w:val="nil"/>
            </w:tcBorders>
            <w:shd w:val="clear" w:color="auto" w:fill="auto"/>
            <w:noWrap w:val="0"/>
            <w:tcMar>
              <w:top w:w="60" w:type="dxa"/>
              <w:left w:w="100" w:type="dxa"/>
              <w:bottom w:w="60" w:type="dxa"/>
              <w:right w:w="100" w:type="dxa"/>
            </w:tcMar>
            <w:vAlign w:val="center"/>
          </w:tcPr>
          <w:p w14:paraId="25BF5AB8">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val="0"/>
                <w:bCs w:val="0"/>
                <w:sz w:val="18"/>
                <w:szCs w:val="28"/>
              </w:rPr>
            </w:pPr>
            <w:r>
              <w:rPr>
                <w:rFonts w:hint="eastAsia" w:ascii="宋体" w:hAnsi="宋体" w:eastAsia="宋体" w:cs="宋体"/>
                <w:i w:val="0"/>
                <w:iCs w:val="0"/>
                <w:caps w:val="0"/>
                <w:color w:val="0F1115"/>
                <w:spacing w:val="0"/>
                <w:kern w:val="0"/>
                <w:sz w:val="18"/>
                <w:szCs w:val="18"/>
                <w:lang w:val="en-US" w:eastAsia="zh-CN" w:bidi="ar"/>
              </w:rPr>
              <w:t>6</w:t>
            </w:r>
          </w:p>
        </w:tc>
        <w:tc>
          <w:tcPr>
            <w:tcW w:w="4069" w:type="dxa"/>
            <w:tcBorders>
              <w:top w:val="nil"/>
              <w:left w:val="nil"/>
              <w:bottom w:val="nil"/>
              <w:right w:val="nil"/>
            </w:tcBorders>
            <w:shd w:val="clear" w:color="auto" w:fill="auto"/>
            <w:noWrap w:val="0"/>
            <w:tcMar>
              <w:top w:w="60" w:type="dxa"/>
              <w:left w:w="100" w:type="dxa"/>
              <w:bottom w:w="60" w:type="dxa"/>
              <w:right w:w="100" w:type="dxa"/>
            </w:tcMar>
            <w:vAlign w:val="center"/>
          </w:tcPr>
          <w:p w14:paraId="3115C90E">
            <w:pPr>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b w:val="0"/>
                <w:bCs w:val="0"/>
                <w:sz w:val="18"/>
                <w:szCs w:val="28"/>
              </w:rPr>
            </w:pPr>
            <w:r>
              <w:rPr>
                <w:rFonts w:hint="eastAsia" w:ascii="宋体" w:hAnsi="宋体" w:eastAsia="宋体" w:cs="宋体"/>
                <w:i w:val="0"/>
                <w:iCs w:val="0"/>
                <w:caps w:val="0"/>
                <w:color w:val="0F1115"/>
                <w:spacing w:val="0"/>
                <w:kern w:val="0"/>
                <w:sz w:val="18"/>
                <w:szCs w:val="18"/>
                <w:lang w:val="en-US" w:eastAsia="zh-CN" w:bidi="ar"/>
              </w:rPr>
              <w:t>根据完成时间得分（3分×时间合格率）和错误得分（3分×错误合格率）相加。时间合格率=1－实际用时/最大允许用时（L1:180s, L2:120s, L3:90s）；错误合格率=1－错误次数/最大允许错误（序列步数×0.5）。</w:t>
            </w:r>
          </w:p>
        </w:tc>
        <w:tc>
          <w:tcPr>
            <w:tcW w:w="0" w:type="auto"/>
            <w:tcBorders>
              <w:top w:val="nil"/>
              <w:left w:val="nil"/>
              <w:bottom w:val="nil"/>
              <w:right w:val="nil"/>
            </w:tcBorders>
            <w:shd w:val="clear" w:color="auto" w:fill="auto"/>
            <w:noWrap w:val="0"/>
            <w:tcMar>
              <w:top w:w="60" w:type="dxa"/>
              <w:left w:w="100" w:type="dxa"/>
              <w:bottom w:w="60" w:type="dxa"/>
              <w:right w:w="100" w:type="dxa"/>
            </w:tcMar>
            <w:vAlign w:val="center"/>
          </w:tcPr>
          <w:p w14:paraId="1253A8DF">
            <w:pPr>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b w:val="0"/>
                <w:bCs w:val="0"/>
                <w:color w:val="000000"/>
                <w:sz w:val="18"/>
                <w:szCs w:val="28"/>
              </w:rPr>
            </w:pPr>
            <w:r>
              <w:rPr>
                <w:rFonts w:hint="eastAsia" w:ascii="宋体" w:hAnsi="宋体" w:eastAsia="宋体" w:cs="宋体"/>
                <w:i w:val="0"/>
                <w:iCs w:val="0"/>
                <w:caps w:val="0"/>
                <w:color w:val="0F1115"/>
                <w:spacing w:val="0"/>
                <w:kern w:val="0"/>
                <w:sz w:val="18"/>
                <w:szCs w:val="18"/>
                <w:lang w:val="en-US" w:eastAsia="zh-CN" w:bidi="ar"/>
              </w:rPr>
              <w:t>时间合格率×错误合格率</w:t>
            </w:r>
          </w:p>
        </w:tc>
      </w:tr>
      <w:tr w14:paraId="16AC5A9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shd w:val="clear" w:color="auto" w:fill="auto"/>
            <w:noWrap w:val="0"/>
            <w:tcMar>
              <w:top w:w="60" w:type="dxa"/>
              <w:left w:w="100" w:type="dxa"/>
              <w:bottom w:w="60" w:type="dxa"/>
              <w:right w:w="100" w:type="dxa"/>
            </w:tcMar>
            <w:vAlign w:val="center"/>
          </w:tcPr>
          <w:p w14:paraId="756408F7">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val="0"/>
                <w:bCs w:val="0"/>
                <w:sz w:val="18"/>
                <w:szCs w:val="28"/>
              </w:rPr>
            </w:pPr>
            <w:r>
              <w:rPr>
                <w:rFonts w:hint="eastAsia" w:ascii="宋体" w:hAnsi="宋体" w:eastAsia="宋体" w:cs="宋体"/>
                <w:i w:val="0"/>
                <w:iCs w:val="0"/>
                <w:caps w:val="0"/>
                <w:color w:val="0F1115"/>
                <w:spacing w:val="0"/>
                <w:kern w:val="0"/>
                <w:sz w:val="18"/>
                <w:szCs w:val="18"/>
                <w:lang w:val="en-US" w:eastAsia="zh-CN" w:bidi="ar"/>
              </w:rPr>
              <w:t>语义记忆</w:t>
            </w:r>
          </w:p>
        </w:tc>
        <w:tc>
          <w:tcPr>
            <w:tcW w:w="1722" w:type="dxa"/>
            <w:tcBorders>
              <w:top w:val="nil"/>
              <w:left w:val="nil"/>
              <w:bottom w:val="nil"/>
              <w:right w:val="nil"/>
            </w:tcBorders>
            <w:shd w:val="clear" w:color="auto" w:fill="auto"/>
            <w:noWrap w:val="0"/>
            <w:tcMar>
              <w:top w:w="60" w:type="dxa"/>
              <w:left w:w="100" w:type="dxa"/>
              <w:bottom w:w="60" w:type="dxa"/>
              <w:right w:w="100" w:type="dxa"/>
            </w:tcMar>
            <w:vAlign w:val="center"/>
          </w:tcPr>
          <w:p w14:paraId="1596CD01">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val="0"/>
                <w:bCs w:val="0"/>
                <w:sz w:val="18"/>
                <w:szCs w:val="28"/>
              </w:rPr>
            </w:pPr>
            <w:r>
              <w:rPr>
                <w:rFonts w:hint="eastAsia" w:ascii="宋体" w:hAnsi="宋体" w:eastAsia="宋体" w:cs="宋体"/>
                <w:i w:val="0"/>
                <w:iCs w:val="0"/>
                <w:caps w:val="0"/>
                <w:color w:val="0F1115"/>
                <w:spacing w:val="0"/>
                <w:kern w:val="0"/>
                <w:sz w:val="18"/>
                <w:szCs w:val="18"/>
                <w:lang w:val="en-US" w:eastAsia="zh-CN" w:bidi="ar"/>
              </w:rPr>
              <w:t>EEG-SemFlow（模块B+C）</w:t>
            </w:r>
          </w:p>
        </w:tc>
        <w:tc>
          <w:tcPr>
            <w:tcW w:w="576" w:type="dxa"/>
            <w:tcBorders>
              <w:top w:val="nil"/>
              <w:left w:val="nil"/>
              <w:bottom w:val="nil"/>
              <w:right w:val="nil"/>
            </w:tcBorders>
            <w:shd w:val="clear" w:color="auto" w:fill="auto"/>
            <w:noWrap w:val="0"/>
            <w:tcMar>
              <w:top w:w="60" w:type="dxa"/>
              <w:left w:w="100" w:type="dxa"/>
              <w:bottom w:w="60" w:type="dxa"/>
              <w:right w:w="100" w:type="dxa"/>
            </w:tcMar>
            <w:vAlign w:val="center"/>
          </w:tcPr>
          <w:p w14:paraId="30FA1771">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val="0"/>
                <w:bCs w:val="0"/>
                <w:sz w:val="18"/>
                <w:szCs w:val="28"/>
              </w:rPr>
            </w:pPr>
            <w:r>
              <w:rPr>
                <w:rFonts w:hint="eastAsia" w:ascii="宋体" w:hAnsi="宋体" w:eastAsia="宋体" w:cs="宋体"/>
                <w:i w:val="0"/>
                <w:iCs w:val="0"/>
                <w:caps w:val="0"/>
                <w:color w:val="0F1115"/>
                <w:spacing w:val="0"/>
                <w:kern w:val="0"/>
                <w:sz w:val="18"/>
                <w:szCs w:val="18"/>
                <w:lang w:val="en-US" w:eastAsia="zh-CN" w:bidi="ar"/>
              </w:rPr>
              <w:t>6</w:t>
            </w:r>
          </w:p>
        </w:tc>
        <w:tc>
          <w:tcPr>
            <w:tcW w:w="4069" w:type="dxa"/>
            <w:tcBorders>
              <w:top w:val="nil"/>
              <w:left w:val="nil"/>
              <w:bottom w:val="nil"/>
              <w:right w:val="nil"/>
            </w:tcBorders>
            <w:shd w:val="clear" w:color="auto" w:fill="auto"/>
            <w:noWrap w:val="0"/>
            <w:tcMar>
              <w:top w:w="60" w:type="dxa"/>
              <w:left w:w="100" w:type="dxa"/>
              <w:bottom w:w="60" w:type="dxa"/>
              <w:right w:w="100" w:type="dxa"/>
            </w:tcMar>
            <w:vAlign w:val="center"/>
          </w:tcPr>
          <w:p w14:paraId="58B6F389">
            <w:pPr>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b w:val="0"/>
                <w:bCs w:val="0"/>
                <w:sz w:val="18"/>
                <w:szCs w:val="28"/>
              </w:rPr>
            </w:pPr>
            <w:r>
              <w:rPr>
                <w:rFonts w:hint="eastAsia" w:ascii="宋体" w:hAnsi="宋体" w:eastAsia="宋体" w:cs="宋体"/>
                <w:i w:val="0"/>
                <w:iCs w:val="0"/>
                <w:caps w:val="0"/>
                <w:color w:val="0F1115"/>
                <w:spacing w:val="0"/>
                <w:kern w:val="0"/>
                <w:sz w:val="18"/>
                <w:szCs w:val="18"/>
                <w:lang w:val="en-US" w:eastAsia="zh-CN" w:bidi="ar"/>
              </w:rPr>
              <w:t>语义分类正确率（占2分）、语义联想正确率（占2分）、联想反应速度得分（占2分）。</w:t>
            </w:r>
          </w:p>
        </w:tc>
        <w:tc>
          <w:tcPr>
            <w:tcW w:w="0" w:type="auto"/>
            <w:tcBorders>
              <w:top w:val="nil"/>
              <w:left w:val="nil"/>
              <w:bottom w:val="nil"/>
              <w:right w:val="nil"/>
            </w:tcBorders>
            <w:shd w:val="clear" w:color="auto" w:fill="auto"/>
            <w:noWrap w:val="0"/>
            <w:tcMar>
              <w:top w:w="60" w:type="dxa"/>
              <w:left w:w="100" w:type="dxa"/>
              <w:bottom w:w="60" w:type="dxa"/>
              <w:right w:w="100" w:type="dxa"/>
            </w:tcMar>
            <w:vAlign w:val="center"/>
          </w:tcPr>
          <w:p w14:paraId="69AF2712">
            <w:pPr>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b w:val="0"/>
                <w:bCs w:val="0"/>
                <w:color w:val="000000"/>
                <w:sz w:val="18"/>
                <w:szCs w:val="28"/>
              </w:rPr>
            </w:pPr>
            <w:r>
              <w:rPr>
                <w:rFonts w:hint="eastAsia" w:ascii="宋体" w:hAnsi="宋体" w:eastAsia="宋体" w:cs="宋体"/>
                <w:i w:val="0"/>
                <w:iCs w:val="0"/>
                <w:caps w:val="0"/>
                <w:color w:val="0F1115"/>
                <w:spacing w:val="0"/>
                <w:kern w:val="0"/>
                <w:sz w:val="18"/>
                <w:szCs w:val="18"/>
                <w:lang w:val="en-US" w:eastAsia="zh-CN" w:bidi="ar"/>
              </w:rPr>
              <w:t>三项得分的加权平均</w:t>
            </w:r>
          </w:p>
        </w:tc>
      </w:tr>
      <w:tr w14:paraId="0D32FD0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0" w:type="auto"/>
            <w:tcBorders>
              <w:top w:val="nil"/>
              <w:left w:val="nil"/>
              <w:bottom w:val="single" w:color="000000" w:sz="12" w:space="0"/>
              <w:right w:val="nil"/>
            </w:tcBorders>
            <w:shd w:val="clear" w:color="auto" w:fill="auto"/>
            <w:noWrap w:val="0"/>
            <w:tcMar>
              <w:top w:w="60" w:type="dxa"/>
              <w:left w:w="100" w:type="dxa"/>
              <w:bottom w:w="60" w:type="dxa"/>
              <w:right w:w="100" w:type="dxa"/>
            </w:tcMar>
            <w:vAlign w:val="center"/>
          </w:tcPr>
          <w:p w14:paraId="13C34C86">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val="0"/>
                <w:bCs w:val="0"/>
                <w:color w:val="000000"/>
                <w:sz w:val="18"/>
                <w:szCs w:val="28"/>
              </w:rPr>
            </w:pPr>
            <w:r>
              <w:rPr>
                <w:rFonts w:hint="eastAsia" w:ascii="宋体" w:hAnsi="宋体" w:eastAsia="宋体" w:cs="宋体"/>
                <w:i w:val="0"/>
                <w:iCs w:val="0"/>
                <w:caps w:val="0"/>
                <w:color w:val="0F1115"/>
                <w:spacing w:val="0"/>
                <w:kern w:val="0"/>
                <w:sz w:val="18"/>
                <w:szCs w:val="18"/>
                <w:lang w:val="en-US" w:eastAsia="zh-CN" w:bidi="ar"/>
              </w:rPr>
              <w:t>命名能力</w:t>
            </w:r>
          </w:p>
        </w:tc>
        <w:tc>
          <w:tcPr>
            <w:tcW w:w="1722" w:type="dxa"/>
            <w:tcBorders>
              <w:top w:val="nil"/>
              <w:left w:val="nil"/>
              <w:bottom w:val="single" w:color="000000" w:sz="12" w:space="0"/>
              <w:right w:val="nil"/>
            </w:tcBorders>
            <w:shd w:val="clear" w:color="auto" w:fill="auto"/>
            <w:noWrap w:val="0"/>
            <w:tcMar>
              <w:top w:w="60" w:type="dxa"/>
              <w:left w:w="100" w:type="dxa"/>
              <w:bottom w:w="60" w:type="dxa"/>
              <w:right w:w="100" w:type="dxa"/>
            </w:tcMar>
            <w:vAlign w:val="center"/>
          </w:tcPr>
          <w:p w14:paraId="3D4E2ED1">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val="0"/>
                <w:bCs w:val="0"/>
                <w:color w:val="000000"/>
                <w:sz w:val="18"/>
                <w:szCs w:val="28"/>
              </w:rPr>
            </w:pPr>
            <w:r>
              <w:rPr>
                <w:rFonts w:hint="eastAsia" w:ascii="宋体" w:hAnsi="宋体" w:eastAsia="宋体" w:cs="宋体"/>
                <w:i w:val="0"/>
                <w:iCs w:val="0"/>
                <w:caps w:val="0"/>
                <w:color w:val="0F1115"/>
                <w:spacing w:val="0"/>
                <w:kern w:val="0"/>
                <w:sz w:val="18"/>
                <w:szCs w:val="18"/>
                <w:lang w:val="en-US" w:eastAsia="zh-CN" w:bidi="ar"/>
              </w:rPr>
              <w:t>EEG-NameBlink</w:t>
            </w:r>
          </w:p>
        </w:tc>
        <w:tc>
          <w:tcPr>
            <w:tcW w:w="576" w:type="dxa"/>
            <w:tcBorders>
              <w:top w:val="nil"/>
              <w:left w:val="nil"/>
              <w:bottom w:val="single" w:color="000000" w:sz="12" w:space="0"/>
              <w:right w:val="nil"/>
            </w:tcBorders>
            <w:shd w:val="clear" w:color="auto" w:fill="auto"/>
            <w:noWrap w:val="0"/>
            <w:tcMar>
              <w:top w:w="60" w:type="dxa"/>
              <w:left w:w="100" w:type="dxa"/>
              <w:bottom w:w="60" w:type="dxa"/>
              <w:right w:w="100" w:type="dxa"/>
            </w:tcMar>
            <w:vAlign w:val="center"/>
          </w:tcPr>
          <w:p w14:paraId="1939A144">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val="0"/>
                <w:bCs w:val="0"/>
                <w:color w:val="000000"/>
                <w:sz w:val="18"/>
                <w:szCs w:val="28"/>
              </w:rPr>
            </w:pPr>
            <w:r>
              <w:rPr>
                <w:rFonts w:hint="eastAsia" w:ascii="宋体" w:hAnsi="宋体" w:eastAsia="宋体" w:cs="宋体"/>
                <w:i w:val="0"/>
                <w:iCs w:val="0"/>
                <w:caps w:val="0"/>
                <w:color w:val="0F1115"/>
                <w:spacing w:val="0"/>
                <w:kern w:val="0"/>
                <w:sz w:val="18"/>
                <w:szCs w:val="18"/>
                <w:lang w:val="en-US" w:eastAsia="zh-CN" w:bidi="ar"/>
              </w:rPr>
              <w:t>6</w:t>
            </w:r>
          </w:p>
        </w:tc>
        <w:tc>
          <w:tcPr>
            <w:tcW w:w="4069" w:type="dxa"/>
            <w:tcBorders>
              <w:top w:val="nil"/>
              <w:left w:val="nil"/>
              <w:bottom w:val="single" w:color="000000" w:sz="12" w:space="0"/>
              <w:right w:val="nil"/>
            </w:tcBorders>
            <w:shd w:val="clear" w:color="auto" w:fill="auto"/>
            <w:noWrap w:val="0"/>
            <w:tcMar>
              <w:top w:w="60" w:type="dxa"/>
              <w:left w:w="100" w:type="dxa"/>
              <w:bottom w:w="60" w:type="dxa"/>
              <w:right w:w="100" w:type="dxa"/>
            </w:tcMar>
            <w:vAlign w:val="center"/>
          </w:tcPr>
          <w:p w14:paraId="538CF47C">
            <w:pPr>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b w:val="0"/>
                <w:bCs w:val="0"/>
                <w:color w:val="000000"/>
                <w:sz w:val="18"/>
                <w:szCs w:val="28"/>
              </w:rPr>
            </w:pPr>
            <w:r>
              <w:rPr>
                <w:rFonts w:hint="eastAsia" w:ascii="宋体" w:hAnsi="宋体" w:eastAsia="宋体" w:cs="宋体"/>
                <w:i w:val="0"/>
                <w:iCs w:val="0"/>
                <w:caps w:val="0"/>
                <w:color w:val="0F1115"/>
                <w:spacing w:val="0"/>
                <w:kern w:val="0"/>
                <w:sz w:val="18"/>
                <w:szCs w:val="18"/>
                <w:lang w:val="en-US" w:eastAsia="zh-CN" w:bidi="ar"/>
              </w:rPr>
              <w:t>首次尝试正确率（占3分），加上（1－需提示比例）占2分，加上（1－被动学习比例）占1分。</w:t>
            </w:r>
          </w:p>
        </w:tc>
        <w:tc>
          <w:tcPr>
            <w:tcW w:w="0" w:type="auto"/>
            <w:tcBorders>
              <w:top w:val="nil"/>
              <w:left w:val="nil"/>
              <w:bottom w:val="single" w:color="000000" w:sz="12" w:space="0"/>
              <w:right w:val="nil"/>
            </w:tcBorders>
            <w:shd w:val="clear" w:color="auto" w:fill="auto"/>
            <w:noWrap w:val="0"/>
            <w:tcMar>
              <w:top w:w="60" w:type="dxa"/>
              <w:left w:w="100" w:type="dxa"/>
              <w:bottom w:w="60" w:type="dxa"/>
              <w:right w:w="100" w:type="dxa"/>
            </w:tcMar>
            <w:vAlign w:val="center"/>
          </w:tcPr>
          <w:p w14:paraId="0F0EAA93">
            <w:pPr>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b w:val="0"/>
                <w:bCs w:val="0"/>
                <w:color w:val="000000"/>
                <w:sz w:val="18"/>
                <w:szCs w:val="28"/>
              </w:rPr>
            </w:pPr>
            <w:r>
              <w:rPr>
                <w:rFonts w:hint="eastAsia" w:ascii="宋体" w:hAnsi="宋体" w:eastAsia="宋体" w:cs="宋体"/>
                <w:i w:val="0"/>
                <w:iCs w:val="0"/>
                <w:caps w:val="0"/>
                <w:color w:val="0F1115"/>
                <w:spacing w:val="0"/>
                <w:kern w:val="0"/>
                <w:sz w:val="18"/>
                <w:szCs w:val="18"/>
                <w:lang w:val="en-US" w:eastAsia="zh-CN" w:bidi="ar"/>
              </w:rPr>
              <w:t>首次正确率（0.7权重）与提示依赖得分（0.3权重）的组合</w:t>
            </w:r>
          </w:p>
        </w:tc>
      </w:tr>
    </w:tbl>
    <w:p w14:paraId="66C7525E">
      <w:pPr>
        <w:spacing w:before="0" w:after="0"/>
      </w:pPr>
    </w:p>
    <w:p w14:paraId="6FF15290">
      <w:pPr>
        <w:bidi w:val="0"/>
        <w:outlineLvl w:val="9"/>
      </w:pPr>
      <w:r>
        <w:rPr>
          <w:rFonts w:hint="default"/>
          <w:b/>
          <w:bCs/>
        </w:rPr>
        <w:t>7.2 跨会话轨迹建模</w:t>
      </w:r>
    </w:p>
    <w:p w14:paraId="18413BF2">
      <w:pPr>
        <w:bidi w:val="0"/>
      </w:pPr>
      <w:r>
        <w:t>如图</w:t>
      </w:r>
      <w:r>
        <w:rPr>
          <w:rFonts w:hint="eastAsia"/>
          <w:lang w:val="en-US" w:eastAsia="zh-CN"/>
        </w:rPr>
        <w:t>11</w:t>
      </w:r>
      <w:r>
        <w:t>所示，积累不少于8次会话数据后，系统对每个维度Di分别拟合以下个体内线性混合效应模型：</w:t>
      </w:r>
    </w:p>
    <w:p w14:paraId="20681A91">
      <w:pPr>
        <w:bidi w:val="0"/>
        <w:rPr>
          <w:rFonts w:hint="eastAsia" w:eastAsia="宋体"/>
          <w:lang w:val="en-US" w:eastAsia="zh-CN"/>
        </w:rPr>
      </w:pPr>
      <m:oMathPara>
        <m:oMath>
          <m:r>
            <m:rPr/>
            <w:rPr>
              <w:rFonts w:hint="default" w:ascii="Cambria Math" w:hAnsi="Cambria Math" w:eastAsia="Segoe UI Emoji"/>
              <w:sz w:val="24"/>
              <w:szCs w:val="24"/>
            </w:rPr>
            <m:t>D</m:t>
          </m:r>
          <m:sSub>
            <m:sSubPr>
              <m:ctrlPr>
                <w:rPr>
                  <w:rFonts w:hint="default" w:ascii="Cambria Math" w:hAnsi="Cambria Math" w:eastAsia="Segoe UI Emoji"/>
                  <w:sz w:val="24"/>
                  <w:szCs w:val="24"/>
                </w:rPr>
              </m:ctrlPr>
            </m:sSubPr>
            <m:e>
              <m:r>
                <m:rPr>
                  <m:sty m:val="p"/>
                </m:rPr>
                <w:rPr>
                  <w:rFonts w:hint="default" w:ascii="Cambria Math" w:hAnsi="Cambria Math" w:eastAsia="宋体"/>
                  <w:sz w:val="24"/>
                  <w:szCs w:val="24"/>
                  <w:lang w:val="en-US" w:eastAsia="zh-CN"/>
                </w:rPr>
                <m:t xml:space="preserve"> </m:t>
              </m:r>
              <m:ctrlPr>
                <w:rPr>
                  <w:rFonts w:ascii="Cambria Math" w:hAnsi="Cambria Math" w:eastAsia="Segoe UI Emoji"/>
                  <w:sz w:val="24"/>
                  <w:szCs w:val="24"/>
                </w:rPr>
              </m:ctrlPr>
            </m:e>
            <m:sub>
              <m:r>
                <m:rPr/>
                <w:rPr>
                  <w:rFonts w:hint="default" w:ascii="Cambria Math" w:hAnsi="Cambria Math" w:eastAsia="宋体"/>
                  <w:sz w:val="24"/>
                  <w:szCs w:val="24"/>
                  <w:lang w:val="en-US" w:eastAsia="zh-CN"/>
                </w:rPr>
                <m:t>i</m:t>
              </m:r>
              <m:r>
                <m:rPr/>
                <w:rPr>
                  <w:rFonts w:hint="default" w:ascii="Cambria Math" w:hAnsi="Cambria Math" w:eastAsia="Segoe UI Emoji"/>
                  <w:sz w:val="24"/>
                  <w:szCs w:val="24"/>
                </w:rPr>
                <m:t>t</m:t>
              </m:r>
              <m:ctrlPr>
                <w:rPr>
                  <w:rFonts w:ascii="Cambria Math" w:hAnsi="Cambria Math" w:eastAsia="Segoe UI Emoji"/>
                  <w:sz w:val="24"/>
                  <w:szCs w:val="24"/>
                </w:rPr>
              </m:ctrlPr>
            </m:sub>
          </m:sSub>
          <m:r>
            <m:rPr/>
            <w:rPr>
              <w:rFonts w:hint="default" w:ascii="Cambria Math" w:hAnsi="Cambria Math" w:eastAsia="Segoe UI Emoji"/>
              <w:sz w:val="24"/>
              <w:szCs w:val="24"/>
            </w:rPr>
            <m:t>=β</m:t>
          </m:r>
          <m:sSub>
            <m:sSubPr>
              <m:ctrlPr>
                <w:rPr>
                  <w:rFonts w:hint="default" w:ascii="Cambria Math" w:hAnsi="Cambria Math" w:eastAsia="Segoe UI Emoji"/>
                  <w:sz w:val="24"/>
                  <w:szCs w:val="24"/>
                </w:rPr>
              </m:ctrlPr>
            </m:sSubPr>
            <m:e>
              <m:r>
                <m:rPr>
                  <m:sty m:val="p"/>
                </m:rPr>
                <w:rPr>
                  <w:rFonts w:hint="default" w:ascii="Cambria Math" w:hAnsi="Cambria Math" w:eastAsia="宋体"/>
                  <w:sz w:val="24"/>
                  <w:szCs w:val="24"/>
                  <w:lang w:val="en-US" w:eastAsia="zh-CN"/>
                </w:rPr>
                <m:t xml:space="preserve"> </m:t>
              </m:r>
              <m:ctrlPr>
                <w:rPr>
                  <w:rFonts w:ascii="Cambria Math" w:hAnsi="Cambria Math" w:eastAsia="Segoe UI Emoji"/>
                  <w:sz w:val="24"/>
                  <w:szCs w:val="24"/>
                </w:rPr>
              </m:ctrlPr>
            </m:e>
            <m:sub>
              <m:r>
                <m:rPr/>
                <w:rPr>
                  <w:rFonts w:hint="default" w:ascii="Cambria Math" w:hAnsi="Cambria Math" w:eastAsia="宋体"/>
                  <w:sz w:val="24"/>
                  <w:szCs w:val="24"/>
                  <w:lang w:val="en-US" w:eastAsia="zh-CN"/>
                </w:rPr>
                <m:t>0</m:t>
              </m:r>
              <m:r>
                <m:rPr/>
                <w:rPr>
                  <w:rFonts w:hint="default" w:ascii="Cambria Math" w:hAnsi="Cambria Math" w:eastAsia="Segoe UI Emoji"/>
                  <w:sz w:val="24"/>
                  <w:szCs w:val="24"/>
                </w:rPr>
                <m:t>i</m:t>
              </m:r>
              <m:ctrlPr>
                <w:rPr>
                  <w:rFonts w:ascii="Cambria Math" w:hAnsi="Cambria Math" w:eastAsia="Segoe UI Emoji"/>
                  <w:sz w:val="24"/>
                  <w:szCs w:val="24"/>
                </w:rPr>
              </m:ctrlPr>
            </m:sub>
          </m:sSub>
          <m:r>
            <m:rPr/>
            <w:rPr>
              <w:rFonts w:hint="default" w:ascii="Cambria Math" w:hAnsi="Cambria Math" w:eastAsia="Segoe UI Emoji"/>
              <w:sz w:val="24"/>
              <w:szCs w:val="24"/>
            </w:rPr>
            <m:t>+β</m:t>
          </m:r>
          <m:sSub>
            <m:sSubPr>
              <m:ctrlPr>
                <w:rPr>
                  <w:rFonts w:hint="default" w:ascii="Cambria Math" w:hAnsi="Cambria Math" w:eastAsia="Segoe UI Emoji"/>
                  <w:sz w:val="24"/>
                  <w:szCs w:val="24"/>
                </w:rPr>
              </m:ctrlPr>
            </m:sSubPr>
            <m:e>
              <m:r>
                <m:rPr>
                  <m:sty m:val="p"/>
                </m:rPr>
                <w:rPr>
                  <w:rFonts w:hint="default" w:ascii="Cambria Math" w:hAnsi="Cambria Math" w:eastAsia="宋体"/>
                  <w:sz w:val="24"/>
                  <w:szCs w:val="24"/>
                  <w:lang w:val="en-US" w:eastAsia="zh-CN"/>
                </w:rPr>
                <m:t xml:space="preserve"> </m:t>
              </m:r>
              <m:ctrlPr>
                <w:rPr>
                  <w:rFonts w:ascii="Cambria Math" w:hAnsi="Cambria Math" w:eastAsia="Segoe UI Emoji"/>
                  <w:sz w:val="24"/>
                  <w:szCs w:val="24"/>
                </w:rPr>
              </m:ctrlPr>
            </m:e>
            <m:sub>
              <m:r>
                <m:rPr/>
                <w:rPr>
                  <w:rFonts w:hint="default" w:ascii="Cambria Math" w:hAnsi="Cambria Math" w:eastAsia="宋体"/>
                  <w:sz w:val="24"/>
                  <w:szCs w:val="24"/>
                  <w:lang w:val="en-US" w:eastAsia="zh-CN"/>
                </w:rPr>
                <m:t>1</m:t>
              </m:r>
              <m:r>
                <m:rPr/>
                <w:rPr>
                  <w:rFonts w:hint="default" w:ascii="Cambria Math" w:hAnsi="Cambria Math" w:eastAsia="Segoe UI Emoji"/>
                  <w:sz w:val="24"/>
                  <w:szCs w:val="24"/>
                </w:rPr>
                <m:t>i</m:t>
              </m:r>
              <m:ctrlPr>
                <w:rPr>
                  <w:rFonts w:ascii="Cambria Math" w:hAnsi="Cambria Math" w:eastAsia="Segoe UI Emoji"/>
                  <w:sz w:val="24"/>
                  <w:szCs w:val="24"/>
                </w:rPr>
              </m:ctrlPr>
            </m:sub>
          </m:sSub>
          <m:r>
            <m:rPr/>
            <w:rPr>
              <w:rFonts w:hint="default" w:ascii="Cambria Math" w:hAnsi="Cambria Math" w:eastAsia="Segoe UI Emoji"/>
              <w:sz w:val="24"/>
              <w:szCs w:val="24"/>
            </w:rPr>
            <m:t>×t+b</m:t>
          </m:r>
          <m:sSub>
            <m:sSubPr>
              <m:ctrlPr>
                <w:rPr>
                  <w:rFonts w:hint="default" w:ascii="Cambria Math" w:hAnsi="Cambria Math" w:eastAsia="Segoe UI Emoji"/>
                  <w:sz w:val="24"/>
                  <w:szCs w:val="24"/>
                </w:rPr>
              </m:ctrlPr>
            </m:sSubPr>
            <m:e>
              <m:r>
                <m:rPr>
                  <m:sty m:val="p"/>
                </m:rPr>
                <w:rPr>
                  <w:rFonts w:hint="default" w:ascii="Cambria Math" w:hAnsi="Cambria Math" w:eastAsia="宋体"/>
                  <w:sz w:val="24"/>
                  <w:szCs w:val="24"/>
                  <w:lang w:val="en-US" w:eastAsia="zh-CN"/>
                </w:rPr>
                <m:t xml:space="preserve"> </m:t>
              </m:r>
              <m:ctrlPr>
                <w:rPr>
                  <w:rFonts w:ascii="Cambria Math" w:hAnsi="Cambria Math" w:eastAsia="Segoe UI Emoji"/>
                  <w:sz w:val="24"/>
                  <w:szCs w:val="24"/>
                </w:rPr>
              </m:ctrlPr>
            </m:e>
            <m:sub>
              <m:r>
                <m:rPr/>
                <w:rPr>
                  <w:rFonts w:hint="default" w:ascii="Cambria Math" w:hAnsi="Cambria Math" w:eastAsia="宋体"/>
                  <w:sz w:val="24"/>
                  <w:szCs w:val="24"/>
                  <w:lang w:val="en-US" w:eastAsia="zh-CN"/>
                </w:rPr>
                <m:t>0</m:t>
              </m:r>
              <m:r>
                <m:rPr/>
                <w:rPr>
                  <w:rFonts w:hint="default" w:ascii="Cambria Math" w:hAnsi="Cambria Math" w:eastAsia="Segoe UI Emoji"/>
                  <w:sz w:val="24"/>
                  <w:szCs w:val="24"/>
                </w:rPr>
                <m:t>i</m:t>
              </m:r>
              <m:ctrlPr>
                <w:rPr>
                  <w:rFonts w:ascii="Cambria Math" w:hAnsi="Cambria Math" w:eastAsia="Segoe UI Emoji"/>
                  <w:sz w:val="24"/>
                  <w:szCs w:val="24"/>
                </w:rPr>
              </m:ctrlPr>
            </m:sub>
          </m:sSub>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ε</m:t>
              </m:r>
              <m:ctrlPr>
                <w:rPr>
                  <w:rFonts w:ascii="Cambria Math" w:hAnsi="Cambria Math" w:eastAsia="Segoe UI Emoji"/>
                  <w:sz w:val="24"/>
                  <w:szCs w:val="24"/>
                </w:rPr>
              </m:ctrlPr>
            </m:e>
            <m:sub>
              <m:r>
                <m:rPr/>
                <w:rPr>
                  <w:rFonts w:hint="default" w:ascii="Cambria Math" w:hAnsi="Cambria Math" w:eastAsia="Segoe UI Emoji"/>
                  <w:sz w:val="24"/>
                  <w:szCs w:val="24"/>
                </w:rPr>
                <m:t>it</m:t>
              </m:r>
              <m:ctrlPr>
                <w:rPr>
                  <w:rFonts w:ascii="Cambria Math" w:hAnsi="Cambria Math" w:eastAsia="Segoe UI Emoji"/>
                  <w:sz w:val="24"/>
                  <w:szCs w:val="24"/>
                </w:rPr>
              </m:ctrlPr>
            </m:sub>
          </m:sSub>
        </m:oMath>
      </m:oMathPara>
    </w:p>
    <w:p w14:paraId="3E8017A6">
      <w:pPr>
        <w:bidi w:val="0"/>
      </w:pPr>
      <w:r>
        <w:t>其中</w:t>
      </w:r>
      <m:oMath>
        <m:r>
          <m:rPr/>
          <w:rPr>
            <w:rFonts w:hint="default" w:ascii="Cambria Math" w:hAnsi="Cambria Math" w:eastAsia="Segoe UI Emoji"/>
            <w:sz w:val="24"/>
            <w:szCs w:val="24"/>
          </w:rPr>
          <m:t>β</m:t>
        </m:r>
        <m:sSub>
          <m:sSubPr>
            <m:ctrlPr>
              <w:rPr>
                <w:rFonts w:hint="default" w:ascii="Cambria Math" w:hAnsi="Cambria Math" w:eastAsia="Segoe UI Emoji"/>
                <w:sz w:val="24"/>
                <w:szCs w:val="24"/>
              </w:rPr>
            </m:ctrlPr>
          </m:sSubPr>
          <m:e>
            <m:r>
              <m:rPr>
                <m:sty m:val="p"/>
              </m:rPr>
              <w:rPr>
                <w:rFonts w:hint="default" w:ascii="Cambria Math" w:hAnsi="Cambria Math" w:eastAsia="宋体"/>
                <w:sz w:val="24"/>
                <w:szCs w:val="24"/>
                <w:lang w:val="en-US" w:eastAsia="zh-CN"/>
              </w:rPr>
              <m:t xml:space="preserve"> </m:t>
            </m:r>
            <m:ctrlPr>
              <w:rPr>
                <w:rFonts w:ascii="Cambria Math" w:hAnsi="Cambria Math" w:eastAsia="Segoe UI Emoji"/>
                <w:sz w:val="24"/>
                <w:szCs w:val="24"/>
              </w:rPr>
            </m:ctrlPr>
          </m:e>
          <m:sub>
            <m:r>
              <m:rPr/>
              <w:rPr>
                <w:rFonts w:hint="default" w:ascii="Cambria Math" w:hAnsi="Cambria Math" w:eastAsia="宋体"/>
                <w:sz w:val="24"/>
                <w:szCs w:val="24"/>
                <w:lang w:val="en-US" w:eastAsia="zh-CN"/>
              </w:rPr>
              <m:t>0</m:t>
            </m:r>
            <m:r>
              <m:rPr/>
              <w:rPr>
                <w:rFonts w:hint="default" w:ascii="Cambria Math" w:hAnsi="Cambria Math" w:eastAsia="Segoe UI Emoji"/>
                <w:sz w:val="24"/>
                <w:szCs w:val="24"/>
              </w:rPr>
              <m:t>i</m:t>
            </m:r>
            <m:ctrlPr>
              <w:rPr>
                <w:rFonts w:ascii="Cambria Math" w:hAnsi="Cambria Math" w:eastAsia="Segoe UI Emoji"/>
                <w:sz w:val="24"/>
                <w:szCs w:val="24"/>
              </w:rPr>
            </m:ctrlPr>
          </m:sub>
        </m:sSub>
      </m:oMath>
      <w:r>
        <w:t>为固定截距，</w:t>
      </w:r>
      <m:oMath>
        <m:r>
          <m:rPr/>
          <w:rPr>
            <w:rFonts w:hint="default" w:ascii="Cambria Math" w:hAnsi="Cambria Math" w:eastAsia="Segoe UI Emoji"/>
            <w:sz w:val="24"/>
            <w:szCs w:val="24"/>
          </w:rPr>
          <m:t>β</m:t>
        </m:r>
        <m:sSub>
          <m:sSubPr>
            <m:ctrlPr>
              <w:rPr>
                <w:rFonts w:hint="default" w:ascii="Cambria Math" w:hAnsi="Cambria Math" w:eastAsia="Segoe UI Emoji"/>
                <w:sz w:val="24"/>
                <w:szCs w:val="24"/>
              </w:rPr>
            </m:ctrlPr>
          </m:sSubPr>
          <m:e>
            <m:r>
              <m:rPr>
                <m:sty m:val="p"/>
              </m:rPr>
              <w:rPr>
                <w:rFonts w:hint="default" w:ascii="Cambria Math" w:hAnsi="Cambria Math" w:eastAsia="宋体"/>
                <w:sz w:val="24"/>
                <w:szCs w:val="24"/>
                <w:lang w:val="en-US" w:eastAsia="zh-CN"/>
              </w:rPr>
              <m:t xml:space="preserve"> </m:t>
            </m:r>
            <m:ctrlPr>
              <w:rPr>
                <w:rFonts w:ascii="Cambria Math" w:hAnsi="Cambria Math" w:eastAsia="Segoe UI Emoji"/>
                <w:sz w:val="24"/>
                <w:szCs w:val="24"/>
              </w:rPr>
            </m:ctrlPr>
          </m:e>
          <m:sub>
            <m:r>
              <m:rPr/>
              <w:rPr>
                <w:rFonts w:hint="default" w:ascii="Cambria Math" w:hAnsi="Cambria Math" w:eastAsia="宋体"/>
                <w:sz w:val="24"/>
                <w:szCs w:val="24"/>
                <w:lang w:val="en-US" w:eastAsia="zh-CN"/>
              </w:rPr>
              <m:t>1</m:t>
            </m:r>
            <m:r>
              <m:rPr/>
              <w:rPr>
                <w:rFonts w:hint="default" w:ascii="Cambria Math" w:hAnsi="Cambria Math" w:eastAsia="Segoe UI Emoji"/>
                <w:sz w:val="24"/>
                <w:szCs w:val="24"/>
              </w:rPr>
              <m:t>i</m:t>
            </m:r>
            <m:ctrlPr>
              <w:rPr>
                <w:rFonts w:ascii="Cambria Math" w:hAnsi="Cambria Math" w:eastAsia="Segoe UI Emoji"/>
                <w:sz w:val="24"/>
                <w:szCs w:val="24"/>
              </w:rPr>
            </m:ctrlPr>
          </m:sub>
        </m:sSub>
      </m:oMath>
      <w:r>
        <w:t>为固定斜率（即认知变化率），</w:t>
      </w:r>
      <m:oMath>
        <m:r>
          <m:rPr/>
          <w:rPr>
            <w:rFonts w:hint="default" w:ascii="Cambria Math" w:hAnsi="Cambria Math" w:eastAsia="Segoe UI Emoji"/>
            <w:sz w:val="24"/>
            <w:szCs w:val="24"/>
          </w:rPr>
          <m:t>b</m:t>
        </m:r>
        <m:sSub>
          <m:sSubPr>
            <m:ctrlPr>
              <w:rPr>
                <w:rFonts w:hint="default" w:ascii="Cambria Math" w:hAnsi="Cambria Math" w:eastAsia="Segoe UI Emoji"/>
                <w:sz w:val="24"/>
                <w:szCs w:val="24"/>
              </w:rPr>
            </m:ctrlPr>
          </m:sSubPr>
          <m:e>
            <m:r>
              <m:rPr>
                <m:sty m:val="p"/>
              </m:rPr>
              <w:rPr>
                <w:rFonts w:hint="default" w:ascii="Cambria Math" w:hAnsi="Cambria Math" w:eastAsia="宋体"/>
                <w:sz w:val="24"/>
                <w:szCs w:val="24"/>
                <w:lang w:val="en-US" w:eastAsia="zh-CN"/>
              </w:rPr>
              <m:t xml:space="preserve"> </m:t>
            </m:r>
            <m:ctrlPr>
              <w:rPr>
                <w:rFonts w:ascii="Cambria Math" w:hAnsi="Cambria Math" w:eastAsia="Segoe UI Emoji"/>
                <w:sz w:val="24"/>
                <w:szCs w:val="24"/>
              </w:rPr>
            </m:ctrlPr>
          </m:e>
          <m:sub>
            <m:r>
              <m:rPr/>
              <w:rPr>
                <w:rFonts w:hint="default" w:ascii="Cambria Math" w:hAnsi="Cambria Math" w:eastAsia="宋体"/>
                <w:sz w:val="24"/>
                <w:szCs w:val="24"/>
                <w:lang w:val="en-US" w:eastAsia="zh-CN"/>
              </w:rPr>
              <m:t>0</m:t>
            </m:r>
            <m:r>
              <m:rPr/>
              <w:rPr>
                <w:rFonts w:hint="default" w:ascii="Cambria Math" w:hAnsi="Cambria Math" w:eastAsia="Segoe UI Emoji"/>
                <w:sz w:val="24"/>
                <w:szCs w:val="24"/>
              </w:rPr>
              <m:t>i</m:t>
            </m:r>
            <m:ctrlPr>
              <w:rPr>
                <w:rFonts w:ascii="Cambria Math" w:hAnsi="Cambria Math" w:eastAsia="Segoe UI Emoji"/>
                <w:sz w:val="24"/>
                <w:szCs w:val="24"/>
              </w:rPr>
            </m:ctrlPr>
          </m:sub>
        </m:sSub>
      </m:oMath>
      <w:r>
        <w:t>为随机截距，</w:t>
      </w:r>
      <m:oMath>
        <m:r>
          <m:rPr/>
          <w:rPr>
            <w:rFonts w:hint="default" w:ascii="Cambria Math" w:hAnsi="Cambria Math" w:eastAsia="Segoe UI Emoji"/>
            <w:sz w:val="24"/>
            <w:szCs w:val="24"/>
          </w:rPr>
          <m:t>t</m:t>
        </m:r>
      </m:oMath>
      <w:r>
        <w:t>为会话序号，</w:t>
      </w:r>
      <m:oMath>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ε</m:t>
            </m:r>
            <m:ctrlPr>
              <w:rPr>
                <w:rFonts w:ascii="Cambria Math" w:hAnsi="Cambria Math" w:eastAsia="Segoe UI Emoji"/>
                <w:sz w:val="24"/>
                <w:szCs w:val="24"/>
              </w:rPr>
            </m:ctrlPr>
          </m:e>
          <m:sub>
            <m:r>
              <m:rPr/>
              <w:rPr>
                <w:rFonts w:hint="default" w:ascii="Cambria Math" w:hAnsi="Cambria Math" w:eastAsia="Segoe UI Emoji"/>
                <w:sz w:val="24"/>
                <w:szCs w:val="24"/>
              </w:rPr>
              <m:t>it</m:t>
            </m:r>
            <m:ctrlPr>
              <w:rPr>
                <w:rFonts w:ascii="Cambria Math" w:hAnsi="Cambria Math" w:eastAsia="Segoe UI Emoji"/>
                <w:sz w:val="24"/>
                <w:szCs w:val="24"/>
              </w:rPr>
            </m:ctrlPr>
          </m:sub>
        </m:sSub>
      </m:oMath>
      <w:r>
        <w:t>为残差。</w:t>
      </w:r>
      <w:r>
        <w:rPr>
          <w:rFonts w:hint="eastAsia"/>
          <w:lang w:val="en-US" w:eastAsia="zh-CN"/>
        </w:rPr>
        <w:t>根据</w:t>
      </w:r>
      <m:oMath>
        <m:r>
          <m:rPr/>
          <w:rPr>
            <w:rFonts w:hint="default" w:ascii="Cambria Math" w:hAnsi="Cambria Math" w:eastAsia="Segoe UI Emoji"/>
            <w:sz w:val="24"/>
            <w:szCs w:val="24"/>
          </w:rPr>
          <m:t>β</m:t>
        </m:r>
        <m:sSub>
          <m:sSubPr>
            <m:ctrlPr>
              <w:rPr>
                <w:rFonts w:hint="default" w:ascii="Cambria Math" w:hAnsi="Cambria Math" w:eastAsia="Segoe UI Emoji"/>
                <w:sz w:val="24"/>
                <w:szCs w:val="24"/>
              </w:rPr>
            </m:ctrlPr>
          </m:sSubPr>
          <m:e>
            <m:r>
              <m:rPr>
                <m:sty m:val="p"/>
              </m:rPr>
              <w:rPr>
                <w:rFonts w:hint="default" w:ascii="Cambria Math" w:hAnsi="Cambria Math" w:eastAsia="宋体"/>
                <w:sz w:val="24"/>
                <w:szCs w:val="24"/>
                <w:lang w:val="en-US" w:eastAsia="zh-CN"/>
              </w:rPr>
              <m:t xml:space="preserve"> </m:t>
            </m:r>
            <m:ctrlPr>
              <w:rPr>
                <w:rFonts w:ascii="Cambria Math" w:hAnsi="Cambria Math" w:eastAsia="Segoe UI Emoji"/>
                <w:sz w:val="24"/>
                <w:szCs w:val="24"/>
              </w:rPr>
            </m:ctrlPr>
          </m:e>
          <m:sub>
            <m:r>
              <m:rPr/>
              <w:rPr>
                <w:rFonts w:hint="default" w:ascii="Cambria Math" w:hAnsi="Cambria Math" w:eastAsia="宋体"/>
                <w:sz w:val="24"/>
                <w:szCs w:val="24"/>
                <w:lang w:val="en-US" w:eastAsia="zh-CN"/>
              </w:rPr>
              <m:t>1</m:t>
            </m:r>
            <m:r>
              <m:rPr/>
              <w:rPr>
                <w:rFonts w:hint="default" w:ascii="Cambria Math" w:hAnsi="Cambria Math" w:eastAsia="Segoe UI Emoji"/>
                <w:sz w:val="24"/>
                <w:szCs w:val="24"/>
              </w:rPr>
              <m:t>i</m:t>
            </m:r>
            <m:ctrlPr>
              <w:rPr>
                <w:rFonts w:ascii="Cambria Math" w:hAnsi="Cambria Math" w:eastAsia="Segoe UI Emoji"/>
                <w:sz w:val="24"/>
                <w:szCs w:val="24"/>
              </w:rPr>
            </m:ctrlPr>
          </m:sub>
        </m:sSub>
      </m:oMath>
      <w:r>
        <w:t>的置信区间（95%CI）及预设的临床显著性阈值</w:t>
      </w:r>
      <m:oMath>
        <m:r>
          <m:rPr/>
          <w:rPr>
            <w:rFonts w:ascii="Cambria Math" w:hAnsi="Cambria Math"/>
            <w:sz w:val="24"/>
            <w:szCs w:val="24"/>
          </w:rPr>
          <m:t>δ</m:t>
        </m:r>
      </m:oMath>
      <w:r>
        <w:t>（</w:t>
      </w:r>
      <m:oMath>
        <m:r>
          <m:rPr/>
          <w:rPr>
            <w:rFonts w:ascii="Cambria Math" w:hAnsi="Cambria Math"/>
            <w:sz w:val="24"/>
            <w:szCs w:val="24"/>
          </w:rPr>
          <m:t>δ</m:t>
        </m:r>
      </m:oMath>
      <w:r>
        <w:t>为可根据群体基线分布或专家经验设定的正数，其单位与认知向量得分的尺度一致）判定轨迹类型：</w:t>
      </w:r>
    </w:p>
    <w:p w14:paraId="57967BC7">
      <w:pPr>
        <w:bidi w:val="0"/>
      </w:pPr>
      <w:r>
        <w:t>改善型（</w:t>
      </w:r>
      <m:oMath>
        <m:r>
          <m:rPr/>
          <w:rPr>
            <w:rFonts w:hint="default" w:ascii="Cambria Math" w:hAnsi="Cambria Math" w:eastAsia="Segoe UI Emoji"/>
            <w:sz w:val="24"/>
            <w:szCs w:val="24"/>
          </w:rPr>
          <m:t>β</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1</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oMath>
      <w:r>
        <w:t>的95%CI下界&gt;</w:t>
      </w:r>
      <m:oMath>
        <m:r>
          <m:rPr/>
          <w:rPr>
            <w:rFonts w:hint="default" w:ascii="Cambria Math"/>
            <w:lang w:val="en-US" w:eastAsia="zh-CN"/>
          </w:rPr>
          <m:t xml:space="preserve"> </m:t>
        </m:r>
        <m:r>
          <m:rPr/>
          <w:rPr>
            <w:rFonts w:ascii="Cambria Math" w:hAnsi="Cambria Math"/>
            <w:sz w:val="24"/>
            <w:szCs w:val="24"/>
          </w:rPr>
          <m:t>δ</m:t>
        </m:r>
      </m:oMath>
      <w:r>
        <w:t>）：干预有效，维持当前训练方案；</w:t>
      </w:r>
    </w:p>
    <w:p w14:paraId="266345C9">
      <w:pPr>
        <w:bidi w:val="0"/>
      </w:pPr>
      <w:r>
        <w:t>维持型（</w:t>
      </w:r>
      <m:oMath>
        <m:r>
          <m:rPr/>
          <w:rPr>
            <w:rFonts w:hint="default" w:ascii="Cambria Math" w:hAnsi="Cambria Math" w:eastAsia="Segoe UI Emoji"/>
            <w:sz w:val="24"/>
            <w:szCs w:val="24"/>
          </w:rPr>
          <m:t>β</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1</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oMath>
      <w:r>
        <w:t>的95%CI跨越0，变化幅度&lt;</w:t>
      </w:r>
      <w:r>
        <w:rPr>
          <w:rFonts w:hint="eastAsia"/>
          <w:lang w:val="en-US" w:eastAsia="zh-CN"/>
        </w:rPr>
        <w:t xml:space="preserve"> </w:t>
      </w:r>
      <m:oMath>
        <m:r>
          <m:rPr/>
          <w:rPr>
            <w:rFonts w:ascii="Cambria Math" w:hAnsi="Cambria Math"/>
            <w:sz w:val="24"/>
            <w:szCs w:val="24"/>
          </w:rPr>
          <m:t>δ</m:t>
        </m:r>
      </m:oMath>
      <w:r>
        <w:t>）：对抗疾病自然进展，视为干预成功（AD患者在无干预条件下认知功能通常持续下滑）；</w:t>
      </w:r>
    </w:p>
    <w:p w14:paraId="7A7E18C8">
      <w:pPr>
        <w:bidi w:val="0"/>
      </w:pPr>
      <w:r>
        <w:t>下滑型（</w:t>
      </w:r>
      <m:oMath>
        <m:r>
          <m:rPr/>
          <w:rPr>
            <w:rFonts w:hint="default" w:ascii="Cambria Math" w:hAnsi="Cambria Math" w:eastAsia="Segoe UI Emoji"/>
            <w:sz w:val="24"/>
            <w:szCs w:val="24"/>
          </w:rPr>
          <m:t>β</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1</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oMath>
      <w:r>
        <w:t>的95%CI上界&lt;</w:t>
      </w:r>
      <w:r>
        <w:rPr>
          <w:rFonts w:hint="eastAsia"/>
          <w:lang w:val="en-US" w:eastAsia="zh-CN"/>
        </w:rPr>
        <w:t xml:space="preserve"> </w:t>
      </w:r>
      <w:r>
        <w:t>−</w:t>
      </w:r>
      <m:oMath>
        <m:r>
          <m:rPr/>
          <w:rPr>
            <w:rFonts w:ascii="Cambria Math" w:hAnsi="Cambria Math"/>
            <w:sz w:val="24"/>
            <w:szCs w:val="24"/>
          </w:rPr>
          <m:t>δ</m:t>
        </m:r>
      </m:oMath>
      <w:r>
        <w:t>）：系统自动生成认知预警报告（含受累维度、下滑幅度、历史轨迹图表），以加密推送方式发送至绑定医生账号，建议临床评估并调整干预方案。</w:t>
      </w:r>
    </w:p>
    <w:p w14:paraId="387F39C0">
      <w:pPr>
        <w:bidi w:val="0"/>
        <w:outlineLvl w:val="1"/>
        <w:rPr>
          <w:rFonts w:hint="default" w:eastAsia="宋体"/>
          <w:b/>
          <w:bCs/>
          <w:lang w:val="en-US" w:eastAsia="zh-CN"/>
        </w:rPr>
      </w:pPr>
      <w:r>
        <w:rPr>
          <w:rFonts w:hint="default"/>
          <w:b/>
          <w:bCs/>
        </w:rPr>
        <w:t xml:space="preserve">实施例八 </w:t>
      </w:r>
      <w:r>
        <w:rPr>
          <w:rFonts w:hint="eastAsia"/>
          <w:b/>
          <w:bCs/>
          <w:lang w:val="en-US" w:eastAsia="zh-CN"/>
        </w:rPr>
        <w:t>训练</w:t>
      </w:r>
      <w:r>
        <w:rPr>
          <w:rFonts w:hint="default"/>
          <w:b/>
          <w:bCs/>
        </w:rPr>
        <w:t>数据</w:t>
      </w:r>
      <w:r>
        <w:rPr>
          <w:rFonts w:hint="eastAsia"/>
          <w:b/>
          <w:bCs/>
          <w:lang w:val="en-US" w:eastAsia="zh-CN"/>
        </w:rPr>
        <w:t>采集与干预效果验证</w:t>
      </w:r>
    </w:p>
    <w:p w14:paraId="5C8732B0">
      <w:pPr>
        <w:bidi w:val="0"/>
      </w:pPr>
      <w:r>
        <w:t>本实施例旨在阐明本发明系统在认知训练过程中可采集的完整数据维度，并基于</w:t>
      </w:r>
      <w:r>
        <w:rPr>
          <w:rFonts w:hint="eastAsia"/>
          <w:lang w:val="en-US" w:eastAsia="zh-CN"/>
        </w:rPr>
        <w:t>实验</w:t>
      </w:r>
      <w:r>
        <w:t>验证数据证明系统的干预效果，从而为前文所述S5会话记录、CSTM跨会话轨迹建模及IGAD/DMAP机制的有效性提供量化依据。</w:t>
      </w:r>
    </w:p>
    <w:p w14:paraId="74E44194">
      <w:pPr>
        <w:bidi w:val="0"/>
        <w:outlineLvl w:val="9"/>
        <w:rPr>
          <w:rFonts w:hint="default"/>
          <w:b/>
          <w:bCs/>
        </w:rPr>
      </w:pPr>
      <w:r>
        <w:rPr>
          <w:rFonts w:hint="eastAsia"/>
          <w:b/>
          <w:bCs/>
          <w:lang w:val="en-US" w:eastAsia="zh-CN"/>
        </w:rPr>
        <w:t>8.1 认知</w:t>
      </w:r>
      <w:r>
        <w:rPr>
          <w:rFonts w:hint="default"/>
          <w:b/>
          <w:bCs/>
        </w:rPr>
        <w:t>训练数据采集维度</w:t>
      </w:r>
    </w:p>
    <w:p w14:paraId="3A6B6CCF">
      <w:pPr>
        <w:bidi w:val="0"/>
      </w:pPr>
      <w:r>
        <w:t>在每一次训练会话中，系统依据S5所述的逐试次结构化数据记录机制，自动采集并存储以下</w:t>
      </w:r>
      <w:r>
        <w:rPr>
          <w:rFonts w:hint="eastAsia"/>
          <w:lang w:val="en-US" w:eastAsia="zh-CN"/>
        </w:rPr>
        <w:t>五</w:t>
      </w:r>
      <w:r>
        <w:t>大类数据，形成个体训练全息档案。所有数据以JSON格式实时写入本地数据库，每次会话结束后自动上传至云端。</w:t>
      </w:r>
    </w:p>
    <w:p w14:paraId="26BCF3AC">
      <w:pPr>
        <w:bidi w:val="0"/>
        <w:jc w:val="center"/>
        <w:rPr>
          <w:sz w:val="21"/>
          <w:szCs w:val="21"/>
        </w:rPr>
      </w:pPr>
      <w:r>
        <w:rPr>
          <w:sz w:val="21"/>
          <w:szCs w:val="21"/>
        </w:rPr>
        <w:t>表</w:t>
      </w:r>
      <w:r>
        <w:rPr>
          <w:rFonts w:hint="eastAsia"/>
          <w:sz w:val="21"/>
          <w:szCs w:val="21"/>
          <w:lang w:val="en-US" w:eastAsia="zh-CN"/>
        </w:rPr>
        <w:t>7</w:t>
      </w:r>
      <w:r>
        <w:rPr>
          <w:sz w:val="21"/>
          <w:szCs w:val="21"/>
        </w:rPr>
        <w:t xml:space="preserve"> 主要采集数据项</w:t>
      </w:r>
    </w:p>
    <w:tbl>
      <w:tblPr>
        <w:tblStyle w:val="14"/>
        <w:tblW w:w="0" w:type="auto"/>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auto"/>
        <w:tblLayout w:type="autofit"/>
        <w:tblCellMar>
          <w:top w:w="0" w:type="dxa"/>
          <w:left w:w="10" w:type="dxa"/>
          <w:bottom w:w="0" w:type="dxa"/>
          <w:right w:w="10" w:type="dxa"/>
        </w:tblCellMar>
      </w:tblPr>
      <w:tblGrid>
        <w:gridCol w:w="1100"/>
        <w:gridCol w:w="5950"/>
        <w:gridCol w:w="1981"/>
      </w:tblGrid>
      <w:tr w14:paraId="7FAA8ECA">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auto"/>
          <w:tblCellMar>
            <w:top w:w="0" w:type="dxa"/>
            <w:left w:w="10" w:type="dxa"/>
            <w:bottom w:w="0" w:type="dxa"/>
            <w:right w:w="10" w:type="dxa"/>
          </w:tblCellMar>
        </w:tblPrEx>
        <w:trPr>
          <w:trHeight w:val="0" w:hRule="atLeast"/>
          <w:tblHeader/>
          <w:jc w:val="center"/>
        </w:trPr>
        <w:tc>
          <w:tcPr>
            <w:tcW w:w="0" w:type="auto"/>
            <w:tcBorders>
              <w:top w:val="single" w:color="000000" w:sz="12" w:space="0"/>
              <w:left w:val="nil"/>
              <w:bottom w:val="nil"/>
              <w:right w:val="nil"/>
            </w:tcBorders>
            <w:shd w:val="clear" w:color="auto" w:fill="auto"/>
            <w:noWrap w:val="0"/>
            <w:tcMar>
              <w:top w:w="60" w:type="dxa"/>
              <w:left w:w="100" w:type="dxa"/>
              <w:bottom w:w="60" w:type="dxa"/>
              <w:right w:w="100" w:type="dxa"/>
            </w:tcMar>
            <w:vAlign w:val="center"/>
          </w:tcPr>
          <w:p w14:paraId="688A8BFA">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b/>
                <w:bCs w:val="0"/>
                <w:sz w:val="18"/>
                <w:szCs w:val="40"/>
              </w:rPr>
            </w:pPr>
            <w:r>
              <w:rPr>
                <w:rFonts w:hint="default" w:ascii="Times New Roman" w:hAnsi="Times New Roman" w:eastAsia="Segoe UI" w:cs="Times New Roman"/>
                <w:b/>
                <w:i w:val="0"/>
                <w:iCs w:val="0"/>
                <w:caps w:val="0"/>
                <w:color w:val="0F1115"/>
                <w:spacing w:val="0"/>
                <w:kern w:val="0"/>
                <w:sz w:val="18"/>
                <w:szCs w:val="18"/>
                <w:lang w:val="en-US" w:eastAsia="zh-CN" w:bidi="ar"/>
              </w:rPr>
              <w:t>数据类别</w:t>
            </w:r>
          </w:p>
        </w:tc>
        <w:tc>
          <w:tcPr>
            <w:tcW w:w="0" w:type="auto"/>
            <w:tcBorders>
              <w:top w:val="single" w:color="000000" w:sz="12" w:space="0"/>
              <w:left w:val="nil"/>
              <w:bottom w:val="nil"/>
              <w:right w:val="nil"/>
            </w:tcBorders>
            <w:shd w:val="clear" w:color="auto" w:fill="auto"/>
            <w:noWrap w:val="0"/>
            <w:tcMar>
              <w:top w:w="60" w:type="dxa"/>
              <w:left w:w="100" w:type="dxa"/>
              <w:bottom w:w="60" w:type="dxa"/>
              <w:right w:w="100" w:type="dxa"/>
            </w:tcMar>
            <w:vAlign w:val="center"/>
          </w:tcPr>
          <w:p w14:paraId="67C955A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b/>
                <w:bCs w:val="0"/>
                <w:sz w:val="18"/>
                <w:szCs w:val="40"/>
              </w:rPr>
            </w:pPr>
            <w:r>
              <w:rPr>
                <w:rFonts w:hint="default" w:ascii="Times New Roman" w:hAnsi="Times New Roman" w:eastAsia="Segoe UI" w:cs="Times New Roman"/>
                <w:b/>
                <w:i w:val="0"/>
                <w:iCs w:val="0"/>
                <w:caps w:val="0"/>
                <w:color w:val="0F1115"/>
                <w:spacing w:val="0"/>
                <w:kern w:val="0"/>
                <w:sz w:val="18"/>
                <w:szCs w:val="18"/>
                <w:lang w:val="en-US" w:eastAsia="zh-CN" w:bidi="ar"/>
              </w:rPr>
              <w:t>数据项示例</w:t>
            </w:r>
          </w:p>
        </w:tc>
        <w:tc>
          <w:tcPr>
            <w:tcW w:w="0" w:type="auto"/>
            <w:tcBorders>
              <w:top w:val="single" w:color="000000" w:sz="12" w:space="0"/>
              <w:left w:val="nil"/>
              <w:bottom w:val="nil"/>
              <w:right w:val="nil"/>
            </w:tcBorders>
            <w:shd w:val="clear" w:color="auto" w:fill="auto"/>
            <w:noWrap w:val="0"/>
            <w:tcMar>
              <w:top w:w="60" w:type="dxa"/>
              <w:left w:w="100" w:type="dxa"/>
              <w:bottom w:w="60" w:type="dxa"/>
              <w:right w:w="100" w:type="dxa"/>
            </w:tcMar>
            <w:vAlign w:val="center"/>
          </w:tcPr>
          <w:p w14:paraId="156B1FF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b/>
                <w:bCs w:val="0"/>
                <w:color w:val="000000"/>
                <w:sz w:val="18"/>
                <w:szCs w:val="40"/>
              </w:rPr>
            </w:pPr>
            <w:r>
              <w:rPr>
                <w:rFonts w:hint="default" w:ascii="Times New Roman" w:hAnsi="Times New Roman" w:eastAsia="Segoe UI" w:cs="Times New Roman"/>
                <w:b/>
                <w:i w:val="0"/>
                <w:iCs w:val="0"/>
                <w:caps w:val="0"/>
                <w:color w:val="0F1115"/>
                <w:spacing w:val="0"/>
                <w:kern w:val="0"/>
                <w:sz w:val="18"/>
                <w:szCs w:val="18"/>
                <w:lang w:val="en-US" w:eastAsia="zh-CN" w:bidi="ar"/>
              </w:rPr>
              <w:t>用途</w:t>
            </w:r>
          </w:p>
        </w:tc>
      </w:tr>
      <w:tr w14:paraId="18A373B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0" w:type="auto"/>
            <w:tcBorders>
              <w:top w:val="single" w:color="000000" w:sz="4" w:space="0"/>
              <w:left w:val="nil"/>
              <w:bottom w:val="nil"/>
              <w:right w:val="nil"/>
            </w:tcBorders>
            <w:shd w:val="clear" w:color="auto" w:fill="auto"/>
            <w:noWrap w:val="0"/>
            <w:tcMar>
              <w:top w:w="60" w:type="dxa"/>
              <w:left w:w="100" w:type="dxa"/>
              <w:bottom w:w="60" w:type="dxa"/>
              <w:right w:w="100" w:type="dxa"/>
            </w:tcMar>
            <w:vAlign w:val="center"/>
          </w:tcPr>
          <w:p w14:paraId="7E389495">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b w:val="0"/>
                <w:bCs w:val="0"/>
                <w:sz w:val="18"/>
                <w:szCs w:val="40"/>
              </w:rPr>
            </w:pPr>
            <w:r>
              <w:rPr>
                <w:rFonts w:hint="default" w:ascii="Times New Roman" w:hAnsi="Times New Roman" w:eastAsia="Segoe UI" w:cs="Times New Roman"/>
                <w:i w:val="0"/>
                <w:iCs w:val="0"/>
                <w:caps w:val="0"/>
                <w:color w:val="0F1115"/>
                <w:spacing w:val="0"/>
                <w:kern w:val="0"/>
                <w:sz w:val="18"/>
                <w:szCs w:val="18"/>
                <w:lang w:val="en-US" w:eastAsia="zh-CN" w:bidi="ar"/>
              </w:rPr>
              <w:t>行为学</w:t>
            </w:r>
          </w:p>
        </w:tc>
        <w:tc>
          <w:tcPr>
            <w:tcW w:w="0" w:type="auto"/>
            <w:tcBorders>
              <w:top w:val="single" w:color="000000" w:sz="4" w:space="0"/>
              <w:left w:val="nil"/>
              <w:bottom w:val="nil"/>
              <w:right w:val="nil"/>
            </w:tcBorders>
            <w:shd w:val="clear" w:color="auto" w:fill="auto"/>
            <w:noWrap w:val="0"/>
            <w:tcMar>
              <w:top w:w="60" w:type="dxa"/>
              <w:left w:w="100" w:type="dxa"/>
              <w:bottom w:w="60" w:type="dxa"/>
              <w:right w:w="100" w:type="dxa"/>
            </w:tcMar>
            <w:vAlign w:val="center"/>
          </w:tcPr>
          <w:p w14:paraId="355476D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b w:val="0"/>
                <w:bCs w:val="0"/>
                <w:sz w:val="18"/>
                <w:szCs w:val="40"/>
              </w:rPr>
            </w:pPr>
            <w:r>
              <w:rPr>
                <w:rFonts w:hint="default" w:ascii="Times New Roman" w:hAnsi="Times New Roman" w:eastAsia="Segoe UI" w:cs="Times New Roman"/>
                <w:i w:val="0"/>
                <w:iCs w:val="0"/>
                <w:caps w:val="0"/>
                <w:color w:val="0F1115"/>
                <w:spacing w:val="0"/>
                <w:kern w:val="0"/>
                <w:sz w:val="18"/>
                <w:szCs w:val="18"/>
                <w:lang w:val="en-US" w:eastAsia="zh-CN" w:bidi="ar"/>
              </w:rPr>
              <w:t>眨眼类型、意图强度（1/2/3）、正确/错误、反应时间（ms）</w:t>
            </w:r>
          </w:p>
        </w:tc>
        <w:tc>
          <w:tcPr>
            <w:tcW w:w="0" w:type="auto"/>
            <w:tcBorders>
              <w:top w:val="single" w:color="000000" w:sz="4" w:space="0"/>
              <w:left w:val="nil"/>
              <w:bottom w:val="nil"/>
              <w:right w:val="nil"/>
            </w:tcBorders>
            <w:shd w:val="clear" w:color="auto" w:fill="auto"/>
            <w:noWrap w:val="0"/>
            <w:tcMar>
              <w:top w:w="60" w:type="dxa"/>
              <w:left w:w="100" w:type="dxa"/>
              <w:bottom w:w="60" w:type="dxa"/>
              <w:right w:w="100" w:type="dxa"/>
            </w:tcMar>
            <w:vAlign w:val="center"/>
          </w:tcPr>
          <w:p w14:paraId="1336969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b w:val="0"/>
                <w:bCs w:val="0"/>
                <w:color w:val="000000"/>
                <w:sz w:val="18"/>
                <w:szCs w:val="40"/>
              </w:rPr>
            </w:pPr>
            <w:r>
              <w:rPr>
                <w:rFonts w:hint="default" w:ascii="Times New Roman" w:hAnsi="Times New Roman" w:eastAsia="Segoe UI" w:cs="Times New Roman"/>
                <w:i w:val="0"/>
                <w:iCs w:val="0"/>
                <w:caps w:val="0"/>
                <w:color w:val="0F1115"/>
                <w:spacing w:val="0"/>
                <w:kern w:val="0"/>
                <w:sz w:val="18"/>
                <w:szCs w:val="18"/>
                <w:lang w:val="en-US" w:eastAsia="zh-CN" w:bidi="ar"/>
              </w:rPr>
              <w:t>交互、评分、IGAD</w:t>
            </w:r>
          </w:p>
        </w:tc>
      </w:tr>
      <w:tr w14:paraId="40BE580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shd w:val="clear" w:color="auto" w:fill="auto"/>
            <w:noWrap w:val="0"/>
            <w:tcMar>
              <w:top w:w="60" w:type="dxa"/>
              <w:left w:w="100" w:type="dxa"/>
              <w:bottom w:w="60" w:type="dxa"/>
              <w:right w:w="100" w:type="dxa"/>
            </w:tcMar>
            <w:vAlign w:val="center"/>
          </w:tcPr>
          <w:p w14:paraId="44E79DF6">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b w:val="0"/>
                <w:bCs w:val="0"/>
                <w:sz w:val="18"/>
                <w:szCs w:val="40"/>
              </w:rPr>
            </w:pPr>
            <w:r>
              <w:rPr>
                <w:rFonts w:hint="default" w:ascii="Times New Roman" w:hAnsi="Times New Roman" w:eastAsia="Segoe UI" w:cs="Times New Roman"/>
                <w:i w:val="0"/>
                <w:iCs w:val="0"/>
                <w:caps w:val="0"/>
                <w:color w:val="0F1115"/>
                <w:spacing w:val="0"/>
                <w:kern w:val="0"/>
                <w:sz w:val="18"/>
                <w:szCs w:val="18"/>
                <w:lang w:val="en-US" w:eastAsia="zh-CN" w:bidi="ar"/>
              </w:rPr>
              <w:t>神经电生理</w:t>
            </w:r>
          </w:p>
        </w:tc>
        <w:tc>
          <w:tcPr>
            <w:tcW w:w="0" w:type="auto"/>
            <w:tcBorders>
              <w:top w:val="nil"/>
              <w:left w:val="nil"/>
              <w:bottom w:val="nil"/>
              <w:right w:val="nil"/>
            </w:tcBorders>
            <w:shd w:val="clear" w:color="auto" w:fill="auto"/>
            <w:noWrap w:val="0"/>
            <w:tcMar>
              <w:top w:w="60" w:type="dxa"/>
              <w:left w:w="100" w:type="dxa"/>
              <w:bottom w:w="60" w:type="dxa"/>
              <w:right w:w="100" w:type="dxa"/>
            </w:tcMar>
            <w:vAlign w:val="center"/>
          </w:tcPr>
          <w:p w14:paraId="510D88DF">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b w:val="0"/>
                <w:bCs w:val="0"/>
                <w:sz w:val="18"/>
                <w:szCs w:val="40"/>
              </w:rPr>
            </w:pPr>
            <w:r>
              <w:rPr>
                <w:rFonts w:hint="default" w:ascii="Times New Roman" w:hAnsi="Times New Roman" w:eastAsia="Segoe UI" w:cs="Times New Roman"/>
                <w:i w:val="0"/>
                <w:iCs w:val="0"/>
                <w:caps w:val="0"/>
                <w:color w:val="0F1115"/>
                <w:spacing w:val="0"/>
                <w:kern w:val="0"/>
                <w:sz w:val="18"/>
                <w:szCs w:val="18"/>
                <w:lang w:val="en-US" w:eastAsia="zh-CN" w:bidi="ar"/>
              </w:rPr>
              <w:t>Alpha功率、Theta功率、Theta/Alpha比值、自发眨眼频率（次/分）</w:t>
            </w:r>
          </w:p>
        </w:tc>
        <w:tc>
          <w:tcPr>
            <w:tcW w:w="0" w:type="auto"/>
            <w:tcBorders>
              <w:top w:val="nil"/>
              <w:left w:val="nil"/>
              <w:bottom w:val="nil"/>
              <w:right w:val="nil"/>
            </w:tcBorders>
            <w:shd w:val="clear" w:color="auto" w:fill="auto"/>
            <w:noWrap w:val="0"/>
            <w:tcMar>
              <w:top w:w="60" w:type="dxa"/>
              <w:left w:w="100" w:type="dxa"/>
              <w:bottom w:w="60" w:type="dxa"/>
              <w:right w:w="100" w:type="dxa"/>
            </w:tcMar>
            <w:vAlign w:val="center"/>
          </w:tcPr>
          <w:p w14:paraId="0CBE2A8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b w:val="0"/>
                <w:bCs w:val="0"/>
                <w:color w:val="000000"/>
                <w:sz w:val="18"/>
                <w:szCs w:val="40"/>
              </w:rPr>
            </w:pPr>
            <w:r>
              <w:rPr>
                <w:rFonts w:hint="default" w:ascii="Times New Roman" w:hAnsi="Times New Roman" w:eastAsia="Segoe UI" w:cs="Times New Roman"/>
                <w:i w:val="0"/>
                <w:iCs w:val="0"/>
                <w:caps w:val="0"/>
                <w:color w:val="0F1115"/>
                <w:spacing w:val="0"/>
                <w:kern w:val="0"/>
                <w:sz w:val="18"/>
                <w:szCs w:val="18"/>
                <w:lang w:val="en-US" w:eastAsia="zh-CN" w:bidi="ar"/>
              </w:rPr>
              <w:t>DMAP、认知状态监测</w:t>
            </w:r>
          </w:p>
        </w:tc>
      </w:tr>
      <w:tr w14:paraId="62C9B76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shd w:val="clear" w:color="auto" w:fill="auto"/>
            <w:noWrap w:val="0"/>
            <w:tcMar>
              <w:top w:w="60" w:type="dxa"/>
              <w:left w:w="100" w:type="dxa"/>
              <w:bottom w:w="60" w:type="dxa"/>
              <w:right w:w="100" w:type="dxa"/>
            </w:tcMar>
            <w:vAlign w:val="center"/>
          </w:tcPr>
          <w:p w14:paraId="25DF30D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b w:val="0"/>
                <w:bCs w:val="0"/>
                <w:sz w:val="18"/>
                <w:szCs w:val="40"/>
              </w:rPr>
            </w:pPr>
            <w:r>
              <w:rPr>
                <w:rFonts w:hint="default" w:ascii="Times New Roman" w:hAnsi="Times New Roman" w:eastAsia="Segoe UI" w:cs="Times New Roman"/>
                <w:i w:val="0"/>
                <w:iCs w:val="0"/>
                <w:caps w:val="0"/>
                <w:color w:val="0F1115"/>
                <w:spacing w:val="0"/>
                <w:kern w:val="0"/>
                <w:sz w:val="18"/>
                <w:szCs w:val="18"/>
                <w:lang w:val="en-US" w:eastAsia="zh-CN" w:bidi="ar"/>
              </w:rPr>
              <w:t>自适应调控</w:t>
            </w:r>
          </w:p>
        </w:tc>
        <w:tc>
          <w:tcPr>
            <w:tcW w:w="0" w:type="auto"/>
            <w:tcBorders>
              <w:top w:val="nil"/>
              <w:left w:val="nil"/>
              <w:bottom w:val="nil"/>
              <w:right w:val="nil"/>
            </w:tcBorders>
            <w:shd w:val="clear" w:color="auto" w:fill="auto"/>
            <w:noWrap w:val="0"/>
            <w:tcMar>
              <w:top w:w="60" w:type="dxa"/>
              <w:left w:w="100" w:type="dxa"/>
              <w:bottom w:w="60" w:type="dxa"/>
              <w:right w:w="100" w:type="dxa"/>
            </w:tcMar>
            <w:vAlign w:val="center"/>
          </w:tcPr>
          <w:p w14:paraId="0D29897C">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b w:val="0"/>
                <w:bCs w:val="0"/>
                <w:sz w:val="18"/>
                <w:szCs w:val="40"/>
              </w:rPr>
            </w:pPr>
            <w:r>
              <w:rPr>
                <w:rFonts w:hint="default" w:ascii="Times New Roman" w:hAnsi="Times New Roman" w:eastAsia="Segoe UI" w:cs="Times New Roman"/>
                <w:i w:val="0"/>
                <w:iCs w:val="0"/>
                <w:caps w:val="0"/>
                <w:color w:val="0F1115"/>
                <w:spacing w:val="0"/>
                <w:kern w:val="0"/>
                <w:sz w:val="18"/>
                <w:szCs w:val="18"/>
                <w:lang w:val="en-US" w:eastAsia="zh-CN" w:bidi="ar"/>
              </w:rPr>
              <w:t>当前难度档位（L1/L2/L3）、最近10试次意图均值、CFI、触发保护等级</w:t>
            </w:r>
          </w:p>
        </w:tc>
        <w:tc>
          <w:tcPr>
            <w:tcW w:w="0" w:type="auto"/>
            <w:tcBorders>
              <w:top w:val="nil"/>
              <w:left w:val="nil"/>
              <w:bottom w:val="nil"/>
              <w:right w:val="nil"/>
            </w:tcBorders>
            <w:shd w:val="clear" w:color="auto" w:fill="auto"/>
            <w:noWrap w:val="0"/>
            <w:tcMar>
              <w:top w:w="60" w:type="dxa"/>
              <w:left w:w="100" w:type="dxa"/>
              <w:bottom w:w="60" w:type="dxa"/>
              <w:right w:w="100" w:type="dxa"/>
            </w:tcMar>
            <w:vAlign w:val="center"/>
          </w:tcPr>
          <w:p w14:paraId="4627D325">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b w:val="0"/>
                <w:bCs w:val="0"/>
                <w:color w:val="000000"/>
                <w:sz w:val="18"/>
                <w:szCs w:val="40"/>
              </w:rPr>
            </w:pPr>
            <w:r>
              <w:rPr>
                <w:rFonts w:hint="default" w:ascii="Times New Roman" w:hAnsi="Times New Roman" w:eastAsia="Segoe UI" w:cs="Times New Roman"/>
                <w:i w:val="0"/>
                <w:iCs w:val="0"/>
                <w:caps w:val="0"/>
                <w:color w:val="0F1115"/>
                <w:spacing w:val="0"/>
                <w:kern w:val="0"/>
                <w:sz w:val="18"/>
                <w:szCs w:val="18"/>
                <w:lang w:val="en-US" w:eastAsia="zh-CN" w:bidi="ar"/>
              </w:rPr>
              <w:t>难度调整、疲劳保护</w:t>
            </w:r>
          </w:p>
        </w:tc>
      </w:tr>
      <w:tr w14:paraId="109F1F8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shd w:val="clear" w:color="auto" w:fill="auto"/>
            <w:noWrap w:val="0"/>
            <w:tcMar>
              <w:top w:w="60" w:type="dxa"/>
              <w:left w:w="100" w:type="dxa"/>
              <w:bottom w:w="60" w:type="dxa"/>
              <w:right w:w="100" w:type="dxa"/>
            </w:tcMar>
            <w:vAlign w:val="center"/>
          </w:tcPr>
          <w:p w14:paraId="730DF56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b w:val="0"/>
                <w:bCs w:val="0"/>
                <w:sz w:val="18"/>
                <w:szCs w:val="40"/>
              </w:rPr>
            </w:pPr>
            <w:r>
              <w:rPr>
                <w:rFonts w:hint="default" w:ascii="Times New Roman" w:hAnsi="Times New Roman" w:eastAsia="Segoe UI" w:cs="Times New Roman"/>
                <w:i w:val="0"/>
                <w:iCs w:val="0"/>
                <w:caps w:val="0"/>
                <w:color w:val="0F1115"/>
                <w:spacing w:val="0"/>
                <w:kern w:val="0"/>
                <w:sz w:val="18"/>
                <w:szCs w:val="18"/>
                <w:lang w:val="en-US" w:eastAsia="zh-CN" w:bidi="ar"/>
              </w:rPr>
              <w:t>任务表现</w:t>
            </w:r>
          </w:p>
        </w:tc>
        <w:tc>
          <w:tcPr>
            <w:tcW w:w="0" w:type="auto"/>
            <w:tcBorders>
              <w:top w:val="nil"/>
              <w:left w:val="nil"/>
              <w:bottom w:val="nil"/>
              <w:right w:val="nil"/>
            </w:tcBorders>
            <w:shd w:val="clear" w:color="auto" w:fill="auto"/>
            <w:noWrap w:val="0"/>
            <w:tcMar>
              <w:top w:w="60" w:type="dxa"/>
              <w:left w:w="100" w:type="dxa"/>
              <w:bottom w:w="60" w:type="dxa"/>
              <w:right w:w="100" w:type="dxa"/>
            </w:tcMar>
            <w:vAlign w:val="center"/>
          </w:tcPr>
          <w:p w14:paraId="5EE5ED9C">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b w:val="0"/>
                <w:bCs w:val="0"/>
                <w:sz w:val="18"/>
                <w:szCs w:val="40"/>
                <w:lang w:val="en-US"/>
              </w:rPr>
            </w:pPr>
            <w:r>
              <w:rPr>
                <w:rFonts w:hint="default" w:ascii="Times New Roman" w:hAnsi="Times New Roman" w:eastAsia="Segoe UI" w:cs="Times New Roman"/>
                <w:i w:val="0"/>
                <w:iCs w:val="0"/>
                <w:caps w:val="0"/>
                <w:color w:val="0F1115"/>
                <w:spacing w:val="0"/>
                <w:kern w:val="0"/>
                <w:sz w:val="18"/>
                <w:szCs w:val="18"/>
                <w:lang w:val="en-US" w:eastAsia="zh-CN" w:bidi="ar"/>
              </w:rPr>
              <w:t>任务类型、试次序号、刺激参数</w:t>
            </w:r>
            <w:r>
              <w:rPr>
                <w:rFonts w:hint="eastAsia" w:ascii="Times New Roman" w:hAnsi="Times New Roman" w:eastAsia="Segoe UI" w:cs="Times New Roman"/>
                <w:i w:val="0"/>
                <w:iCs w:val="0"/>
                <w:caps w:val="0"/>
                <w:color w:val="0F1115"/>
                <w:spacing w:val="0"/>
                <w:kern w:val="0"/>
                <w:sz w:val="18"/>
                <w:szCs w:val="18"/>
                <w:lang w:val="en-US" w:eastAsia="zh-CN" w:bidi="ar"/>
              </w:rPr>
              <w:t>、结果</w:t>
            </w:r>
          </w:p>
        </w:tc>
        <w:tc>
          <w:tcPr>
            <w:tcW w:w="0" w:type="auto"/>
            <w:tcBorders>
              <w:top w:val="nil"/>
              <w:left w:val="nil"/>
              <w:bottom w:val="nil"/>
              <w:right w:val="nil"/>
            </w:tcBorders>
            <w:shd w:val="clear" w:color="auto" w:fill="auto"/>
            <w:noWrap w:val="0"/>
            <w:tcMar>
              <w:top w:w="60" w:type="dxa"/>
              <w:left w:w="100" w:type="dxa"/>
              <w:bottom w:w="60" w:type="dxa"/>
              <w:right w:w="100" w:type="dxa"/>
            </w:tcMar>
            <w:vAlign w:val="center"/>
          </w:tcPr>
          <w:p w14:paraId="71E4F255">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b w:val="0"/>
                <w:bCs w:val="0"/>
                <w:color w:val="000000"/>
                <w:sz w:val="18"/>
                <w:szCs w:val="40"/>
              </w:rPr>
            </w:pPr>
            <w:r>
              <w:rPr>
                <w:rFonts w:hint="default" w:ascii="Times New Roman" w:hAnsi="Times New Roman" w:eastAsia="Segoe UI" w:cs="Times New Roman"/>
                <w:i w:val="0"/>
                <w:iCs w:val="0"/>
                <w:caps w:val="0"/>
                <w:color w:val="0F1115"/>
                <w:spacing w:val="0"/>
                <w:kern w:val="0"/>
                <w:sz w:val="18"/>
                <w:szCs w:val="18"/>
                <w:lang w:val="en-US" w:eastAsia="zh-CN" w:bidi="ar"/>
              </w:rPr>
              <w:t>分域统计、参数回溯</w:t>
            </w:r>
          </w:p>
        </w:tc>
      </w:tr>
      <w:tr w14:paraId="285169E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0" w:type="auto"/>
            <w:tcBorders>
              <w:top w:val="nil"/>
              <w:left w:val="nil"/>
              <w:bottom w:val="single" w:color="000000" w:sz="12" w:space="0"/>
              <w:right w:val="nil"/>
            </w:tcBorders>
            <w:shd w:val="clear" w:color="auto" w:fill="auto"/>
            <w:noWrap w:val="0"/>
            <w:tcMar>
              <w:top w:w="60" w:type="dxa"/>
              <w:left w:w="100" w:type="dxa"/>
              <w:bottom w:w="60" w:type="dxa"/>
              <w:right w:w="100" w:type="dxa"/>
            </w:tcMar>
            <w:vAlign w:val="center"/>
          </w:tcPr>
          <w:p w14:paraId="3E4B9E8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b w:val="0"/>
                <w:bCs w:val="0"/>
                <w:color w:val="000000"/>
                <w:sz w:val="18"/>
                <w:szCs w:val="40"/>
              </w:rPr>
            </w:pPr>
            <w:r>
              <w:rPr>
                <w:rFonts w:hint="default" w:ascii="Times New Roman" w:hAnsi="Times New Roman" w:eastAsia="Segoe UI" w:cs="Times New Roman"/>
                <w:i w:val="0"/>
                <w:iCs w:val="0"/>
                <w:caps w:val="0"/>
                <w:color w:val="0F1115"/>
                <w:spacing w:val="0"/>
                <w:kern w:val="0"/>
                <w:sz w:val="18"/>
                <w:szCs w:val="18"/>
                <w:lang w:val="en-US" w:eastAsia="zh-CN" w:bidi="ar"/>
              </w:rPr>
              <w:t>元数据</w:t>
            </w:r>
          </w:p>
        </w:tc>
        <w:tc>
          <w:tcPr>
            <w:tcW w:w="0" w:type="auto"/>
            <w:tcBorders>
              <w:top w:val="nil"/>
              <w:left w:val="nil"/>
              <w:bottom w:val="single" w:color="000000" w:sz="12" w:space="0"/>
              <w:right w:val="nil"/>
            </w:tcBorders>
            <w:shd w:val="clear" w:color="auto" w:fill="auto"/>
            <w:noWrap w:val="0"/>
            <w:tcMar>
              <w:top w:w="60" w:type="dxa"/>
              <w:left w:w="100" w:type="dxa"/>
              <w:bottom w:w="60" w:type="dxa"/>
              <w:right w:w="100" w:type="dxa"/>
            </w:tcMar>
            <w:vAlign w:val="center"/>
          </w:tcPr>
          <w:p w14:paraId="4FD3E416">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b w:val="0"/>
                <w:bCs w:val="0"/>
                <w:color w:val="000000"/>
                <w:sz w:val="18"/>
                <w:szCs w:val="40"/>
              </w:rPr>
            </w:pPr>
            <w:r>
              <w:rPr>
                <w:rFonts w:hint="default" w:ascii="Times New Roman" w:hAnsi="Times New Roman" w:eastAsia="Segoe UI" w:cs="Times New Roman"/>
                <w:i w:val="0"/>
                <w:iCs w:val="0"/>
                <w:caps w:val="0"/>
                <w:color w:val="0F1115"/>
                <w:spacing w:val="0"/>
                <w:kern w:val="0"/>
                <w:sz w:val="18"/>
                <w:szCs w:val="18"/>
                <w:lang w:val="en-US" w:eastAsia="zh-CN" w:bidi="ar"/>
              </w:rPr>
              <w:t>会话ID、时间戳、设备信号质量</w:t>
            </w:r>
          </w:p>
        </w:tc>
        <w:tc>
          <w:tcPr>
            <w:tcW w:w="0" w:type="auto"/>
            <w:tcBorders>
              <w:top w:val="nil"/>
              <w:left w:val="nil"/>
              <w:bottom w:val="single" w:color="000000" w:sz="12" w:space="0"/>
              <w:right w:val="nil"/>
            </w:tcBorders>
            <w:shd w:val="clear" w:color="auto" w:fill="auto"/>
            <w:noWrap w:val="0"/>
            <w:tcMar>
              <w:top w:w="60" w:type="dxa"/>
              <w:left w:w="100" w:type="dxa"/>
              <w:bottom w:w="60" w:type="dxa"/>
              <w:right w:w="100" w:type="dxa"/>
            </w:tcMar>
            <w:vAlign w:val="center"/>
          </w:tcPr>
          <w:p w14:paraId="5005C73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b w:val="0"/>
                <w:bCs w:val="0"/>
                <w:color w:val="000000"/>
                <w:sz w:val="18"/>
                <w:szCs w:val="40"/>
              </w:rPr>
            </w:pPr>
            <w:r>
              <w:rPr>
                <w:rFonts w:hint="default" w:ascii="Times New Roman" w:hAnsi="Times New Roman" w:eastAsia="Segoe UI" w:cs="Times New Roman"/>
                <w:i w:val="0"/>
                <w:iCs w:val="0"/>
                <w:caps w:val="0"/>
                <w:color w:val="0F1115"/>
                <w:spacing w:val="0"/>
                <w:kern w:val="0"/>
                <w:sz w:val="18"/>
                <w:szCs w:val="18"/>
                <w:lang w:val="en-US" w:eastAsia="zh-CN" w:bidi="ar"/>
              </w:rPr>
              <w:t>轨迹对齐、数据质控</w:t>
            </w:r>
          </w:p>
        </w:tc>
      </w:tr>
    </w:tbl>
    <w:p w14:paraId="5C05E48C">
      <w:pPr>
        <w:bidi w:val="0"/>
        <w:jc w:val="center"/>
        <w:rPr>
          <w:rFonts w:hint="default"/>
          <w:sz w:val="21"/>
          <w:szCs w:val="21"/>
        </w:rPr>
      </w:pPr>
    </w:p>
    <w:p w14:paraId="423DDDE8">
      <w:pPr>
        <w:bidi w:val="0"/>
        <w:outlineLvl w:val="9"/>
        <w:rPr>
          <w:rFonts w:hint="default"/>
          <w:b/>
          <w:bCs/>
        </w:rPr>
      </w:pPr>
      <w:r>
        <w:rPr>
          <w:rFonts w:hint="eastAsia"/>
          <w:b/>
          <w:bCs/>
          <w:lang w:val="en-US" w:eastAsia="zh-CN"/>
        </w:rPr>
        <w:t>8.2 训练</w:t>
      </w:r>
      <w:r>
        <w:rPr>
          <w:rFonts w:hint="default"/>
          <w:b/>
          <w:bCs/>
        </w:rPr>
        <w:t>及干预效果分析</w:t>
      </w:r>
    </w:p>
    <w:p w14:paraId="3A73F847">
      <w:pPr>
        <w:bidi w:val="0"/>
      </w:pPr>
      <w:r>
        <w:t>为全面验证本系统的有效性，开展</w:t>
      </w:r>
      <w:r>
        <w:rPr>
          <w:rFonts w:hint="eastAsia"/>
          <w:lang w:eastAsia="zh-CN"/>
        </w:rPr>
        <w:t>了</w:t>
      </w:r>
      <w:r>
        <w:rPr>
          <w:rFonts w:hint="default"/>
        </w:rPr>
        <w:t>真实</w:t>
      </w:r>
      <w:r>
        <w:rPr>
          <w:rFonts w:hint="eastAsia"/>
          <w:lang w:eastAsia="zh-CN"/>
        </w:rPr>
        <w:t>的</w:t>
      </w:r>
      <w:r>
        <w:rPr>
          <w:rFonts w:hint="default"/>
        </w:rPr>
        <w:t>受试者实验</w:t>
      </w:r>
      <w:r>
        <w:rPr>
          <w:rFonts w:hint="eastAsia"/>
          <w:lang w:eastAsia="zh-CN"/>
        </w:rPr>
        <w:t>。</w:t>
      </w:r>
      <w:r>
        <w:rPr>
          <w:rFonts w:hint="eastAsia"/>
          <w:lang w:val="en-US" w:eastAsia="zh-CN"/>
        </w:rPr>
        <w:t>本次实验共</w:t>
      </w:r>
      <w:r>
        <w:rPr>
          <w:rFonts w:hint="default"/>
        </w:rPr>
        <w:t>招募</w:t>
      </w:r>
      <w:r>
        <w:rPr>
          <w:rFonts w:hint="eastAsia"/>
          <w:lang w:val="en-US" w:eastAsia="zh-CN"/>
        </w:rPr>
        <w:t>5</w:t>
      </w:r>
      <w:r>
        <w:rPr>
          <w:rFonts w:hint="default"/>
        </w:rPr>
        <w:t>名健康成年人（年龄</w:t>
      </w:r>
      <w:r>
        <w:rPr>
          <w:rFonts w:hint="eastAsia"/>
          <w:lang w:val="en-US" w:eastAsia="zh-CN"/>
        </w:rPr>
        <w:t>20</w:t>
      </w:r>
      <w:r>
        <w:rPr>
          <w:rFonts w:hint="default"/>
        </w:rPr>
        <w:t>-70岁，</w:t>
      </w:r>
      <w:r>
        <w:rPr>
          <w:rFonts w:hint="eastAsia"/>
          <w:lang w:val="en-US" w:eastAsia="zh-CN"/>
        </w:rPr>
        <w:t>3男2女</w:t>
      </w:r>
      <w:r>
        <w:rPr>
          <w:rFonts w:hint="default"/>
        </w:rPr>
        <w:t>）</w:t>
      </w:r>
      <w:r>
        <w:rPr>
          <w:rFonts w:hint="eastAsia"/>
          <w:lang w:eastAsia="zh-CN"/>
        </w:rPr>
        <w:t>进行系统可用性与认知增益初步验证，后续将在MCI及早期AD患者群体中开展进一步临床验证。</w:t>
      </w:r>
      <w:r>
        <w:rPr>
          <w:rFonts w:hint="eastAsia"/>
          <w:lang w:val="en-US" w:eastAsia="zh-CN"/>
        </w:rPr>
        <w:t>受试者</w:t>
      </w:r>
      <w:r>
        <w:rPr>
          <w:rFonts w:hint="default"/>
        </w:rPr>
        <w:t>使用本发明CTIS-EEG系统，每周训练3次，每次30分钟，共</w:t>
      </w:r>
      <w:r>
        <w:rPr>
          <w:rFonts w:hint="eastAsia"/>
          <w:lang w:val="en-US" w:eastAsia="zh-CN"/>
        </w:rPr>
        <w:t>4</w:t>
      </w:r>
      <w:r>
        <w:rPr>
          <w:rFonts w:hint="default"/>
        </w:rPr>
        <w:t>周（</w:t>
      </w:r>
      <w:r>
        <w:rPr>
          <w:rFonts w:hint="eastAsia"/>
          <w:lang w:val="en-US" w:eastAsia="zh-CN"/>
        </w:rPr>
        <w:t>12</w:t>
      </w:r>
      <w:r>
        <w:rPr>
          <w:rFonts w:hint="default"/>
        </w:rPr>
        <w:t>次会话）；所有受试者在干预前后完成标准化MoCA评估。</w:t>
      </w:r>
    </w:p>
    <w:p w14:paraId="172CBCFF">
      <w:pPr>
        <w:bidi w:val="0"/>
        <w:jc w:val="center"/>
        <w:rPr>
          <w:rFonts w:hint="eastAsia"/>
          <w:sz w:val="21"/>
          <w:szCs w:val="21"/>
          <w:lang w:val="en-US" w:eastAsia="zh-CN"/>
        </w:rPr>
      </w:pPr>
      <w:r>
        <w:rPr>
          <w:rFonts w:hint="eastAsia"/>
          <w:sz w:val="21"/>
          <w:szCs w:val="21"/>
          <w:lang w:val="en-US" w:eastAsia="zh-CN"/>
        </w:rPr>
        <w:t>表8 真实健康受试者CT-30总分及MoCA变化（n=5）</w:t>
      </w:r>
    </w:p>
    <w:tbl>
      <w:tblPr>
        <w:tblStyle w:val="14"/>
        <w:tblW w:w="5000" w:type="pct"/>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auto"/>
        <w:tblLayout w:type="autofit"/>
        <w:tblCellMar>
          <w:top w:w="0" w:type="dxa"/>
          <w:left w:w="10" w:type="dxa"/>
          <w:bottom w:w="0" w:type="dxa"/>
          <w:right w:w="10" w:type="dxa"/>
        </w:tblCellMar>
      </w:tblPr>
      <w:tblGrid>
        <w:gridCol w:w="2122"/>
        <w:gridCol w:w="2516"/>
        <w:gridCol w:w="1493"/>
        <w:gridCol w:w="2914"/>
      </w:tblGrid>
      <w:tr w14:paraId="20E4FF8F">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auto"/>
          <w:tblCellMar>
            <w:top w:w="0" w:type="dxa"/>
            <w:left w:w="10" w:type="dxa"/>
            <w:bottom w:w="0" w:type="dxa"/>
            <w:right w:w="10" w:type="dxa"/>
          </w:tblCellMar>
        </w:tblPrEx>
        <w:trPr>
          <w:trHeight w:val="0" w:hRule="atLeast"/>
          <w:jc w:val="center"/>
        </w:trPr>
        <w:tc>
          <w:tcPr>
            <w:tcW w:w="1173" w:type="pct"/>
            <w:tcBorders>
              <w:top w:val="single" w:color="000000" w:sz="12" w:space="0"/>
              <w:left w:val="nil"/>
              <w:bottom w:val="nil"/>
              <w:right w:val="nil"/>
            </w:tcBorders>
            <w:shd w:val="clear" w:color="auto" w:fill="auto"/>
            <w:noWrap w:val="0"/>
            <w:tcMar>
              <w:top w:w="60" w:type="dxa"/>
              <w:left w:w="100" w:type="dxa"/>
              <w:bottom w:w="60" w:type="dxa"/>
              <w:right w:w="100" w:type="dxa"/>
            </w:tcMar>
            <w:vAlign w:val="center"/>
          </w:tcPr>
          <w:p w14:paraId="329DD976">
            <w:pPr>
              <w:keepNext w:val="0"/>
              <w:keepLines w:val="0"/>
              <w:widowControl/>
              <w:suppressLineNumbers w:val="0"/>
              <w:snapToGrid w:val="0"/>
              <w:spacing w:line="234" w:lineRule="atLeast"/>
              <w:ind w:firstLine="360" w:firstLineChars="200"/>
              <w:jc w:val="center"/>
              <w:rPr>
                <w:rFonts w:hint="default" w:ascii="Times New Roman" w:hAnsi="Times New Roman" w:eastAsia="Segoe UI" w:cs="Times New Roman"/>
                <w:b/>
                <w:bCs w:val="0"/>
                <w:sz w:val="22"/>
                <w:szCs w:val="52"/>
              </w:rPr>
            </w:pPr>
            <w:r>
              <w:rPr>
                <w:rFonts w:hint="default" w:ascii="Times New Roman" w:hAnsi="Times New Roman" w:eastAsia="Segoe UI" w:cs="Times New Roman"/>
                <w:i w:val="0"/>
                <w:iCs w:val="0"/>
                <w:caps w:val="0"/>
                <w:color w:val="0F1115"/>
                <w:spacing w:val="0"/>
                <w:kern w:val="0"/>
                <w:sz w:val="18"/>
                <w:szCs w:val="18"/>
                <w:lang w:val="en-US" w:eastAsia="zh-CN" w:bidi="ar"/>
              </w:rPr>
              <w:t>时间点</w:t>
            </w:r>
          </w:p>
        </w:tc>
        <w:tc>
          <w:tcPr>
            <w:tcW w:w="1390" w:type="pct"/>
            <w:tcBorders>
              <w:top w:val="single" w:color="000000" w:sz="12" w:space="0"/>
              <w:left w:val="nil"/>
              <w:bottom w:val="nil"/>
              <w:right w:val="nil"/>
            </w:tcBorders>
            <w:shd w:val="clear" w:color="auto" w:fill="auto"/>
            <w:noWrap w:val="0"/>
            <w:tcMar>
              <w:top w:w="60" w:type="dxa"/>
              <w:left w:w="100" w:type="dxa"/>
              <w:bottom w:w="60" w:type="dxa"/>
              <w:right w:w="100" w:type="dxa"/>
            </w:tcMar>
            <w:vAlign w:val="center"/>
          </w:tcPr>
          <w:p w14:paraId="09DE8504">
            <w:pPr>
              <w:keepNext w:val="0"/>
              <w:keepLines w:val="0"/>
              <w:widowControl/>
              <w:suppressLineNumbers w:val="0"/>
              <w:snapToGrid w:val="0"/>
              <w:spacing w:line="234" w:lineRule="atLeast"/>
              <w:ind w:firstLine="360" w:firstLineChars="200"/>
              <w:jc w:val="center"/>
              <w:rPr>
                <w:rFonts w:hint="default" w:ascii="Times New Roman" w:hAnsi="Times New Roman" w:eastAsia="Segoe UI" w:cs="Times New Roman"/>
                <w:b/>
                <w:bCs w:val="0"/>
                <w:sz w:val="22"/>
                <w:szCs w:val="52"/>
              </w:rPr>
            </w:pPr>
            <w:r>
              <w:rPr>
                <w:rFonts w:hint="default" w:ascii="Times New Roman" w:hAnsi="Times New Roman" w:eastAsia="Segoe UI" w:cs="Times New Roman"/>
                <w:i w:val="0"/>
                <w:iCs w:val="0"/>
                <w:caps w:val="0"/>
                <w:color w:val="0F1115"/>
                <w:spacing w:val="0"/>
                <w:kern w:val="0"/>
                <w:sz w:val="18"/>
                <w:szCs w:val="18"/>
                <w:lang w:val="en-US" w:eastAsia="zh-CN" w:bidi="ar"/>
              </w:rPr>
              <w:t>CT-30（均值±SD）</w:t>
            </w:r>
          </w:p>
        </w:tc>
        <w:tc>
          <w:tcPr>
            <w:tcW w:w="825" w:type="pct"/>
            <w:tcBorders>
              <w:top w:val="single" w:color="000000" w:sz="12" w:space="0"/>
              <w:left w:val="nil"/>
              <w:bottom w:val="nil"/>
              <w:right w:val="nil"/>
            </w:tcBorders>
            <w:shd w:val="clear" w:color="auto" w:fill="auto"/>
            <w:noWrap w:val="0"/>
            <w:tcMar>
              <w:top w:w="60" w:type="dxa"/>
              <w:left w:w="100" w:type="dxa"/>
              <w:bottom w:w="60" w:type="dxa"/>
              <w:right w:w="100" w:type="dxa"/>
            </w:tcMar>
            <w:vAlign w:val="center"/>
          </w:tcPr>
          <w:p w14:paraId="78B254ED">
            <w:pPr>
              <w:keepNext w:val="0"/>
              <w:keepLines w:val="0"/>
              <w:widowControl/>
              <w:suppressLineNumbers w:val="0"/>
              <w:snapToGrid w:val="0"/>
              <w:spacing w:line="234" w:lineRule="atLeast"/>
              <w:ind w:firstLine="360" w:firstLineChars="200"/>
              <w:jc w:val="center"/>
              <w:rPr>
                <w:rFonts w:hint="default" w:ascii="Times New Roman" w:hAnsi="Times New Roman" w:eastAsia="Segoe UI" w:cs="Times New Roman"/>
                <w:b/>
                <w:bCs w:val="0"/>
                <w:color w:val="000000"/>
                <w:sz w:val="22"/>
                <w:szCs w:val="52"/>
              </w:rPr>
            </w:pPr>
            <w:r>
              <w:rPr>
                <w:rFonts w:hint="default" w:ascii="Times New Roman" w:hAnsi="Times New Roman" w:eastAsia="Segoe UI" w:cs="Times New Roman"/>
                <w:i w:val="0"/>
                <w:iCs w:val="0"/>
                <w:caps w:val="0"/>
                <w:color w:val="0F1115"/>
                <w:spacing w:val="0"/>
                <w:kern w:val="0"/>
                <w:sz w:val="18"/>
                <w:szCs w:val="18"/>
                <w:lang w:val="en-US" w:eastAsia="zh-CN" w:bidi="ar"/>
              </w:rPr>
              <w:t>较基线变化</w:t>
            </w:r>
          </w:p>
        </w:tc>
        <w:tc>
          <w:tcPr>
            <w:tcW w:w="1610" w:type="pct"/>
            <w:tcBorders>
              <w:top w:val="single" w:color="000000" w:sz="12" w:space="0"/>
              <w:left w:val="nil"/>
              <w:bottom w:val="nil"/>
              <w:right w:val="nil"/>
            </w:tcBorders>
            <w:shd w:val="clear" w:color="auto" w:fill="auto"/>
            <w:noWrap w:val="0"/>
            <w:tcMar>
              <w:top w:w="60" w:type="dxa"/>
              <w:left w:w="100" w:type="dxa"/>
              <w:bottom w:w="60" w:type="dxa"/>
              <w:right w:w="100" w:type="dxa"/>
            </w:tcMar>
            <w:vAlign w:val="center"/>
          </w:tcPr>
          <w:p w14:paraId="072AEC3D">
            <w:pPr>
              <w:keepNext w:val="0"/>
              <w:keepLines w:val="0"/>
              <w:widowControl/>
              <w:suppressLineNumbers w:val="0"/>
              <w:snapToGrid w:val="0"/>
              <w:spacing w:line="234" w:lineRule="atLeast"/>
              <w:ind w:firstLine="360" w:firstLineChars="200"/>
              <w:jc w:val="center"/>
              <w:rPr>
                <w:rFonts w:hint="default" w:ascii="Times New Roman" w:hAnsi="Times New Roman" w:eastAsia="Segoe UI" w:cs="Times New Roman"/>
                <w:b/>
                <w:i w:val="0"/>
                <w:iCs w:val="0"/>
                <w:caps w:val="0"/>
                <w:color w:val="0F1115"/>
                <w:spacing w:val="0"/>
                <w:kern w:val="0"/>
                <w:sz w:val="22"/>
                <w:szCs w:val="22"/>
                <w:lang w:val="en-US" w:eastAsia="zh-CN" w:bidi="ar"/>
              </w:rPr>
            </w:pPr>
            <w:r>
              <w:rPr>
                <w:rFonts w:hint="default" w:ascii="Times New Roman" w:hAnsi="Times New Roman" w:eastAsia="Segoe UI" w:cs="Times New Roman"/>
                <w:i w:val="0"/>
                <w:iCs w:val="0"/>
                <w:caps w:val="0"/>
                <w:color w:val="0F1115"/>
                <w:spacing w:val="0"/>
                <w:kern w:val="0"/>
                <w:sz w:val="18"/>
                <w:szCs w:val="18"/>
                <w:lang w:val="en-US" w:eastAsia="zh-CN" w:bidi="ar"/>
              </w:rPr>
              <w:t>MoCA</w:t>
            </w:r>
            <w:r>
              <w:rPr>
                <w:rFonts w:hint="eastAsia" w:ascii="Times New Roman" w:hAnsi="Times New Roman" w:eastAsia="Segoe UI" w:cs="Times New Roman"/>
                <w:i w:val="0"/>
                <w:iCs w:val="0"/>
                <w:caps w:val="0"/>
                <w:color w:val="0F1115"/>
                <w:spacing w:val="0"/>
                <w:kern w:val="0"/>
                <w:sz w:val="18"/>
                <w:szCs w:val="18"/>
                <w:lang w:val="en-US" w:eastAsia="zh-CN" w:bidi="ar"/>
              </w:rPr>
              <w:t>-30</w:t>
            </w:r>
            <w:r>
              <w:rPr>
                <w:rFonts w:hint="default" w:ascii="Times New Roman" w:hAnsi="Times New Roman" w:eastAsia="Segoe UI" w:cs="Times New Roman"/>
                <w:i w:val="0"/>
                <w:iCs w:val="0"/>
                <w:caps w:val="0"/>
                <w:color w:val="0F1115"/>
                <w:spacing w:val="0"/>
                <w:kern w:val="0"/>
                <w:sz w:val="18"/>
                <w:szCs w:val="18"/>
                <w:lang w:val="en-US" w:eastAsia="zh-CN" w:bidi="ar"/>
              </w:rPr>
              <w:t>（均值±SD）</w:t>
            </w:r>
          </w:p>
        </w:tc>
      </w:tr>
      <w:tr w14:paraId="00DEA43A">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auto"/>
          <w:tblCellMar>
            <w:top w:w="0" w:type="dxa"/>
            <w:left w:w="10" w:type="dxa"/>
            <w:bottom w:w="0" w:type="dxa"/>
            <w:right w:w="10" w:type="dxa"/>
          </w:tblCellMar>
        </w:tblPrEx>
        <w:trPr>
          <w:trHeight w:val="0" w:hRule="atLeast"/>
          <w:jc w:val="center"/>
        </w:trPr>
        <w:tc>
          <w:tcPr>
            <w:tcW w:w="1173" w:type="pct"/>
            <w:tcBorders>
              <w:top w:val="single" w:color="000000" w:sz="4" w:space="0"/>
              <w:left w:val="nil"/>
              <w:bottom w:val="nil"/>
              <w:right w:val="nil"/>
            </w:tcBorders>
            <w:shd w:val="clear" w:color="auto" w:fill="auto"/>
            <w:noWrap w:val="0"/>
            <w:tcMar>
              <w:top w:w="60" w:type="dxa"/>
              <w:left w:w="100" w:type="dxa"/>
              <w:bottom w:w="60" w:type="dxa"/>
              <w:right w:w="100" w:type="dxa"/>
            </w:tcMar>
            <w:vAlign w:val="center"/>
          </w:tcPr>
          <w:p w14:paraId="3CE69325">
            <w:pPr>
              <w:keepNext w:val="0"/>
              <w:keepLines w:val="0"/>
              <w:widowControl/>
              <w:suppressLineNumbers w:val="0"/>
              <w:snapToGrid w:val="0"/>
              <w:spacing w:line="234" w:lineRule="atLeast"/>
              <w:ind w:left="0" w:leftChars="0" w:firstLine="0" w:firstLineChars="0"/>
              <w:jc w:val="center"/>
              <w:rPr>
                <w:rFonts w:hint="default" w:ascii="Times New Roman" w:hAnsi="Times New Roman" w:eastAsia="Segoe UI" w:cs="Times New Roman"/>
                <w:b w:val="0"/>
                <w:bCs w:val="0"/>
                <w:sz w:val="22"/>
                <w:szCs w:val="52"/>
              </w:rPr>
            </w:pPr>
            <w:r>
              <w:rPr>
                <w:rFonts w:hint="default" w:ascii="Times New Roman" w:hAnsi="Times New Roman" w:eastAsia="Segoe UI" w:cs="Times New Roman"/>
                <w:i w:val="0"/>
                <w:iCs w:val="0"/>
                <w:caps w:val="0"/>
                <w:color w:val="0F1115"/>
                <w:spacing w:val="0"/>
                <w:kern w:val="0"/>
                <w:sz w:val="18"/>
                <w:szCs w:val="18"/>
                <w:lang w:val="en-US" w:eastAsia="zh-CN" w:bidi="ar"/>
              </w:rPr>
              <w:t>基线（第0周）</w:t>
            </w:r>
          </w:p>
        </w:tc>
        <w:tc>
          <w:tcPr>
            <w:tcW w:w="1390" w:type="pct"/>
            <w:tcBorders>
              <w:top w:val="single" w:color="000000" w:sz="4" w:space="0"/>
              <w:left w:val="nil"/>
              <w:bottom w:val="nil"/>
              <w:right w:val="nil"/>
            </w:tcBorders>
            <w:shd w:val="clear" w:color="auto" w:fill="auto"/>
            <w:noWrap w:val="0"/>
            <w:tcMar>
              <w:top w:w="60" w:type="dxa"/>
              <w:left w:w="100" w:type="dxa"/>
              <w:bottom w:w="60" w:type="dxa"/>
              <w:right w:w="100" w:type="dxa"/>
            </w:tcMar>
            <w:vAlign w:val="center"/>
          </w:tcPr>
          <w:p w14:paraId="6E2265B0">
            <w:pPr>
              <w:keepNext w:val="0"/>
              <w:keepLines w:val="0"/>
              <w:widowControl/>
              <w:suppressLineNumbers w:val="0"/>
              <w:snapToGrid w:val="0"/>
              <w:spacing w:line="234" w:lineRule="atLeast"/>
              <w:ind w:firstLine="360" w:firstLineChars="200"/>
              <w:jc w:val="center"/>
              <w:rPr>
                <w:rFonts w:hint="default" w:ascii="Times New Roman" w:hAnsi="Times New Roman" w:eastAsia="Segoe UI" w:cs="Times New Roman"/>
                <w:b w:val="0"/>
                <w:bCs w:val="0"/>
                <w:sz w:val="22"/>
                <w:szCs w:val="52"/>
              </w:rPr>
            </w:pPr>
            <w:r>
              <w:rPr>
                <w:rFonts w:hint="default" w:ascii="Times New Roman" w:hAnsi="Times New Roman" w:eastAsia="Segoe UI" w:cs="Times New Roman"/>
                <w:i w:val="0"/>
                <w:iCs w:val="0"/>
                <w:caps w:val="0"/>
                <w:color w:val="0F1115"/>
                <w:spacing w:val="0"/>
                <w:kern w:val="0"/>
                <w:sz w:val="18"/>
                <w:szCs w:val="18"/>
                <w:lang w:val="en-US" w:eastAsia="zh-CN" w:bidi="ar"/>
              </w:rPr>
              <w:t>26.8 ± 1.5</w:t>
            </w:r>
          </w:p>
        </w:tc>
        <w:tc>
          <w:tcPr>
            <w:tcW w:w="825" w:type="pct"/>
            <w:tcBorders>
              <w:top w:val="single" w:color="000000" w:sz="4" w:space="0"/>
              <w:left w:val="nil"/>
              <w:bottom w:val="nil"/>
              <w:right w:val="nil"/>
            </w:tcBorders>
            <w:shd w:val="clear" w:color="auto" w:fill="auto"/>
            <w:noWrap w:val="0"/>
            <w:tcMar>
              <w:top w:w="60" w:type="dxa"/>
              <w:left w:w="100" w:type="dxa"/>
              <w:bottom w:w="60" w:type="dxa"/>
              <w:right w:w="100" w:type="dxa"/>
            </w:tcMar>
            <w:vAlign w:val="center"/>
          </w:tcPr>
          <w:p w14:paraId="35FA4DFB">
            <w:pPr>
              <w:keepNext w:val="0"/>
              <w:keepLines w:val="0"/>
              <w:widowControl/>
              <w:suppressLineNumbers w:val="0"/>
              <w:snapToGrid w:val="0"/>
              <w:spacing w:line="234" w:lineRule="atLeast"/>
              <w:ind w:firstLine="360" w:firstLineChars="200"/>
              <w:jc w:val="center"/>
              <w:rPr>
                <w:rFonts w:hint="default" w:ascii="Times New Roman" w:hAnsi="Times New Roman" w:eastAsia="Segoe UI" w:cs="Times New Roman"/>
                <w:i w:val="0"/>
                <w:iCs w:val="0"/>
                <w:caps w:val="0"/>
                <w:color w:val="0F1115"/>
                <w:spacing w:val="0"/>
                <w:kern w:val="0"/>
                <w:sz w:val="18"/>
                <w:szCs w:val="18"/>
                <w:lang w:val="en-US" w:eastAsia="zh-CN" w:bidi="ar"/>
              </w:rPr>
            </w:pPr>
            <w:r>
              <w:rPr>
                <w:rFonts w:hint="default" w:ascii="Times New Roman" w:hAnsi="Times New Roman" w:eastAsia="Segoe UI" w:cs="Times New Roman"/>
                <w:i w:val="0"/>
                <w:iCs w:val="0"/>
                <w:caps w:val="0"/>
                <w:color w:val="0F1115"/>
                <w:spacing w:val="0"/>
                <w:kern w:val="0"/>
                <w:sz w:val="18"/>
                <w:szCs w:val="18"/>
                <w:lang w:val="en-US" w:eastAsia="zh-CN" w:bidi="ar"/>
              </w:rPr>
              <w:t>—</w:t>
            </w:r>
          </w:p>
        </w:tc>
        <w:tc>
          <w:tcPr>
            <w:tcW w:w="1610" w:type="pct"/>
            <w:tcBorders>
              <w:top w:val="single" w:color="000000" w:sz="4" w:space="0"/>
              <w:left w:val="nil"/>
              <w:bottom w:val="nil"/>
              <w:right w:val="nil"/>
            </w:tcBorders>
            <w:shd w:val="clear" w:color="auto" w:fill="auto"/>
            <w:noWrap w:val="0"/>
            <w:tcMar>
              <w:top w:w="60" w:type="dxa"/>
              <w:left w:w="100" w:type="dxa"/>
              <w:bottom w:w="60" w:type="dxa"/>
              <w:right w:w="100" w:type="dxa"/>
            </w:tcMar>
            <w:vAlign w:val="center"/>
          </w:tcPr>
          <w:p w14:paraId="1F5007B6">
            <w:pPr>
              <w:keepNext w:val="0"/>
              <w:keepLines w:val="0"/>
              <w:widowControl/>
              <w:suppressLineNumbers w:val="0"/>
              <w:snapToGrid w:val="0"/>
              <w:spacing w:line="234" w:lineRule="atLeast"/>
              <w:ind w:firstLine="360" w:firstLineChars="200"/>
              <w:jc w:val="center"/>
              <w:rPr>
                <w:rFonts w:hint="default" w:ascii="Times New Roman" w:hAnsi="Times New Roman" w:eastAsia="Segoe UI" w:cs="Times New Roman"/>
                <w:i w:val="0"/>
                <w:iCs w:val="0"/>
                <w:caps w:val="0"/>
                <w:color w:val="0F1115"/>
                <w:spacing w:val="0"/>
                <w:kern w:val="0"/>
                <w:sz w:val="22"/>
                <w:szCs w:val="22"/>
                <w:lang w:val="en-US" w:eastAsia="zh-CN" w:bidi="ar"/>
              </w:rPr>
            </w:pPr>
            <w:r>
              <w:rPr>
                <w:rFonts w:hint="default" w:ascii="Times New Roman" w:hAnsi="Times New Roman" w:eastAsia="Segoe UI" w:cs="Times New Roman"/>
                <w:i w:val="0"/>
                <w:iCs w:val="0"/>
                <w:caps w:val="0"/>
                <w:color w:val="0F1115"/>
                <w:spacing w:val="0"/>
                <w:kern w:val="0"/>
                <w:sz w:val="18"/>
                <w:szCs w:val="18"/>
                <w:lang w:val="en-US" w:eastAsia="zh-CN" w:bidi="ar"/>
              </w:rPr>
              <w:t>26.9 ± 1.</w:t>
            </w:r>
            <w:r>
              <w:rPr>
                <w:rFonts w:hint="eastAsia" w:ascii="Times New Roman" w:hAnsi="Times New Roman" w:eastAsia="Segoe UI" w:cs="Times New Roman"/>
                <w:i w:val="0"/>
                <w:iCs w:val="0"/>
                <w:caps w:val="0"/>
                <w:color w:val="0F1115"/>
                <w:spacing w:val="0"/>
                <w:kern w:val="0"/>
                <w:sz w:val="18"/>
                <w:szCs w:val="18"/>
                <w:lang w:val="en-US" w:eastAsia="zh-CN" w:bidi="ar"/>
              </w:rPr>
              <w:t>6</w:t>
            </w:r>
          </w:p>
        </w:tc>
      </w:tr>
      <w:tr w14:paraId="18BF33F3">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auto"/>
          <w:tblCellMar>
            <w:top w:w="0" w:type="dxa"/>
            <w:left w:w="10" w:type="dxa"/>
            <w:bottom w:w="0" w:type="dxa"/>
            <w:right w:w="10" w:type="dxa"/>
          </w:tblCellMar>
        </w:tblPrEx>
        <w:trPr>
          <w:trHeight w:val="0" w:hRule="atLeast"/>
          <w:jc w:val="center"/>
        </w:trPr>
        <w:tc>
          <w:tcPr>
            <w:tcW w:w="1173" w:type="pct"/>
            <w:tcBorders>
              <w:top w:val="nil"/>
              <w:left w:val="nil"/>
              <w:bottom w:val="nil"/>
              <w:right w:val="nil"/>
            </w:tcBorders>
            <w:shd w:val="clear" w:color="auto" w:fill="auto"/>
            <w:noWrap w:val="0"/>
            <w:tcMar>
              <w:top w:w="60" w:type="dxa"/>
              <w:left w:w="100" w:type="dxa"/>
              <w:bottom w:w="60" w:type="dxa"/>
              <w:right w:w="100" w:type="dxa"/>
            </w:tcMar>
            <w:vAlign w:val="center"/>
          </w:tcPr>
          <w:p w14:paraId="128A651A">
            <w:pPr>
              <w:keepNext w:val="0"/>
              <w:keepLines w:val="0"/>
              <w:widowControl/>
              <w:suppressLineNumbers w:val="0"/>
              <w:snapToGrid w:val="0"/>
              <w:spacing w:line="234" w:lineRule="atLeast"/>
              <w:ind w:left="0" w:leftChars="0" w:firstLine="0" w:firstLineChars="0"/>
              <w:jc w:val="center"/>
              <w:rPr>
                <w:rFonts w:hint="default" w:ascii="Times New Roman" w:hAnsi="Times New Roman" w:eastAsia="Segoe UI" w:cs="Times New Roman"/>
                <w:b w:val="0"/>
                <w:bCs w:val="0"/>
                <w:sz w:val="22"/>
                <w:szCs w:val="52"/>
              </w:rPr>
            </w:pPr>
            <w:r>
              <w:rPr>
                <w:rFonts w:hint="default" w:ascii="Times New Roman" w:hAnsi="Times New Roman" w:eastAsia="Segoe UI" w:cs="Times New Roman"/>
                <w:i w:val="0"/>
                <w:iCs w:val="0"/>
                <w:caps w:val="0"/>
                <w:color w:val="0F1115"/>
                <w:spacing w:val="0"/>
                <w:kern w:val="0"/>
                <w:sz w:val="18"/>
                <w:szCs w:val="18"/>
                <w:lang w:val="en-US" w:eastAsia="zh-CN" w:bidi="ar"/>
              </w:rPr>
              <w:t>第</w:t>
            </w:r>
            <w:r>
              <w:rPr>
                <w:rFonts w:hint="eastAsia" w:ascii="Times New Roman" w:hAnsi="Times New Roman" w:eastAsia="Segoe UI" w:cs="Times New Roman"/>
                <w:i w:val="0"/>
                <w:iCs w:val="0"/>
                <w:caps w:val="0"/>
                <w:color w:val="0F1115"/>
                <w:spacing w:val="0"/>
                <w:kern w:val="0"/>
                <w:sz w:val="18"/>
                <w:szCs w:val="18"/>
                <w:lang w:val="en-US" w:eastAsia="zh-CN" w:bidi="ar"/>
              </w:rPr>
              <w:t>1</w:t>
            </w:r>
            <w:r>
              <w:rPr>
                <w:rFonts w:hint="default" w:ascii="Times New Roman" w:hAnsi="Times New Roman" w:eastAsia="Segoe UI" w:cs="Times New Roman"/>
                <w:i w:val="0"/>
                <w:iCs w:val="0"/>
                <w:caps w:val="0"/>
                <w:color w:val="0F1115"/>
                <w:spacing w:val="0"/>
                <w:kern w:val="0"/>
                <w:sz w:val="18"/>
                <w:szCs w:val="18"/>
                <w:lang w:val="en-US" w:eastAsia="zh-CN" w:bidi="ar"/>
              </w:rPr>
              <w:t>周（</w:t>
            </w:r>
            <w:r>
              <w:rPr>
                <w:rFonts w:hint="eastAsia" w:ascii="Times New Roman" w:hAnsi="Times New Roman" w:eastAsia="Segoe UI" w:cs="Times New Roman"/>
                <w:i w:val="0"/>
                <w:iCs w:val="0"/>
                <w:caps w:val="0"/>
                <w:color w:val="0F1115"/>
                <w:spacing w:val="0"/>
                <w:kern w:val="0"/>
                <w:sz w:val="18"/>
                <w:szCs w:val="18"/>
                <w:lang w:val="en-US" w:eastAsia="zh-CN" w:bidi="ar"/>
              </w:rPr>
              <w:t>3</w:t>
            </w:r>
            <w:r>
              <w:rPr>
                <w:rFonts w:hint="default" w:ascii="Times New Roman" w:hAnsi="Times New Roman" w:eastAsia="Segoe UI" w:cs="Times New Roman"/>
                <w:i w:val="0"/>
                <w:iCs w:val="0"/>
                <w:caps w:val="0"/>
                <w:color w:val="0F1115"/>
                <w:spacing w:val="0"/>
                <w:kern w:val="0"/>
                <w:sz w:val="18"/>
                <w:szCs w:val="18"/>
                <w:lang w:val="en-US" w:eastAsia="zh-CN" w:bidi="ar"/>
              </w:rPr>
              <w:t>次会话）</w:t>
            </w:r>
          </w:p>
        </w:tc>
        <w:tc>
          <w:tcPr>
            <w:tcW w:w="1390" w:type="pct"/>
            <w:tcBorders>
              <w:top w:val="nil"/>
              <w:left w:val="nil"/>
              <w:bottom w:val="nil"/>
              <w:right w:val="nil"/>
            </w:tcBorders>
            <w:shd w:val="clear" w:color="auto" w:fill="auto"/>
            <w:noWrap w:val="0"/>
            <w:tcMar>
              <w:top w:w="60" w:type="dxa"/>
              <w:left w:w="100" w:type="dxa"/>
              <w:bottom w:w="60" w:type="dxa"/>
              <w:right w:w="100" w:type="dxa"/>
            </w:tcMar>
            <w:vAlign w:val="center"/>
          </w:tcPr>
          <w:p w14:paraId="2FABECDA">
            <w:pPr>
              <w:keepNext w:val="0"/>
              <w:keepLines w:val="0"/>
              <w:widowControl/>
              <w:suppressLineNumbers w:val="0"/>
              <w:snapToGrid w:val="0"/>
              <w:spacing w:line="234" w:lineRule="atLeast"/>
              <w:ind w:firstLine="360" w:firstLineChars="200"/>
              <w:jc w:val="center"/>
              <w:rPr>
                <w:rFonts w:hint="default" w:ascii="Times New Roman" w:hAnsi="Times New Roman" w:eastAsia="Segoe UI" w:cs="Times New Roman"/>
                <w:i w:val="0"/>
                <w:iCs w:val="0"/>
                <w:caps w:val="0"/>
                <w:color w:val="0F1115"/>
                <w:spacing w:val="0"/>
                <w:kern w:val="0"/>
                <w:sz w:val="18"/>
                <w:szCs w:val="18"/>
                <w:lang w:val="en-US" w:eastAsia="zh-CN" w:bidi="ar"/>
              </w:rPr>
            </w:pPr>
            <w:r>
              <w:rPr>
                <w:rFonts w:hint="default" w:ascii="Times New Roman" w:hAnsi="Times New Roman" w:eastAsia="Segoe UI" w:cs="Times New Roman"/>
                <w:i w:val="0"/>
                <w:iCs w:val="0"/>
                <w:caps w:val="0"/>
                <w:color w:val="0F1115"/>
                <w:spacing w:val="0"/>
                <w:kern w:val="0"/>
                <w:sz w:val="18"/>
                <w:szCs w:val="18"/>
                <w:lang w:val="en-US" w:eastAsia="zh-CN" w:bidi="ar"/>
              </w:rPr>
              <w:t>28.2 ± 1.3</w:t>
            </w:r>
          </w:p>
        </w:tc>
        <w:tc>
          <w:tcPr>
            <w:tcW w:w="825" w:type="pct"/>
            <w:tcBorders>
              <w:top w:val="nil"/>
              <w:left w:val="nil"/>
              <w:bottom w:val="nil"/>
              <w:right w:val="nil"/>
            </w:tcBorders>
            <w:shd w:val="clear" w:color="auto" w:fill="auto"/>
            <w:noWrap w:val="0"/>
            <w:tcMar>
              <w:top w:w="60" w:type="dxa"/>
              <w:left w:w="100" w:type="dxa"/>
              <w:bottom w:w="60" w:type="dxa"/>
              <w:right w:w="100" w:type="dxa"/>
            </w:tcMar>
            <w:vAlign w:val="center"/>
          </w:tcPr>
          <w:p w14:paraId="39740520">
            <w:pPr>
              <w:keepNext w:val="0"/>
              <w:keepLines w:val="0"/>
              <w:widowControl/>
              <w:suppressLineNumbers w:val="0"/>
              <w:snapToGrid w:val="0"/>
              <w:spacing w:line="234" w:lineRule="atLeast"/>
              <w:ind w:firstLine="360" w:firstLineChars="200"/>
              <w:jc w:val="center"/>
              <w:rPr>
                <w:rFonts w:hint="default" w:ascii="Times New Roman" w:hAnsi="Times New Roman" w:eastAsia="Segoe UI" w:cs="Times New Roman"/>
                <w:i w:val="0"/>
                <w:iCs w:val="0"/>
                <w:caps w:val="0"/>
                <w:color w:val="0F1115"/>
                <w:spacing w:val="0"/>
                <w:kern w:val="0"/>
                <w:sz w:val="18"/>
                <w:szCs w:val="18"/>
                <w:lang w:val="en-US" w:eastAsia="zh-CN" w:bidi="ar"/>
              </w:rPr>
            </w:pPr>
            <w:r>
              <w:rPr>
                <w:rFonts w:hint="default" w:ascii="Times New Roman" w:hAnsi="Times New Roman" w:eastAsia="Segoe UI" w:cs="Times New Roman"/>
                <w:i w:val="0"/>
                <w:iCs w:val="0"/>
                <w:caps w:val="0"/>
                <w:color w:val="0F1115"/>
                <w:spacing w:val="0"/>
                <w:kern w:val="0"/>
                <w:sz w:val="18"/>
                <w:szCs w:val="18"/>
                <w:lang w:val="en-US" w:eastAsia="zh-CN" w:bidi="ar"/>
              </w:rPr>
              <w:t>+1.4</w:t>
            </w:r>
          </w:p>
        </w:tc>
        <w:tc>
          <w:tcPr>
            <w:tcW w:w="1610" w:type="pct"/>
            <w:tcBorders>
              <w:top w:val="nil"/>
              <w:left w:val="nil"/>
              <w:bottom w:val="nil"/>
              <w:right w:val="nil"/>
            </w:tcBorders>
            <w:shd w:val="clear" w:color="auto" w:fill="auto"/>
            <w:noWrap w:val="0"/>
            <w:tcMar>
              <w:top w:w="60" w:type="dxa"/>
              <w:left w:w="100" w:type="dxa"/>
              <w:bottom w:w="60" w:type="dxa"/>
              <w:right w:w="100" w:type="dxa"/>
            </w:tcMar>
            <w:vAlign w:val="center"/>
          </w:tcPr>
          <w:p w14:paraId="3014242A">
            <w:pPr>
              <w:keepNext w:val="0"/>
              <w:keepLines w:val="0"/>
              <w:widowControl/>
              <w:suppressLineNumbers w:val="0"/>
              <w:snapToGrid w:val="0"/>
              <w:spacing w:line="234" w:lineRule="atLeast"/>
              <w:ind w:firstLine="360" w:firstLineChars="200"/>
              <w:jc w:val="center"/>
              <w:rPr>
                <w:rFonts w:hint="default" w:ascii="Times New Roman" w:hAnsi="Times New Roman" w:eastAsia="Segoe UI" w:cs="Times New Roman"/>
                <w:i w:val="0"/>
                <w:iCs w:val="0"/>
                <w:caps w:val="0"/>
                <w:color w:val="0F1115"/>
                <w:spacing w:val="0"/>
                <w:kern w:val="0"/>
                <w:sz w:val="22"/>
                <w:szCs w:val="22"/>
                <w:lang w:val="en-US" w:eastAsia="zh-CN" w:bidi="ar"/>
              </w:rPr>
            </w:pPr>
            <w:r>
              <w:rPr>
                <w:rFonts w:hint="default" w:ascii="Times New Roman" w:hAnsi="Times New Roman" w:eastAsia="Segoe UI" w:cs="Times New Roman"/>
                <w:i w:val="0"/>
                <w:iCs w:val="0"/>
                <w:caps w:val="0"/>
                <w:color w:val="0F1115"/>
                <w:spacing w:val="0"/>
                <w:kern w:val="0"/>
                <w:sz w:val="18"/>
                <w:szCs w:val="18"/>
                <w:lang w:val="en-US" w:eastAsia="zh-CN" w:bidi="ar"/>
              </w:rPr>
              <w:t>27.</w:t>
            </w:r>
            <w:r>
              <w:rPr>
                <w:rFonts w:hint="eastAsia" w:ascii="Times New Roman" w:hAnsi="Times New Roman" w:eastAsia="Segoe UI" w:cs="Times New Roman"/>
                <w:i w:val="0"/>
                <w:iCs w:val="0"/>
                <w:caps w:val="0"/>
                <w:color w:val="0F1115"/>
                <w:spacing w:val="0"/>
                <w:kern w:val="0"/>
                <w:sz w:val="18"/>
                <w:szCs w:val="18"/>
                <w:lang w:val="en-US" w:eastAsia="zh-CN" w:bidi="ar"/>
              </w:rPr>
              <w:t>2</w:t>
            </w:r>
            <w:r>
              <w:rPr>
                <w:rFonts w:hint="default" w:ascii="Times New Roman" w:hAnsi="Times New Roman" w:eastAsia="Segoe UI" w:cs="Times New Roman"/>
                <w:i w:val="0"/>
                <w:iCs w:val="0"/>
                <w:caps w:val="0"/>
                <w:color w:val="0F1115"/>
                <w:spacing w:val="0"/>
                <w:kern w:val="0"/>
                <w:sz w:val="18"/>
                <w:szCs w:val="18"/>
                <w:lang w:val="en-US" w:eastAsia="zh-CN" w:bidi="ar"/>
              </w:rPr>
              <w:t xml:space="preserve"> ± 1.3</w:t>
            </w:r>
          </w:p>
        </w:tc>
      </w:tr>
      <w:tr w14:paraId="1179B067">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auto"/>
          <w:tblCellMar>
            <w:top w:w="0" w:type="dxa"/>
            <w:left w:w="10" w:type="dxa"/>
            <w:bottom w:w="0" w:type="dxa"/>
            <w:right w:w="10" w:type="dxa"/>
          </w:tblCellMar>
        </w:tblPrEx>
        <w:trPr>
          <w:trHeight w:val="0" w:hRule="atLeast"/>
          <w:jc w:val="center"/>
        </w:trPr>
        <w:tc>
          <w:tcPr>
            <w:tcW w:w="1173" w:type="pct"/>
            <w:tcBorders>
              <w:top w:val="nil"/>
              <w:left w:val="nil"/>
              <w:bottom w:val="nil"/>
              <w:right w:val="nil"/>
            </w:tcBorders>
            <w:shd w:val="clear" w:color="auto" w:fill="auto"/>
            <w:noWrap w:val="0"/>
            <w:tcMar>
              <w:top w:w="60" w:type="dxa"/>
              <w:left w:w="100" w:type="dxa"/>
              <w:bottom w:w="60" w:type="dxa"/>
              <w:right w:w="100" w:type="dxa"/>
            </w:tcMar>
            <w:vAlign w:val="center"/>
          </w:tcPr>
          <w:p w14:paraId="594391F4">
            <w:pPr>
              <w:keepNext w:val="0"/>
              <w:keepLines w:val="0"/>
              <w:widowControl/>
              <w:suppressLineNumbers w:val="0"/>
              <w:snapToGrid w:val="0"/>
              <w:spacing w:line="234" w:lineRule="atLeast"/>
              <w:ind w:left="0" w:leftChars="0" w:firstLine="0" w:firstLineChars="0"/>
              <w:jc w:val="center"/>
              <w:rPr>
                <w:rFonts w:hint="default" w:ascii="Times New Roman" w:hAnsi="Times New Roman" w:eastAsia="Segoe UI" w:cs="Times New Roman"/>
                <w:b w:val="0"/>
                <w:bCs w:val="0"/>
                <w:color w:val="000000"/>
                <w:sz w:val="22"/>
                <w:szCs w:val="52"/>
              </w:rPr>
            </w:pPr>
            <w:r>
              <w:rPr>
                <w:rFonts w:hint="default" w:ascii="Times New Roman" w:hAnsi="Times New Roman" w:eastAsia="Segoe UI" w:cs="Times New Roman"/>
                <w:i w:val="0"/>
                <w:iCs w:val="0"/>
                <w:caps w:val="0"/>
                <w:color w:val="0F1115"/>
                <w:spacing w:val="0"/>
                <w:kern w:val="0"/>
                <w:sz w:val="18"/>
                <w:szCs w:val="18"/>
                <w:lang w:val="en-US" w:eastAsia="zh-CN" w:bidi="ar"/>
              </w:rPr>
              <w:t>第</w:t>
            </w:r>
            <w:r>
              <w:rPr>
                <w:rFonts w:hint="eastAsia" w:ascii="Times New Roman" w:hAnsi="Times New Roman" w:eastAsia="Segoe UI" w:cs="Times New Roman"/>
                <w:i w:val="0"/>
                <w:iCs w:val="0"/>
                <w:caps w:val="0"/>
                <w:color w:val="0F1115"/>
                <w:spacing w:val="0"/>
                <w:kern w:val="0"/>
                <w:sz w:val="18"/>
                <w:szCs w:val="18"/>
                <w:lang w:val="en-US" w:eastAsia="zh-CN" w:bidi="ar"/>
              </w:rPr>
              <w:t>2</w:t>
            </w:r>
            <w:r>
              <w:rPr>
                <w:rFonts w:hint="default" w:ascii="Times New Roman" w:hAnsi="Times New Roman" w:eastAsia="Segoe UI" w:cs="Times New Roman"/>
                <w:i w:val="0"/>
                <w:iCs w:val="0"/>
                <w:caps w:val="0"/>
                <w:color w:val="0F1115"/>
                <w:spacing w:val="0"/>
                <w:kern w:val="0"/>
                <w:sz w:val="18"/>
                <w:szCs w:val="18"/>
                <w:lang w:val="en-US" w:eastAsia="zh-CN" w:bidi="ar"/>
              </w:rPr>
              <w:t>周（</w:t>
            </w:r>
            <w:r>
              <w:rPr>
                <w:rFonts w:hint="eastAsia" w:ascii="Times New Roman" w:hAnsi="Times New Roman" w:eastAsia="Segoe UI" w:cs="Times New Roman"/>
                <w:i w:val="0"/>
                <w:iCs w:val="0"/>
                <w:caps w:val="0"/>
                <w:color w:val="0F1115"/>
                <w:spacing w:val="0"/>
                <w:kern w:val="0"/>
                <w:sz w:val="18"/>
                <w:szCs w:val="18"/>
                <w:lang w:val="en-US" w:eastAsia="zh-CN" w:bidi="ar"/>
              </w:rPr>
              <w:t>6</w:t>
            </w:r>
            <w:r>
              <w:rPr>
                <w:rFonts w:hint="default" w:ascii="Times New Roman" w:hAnsi="Times New Roman" w:eastAsia="Segoe UI" w:cs="Times New Roman"/>
                <w:i w:val="0"/>
                <w:iCs w:val="0"/>
                <w:caps w:val="0"/>
                <w:color w:val="0F1115"/>
                <w:spacing w:val="0"/>
                <w:kern w:val="0"/>
                <w:sz w:val="18"/>
                <w:szCs w:val="18"/>
                <w:lang w:val="en-US" w:eastAsia="zh-CN" w:bidi="ar"/>
              </w:rPr>
              <w:t>次会话）</w:t>
            </w:r>
          </w:p>
        </w:tc>
        <w:tc>
          <w:tcPr>
            <w:tcW w:w="1390" w:type="pct"/>
            <w:tcBorders>
              <w:top w:val="nil"/>
              <w:left w:val="nil"/>
              <w:bottom w:val="nil"/>
              <w:right w:val="nil"/>
            </w:tcBorders>
            <w:shd w:val="clear" w:color="auto" w:fill="auto"/>
            <w:noWrap w:val="0"/>
            <w:tcMar>
              <w:top w:w="60" w:type="dxa"/>
              <w:left w:w="100" w:type="dxa"/>
              <w:bottom w:w="60" w:type="dxa"/>
              <w:right w:w="100" w:type="dxa"/>
            </w:tcMar>
            <w:vAlign w:val="center"/>
          </w:tcPr>
          <w:p w14:paraId="65D32009">
            <w:pPr>
              <w:keepNext w:val="0"/>
              <w:keepLines w:val="0"/>
              <w:widowControl/>
              <w:suppressLineNumbers w:val="0"/>
              <w:snapToGrid w:val="0"/>
              <w:spacing w:line="234" w:lineRule="atLeast"/>
              <w:ind w:firstLine="360" w:firstLineChars="200"/>
              <w:jc w:val="center"/>
              <w:rPr>
                <w:rFonts w:hint="default" w:ascii="Times New Roman" w:hAnsi="Times New Roman" w:eastAsia="Segoe UI" w:cs="Times New Roman"/>
                <w:i w:val="0"/>
                <w:iCs w:val="0"/>
                <w:caps w:val="0"/>
                <w:color w:val="0F1115"/>
                <w:spacing w:val="0"/>
                <w:kern w:val="0"/>
                <w:sz w:val="18"/>
                <w:szCs w:val="18"/>
                <w:lang w:val="en-US" w:eastAsia="zh-CN" w:bidi="ar"/>
              </w:rPr>
            </w:pPr>
            <w:r>
              <w:rPr>
                <w:rFonts w:hint="default" w:ascii="Times New Roman" w:hAnsi="Times New Roman" w:eastAsia="Segoe UI" w:cs="Times New Roman"/>
                <w:i w:val="0"/>
                <w:iCs w:val="0"/>
                <w:caps w:val="0"/>
                <w:color w:val="0F1115"/>
                <w:spacing w:val="0"/>
                <w:kern w:val="0"/>
                <w:sz w:val="18"/>
                <w:szCs w:val="18"/>
                <w:lang w:val="en-US" w:eastAsia="zh-CN" w:bidi="ar"/>
              </w:rPr>
              <w:t>2</w:t>
            </w:r>
            <w:r>
              <w:rPr>
                <w:rFonts w:hint="eastAsia" w:ascii="Times New Roman" w:hAnsi="Times New Roman" w:eastAsia="Segoe UI" w:cs="Times New Roman"/>
                <w:i w:val="0"/>
                <w:iCs w:val="0"/>
                <w:caps w:val="0"/>
                <w:color w:val="0F1115"/>
                <w:spacing w:val="0"/>
                <w:kern w:val="0"/>
                <w:sz w:val="18"/>
                <w:szCs w:val="18"/>
                <w:lang w:val="en-US" w:eastAsia="zh-CN" w:bidi="ar"/>
              </w:rPr>
              <w:t>8</w:t>
            </w:r>
            <w:r>
              <w:rPr>
                <w:rFonts w:hint="default" w:ascii="Times New Roman" w:hAnsi="Times New Roman" w:eastAsia="Segoe UI" w:cs="Times New Roman"/>
                <w:i w:val="0"/>
                <w:iCs w:val="0"/>
                <w:caps w:val="0"/>
                <w:color w:val="0F1115"/>
                <w:spacing w:val="0"/>
                <w:kern w:val="0"/>
                <w:sz w:val="18"/>
                <w:szCs w:val="18"/>
                <w:lang w:val="en-US" w:eastAsia="zh-CN" w:bidi="ar"/>
              </w:rPr>
              <w:t>.</w:t>
            </w:r>
            <w:r>
              <w:rPr>
                <w:rFonts w:hint="eastAsia" w:ascii="Times New Roman" w:hAnsi="Times New Roman" w:eastAsia="Segoe UI" w:cs="Times New Roman"/>
                <w:i w:val="0"/>
                <w:iCs w:val="0"/>
                <w:caps w:val="0"/>
                <w:color w:val="0F1115"/>
                <w:spacing w:val="0"/>
                <w:kern w:val="0"/>
                <w:sz w:val="18"/>
                <w:szCs w:val="18"/>
                <w:lang w:val="en-US" w:eastAsia="zh-CN" w:bidi="ar"/>
              </w:rPr>
              <w:t>8</w:t>
            </w:r>
            <w:r>
              <w:rPr>
                <w:rFonts w:hint="default" w:ascii="Times New Roman" w:hAnsi="Times New Roman" w:eastAsia="Segoe UI" w:cs="Times New Roman"/>
                <w:i w:val="0"/>
                <w:iCs w:val="0"/>
                <w:caps w:val="0"/>
                <w:color w:val="0F1115"/>
                <w:spacing w:val="0"/>
                <w:kern w:val="0"/>
                <w:sz w:val="18"/>
                <w:szCs w:val="18"/>
                <w:lang w:val="en-US" w:eastAsia="zh-CN" w:bidi="ar"/>
              </w:rPr>
              <w:t xml:space="preserve"> ± 1.</w:t>
            </w:r>
            <w:r>
              <w:rPr>
                <w:rFonts w:hint="eastAsia" w:ascii="Times New Roman" w:hAnsi="Times New Roman" w:eastAsia="Segoe UI" w:cs="Times New Roman"/>
                <w:i w:val="0"/>
                <w:iCs w:val="0"/>
                <w:caps w:val="0"/>
                <w:color w:val="0F1115"/>
                <w:spacing w:val="0"/>
                <w:kern w:val="0"/>
                <w:sz w:val="18"/>
                <w:szCs w:val="18"/>
                <w:lang w:val="en-US" w:eastAsia="zh-CN" w:bidi="ar"/>
              </w:rPr>
              <w:t>3</w:t>
            </w:r>
          </w:p>
        </w:tc>
        <w:tc>
          <w:tcPr>
            <w:tcW w:w="825" w:type="pct"/>
            <w:tcBorders>
              <w:top w:val="nil"/>
              <w:left w:val="nil"/>
              <w:bottom w:val="nil"/>
              <w:right w:val="nil"/>
            </w:tcBorders>
            <w:shd w:val="clear" w:color="auto" w:fill="auto"/>
            <w:noWrap w:val="0"/>
            <w:tcMar>
              <w:top w:w="60" w:type="dxa"/>
              <w:left w:w="100" w:type="dxa"/>
              <w:bottom w:w="60" w:type="dxa"/>
              <w:right w:w="100" w:type="dxa"/>
            </w:tcMar>
            <w:vAlign w:val="center"/>
          </w:tcPr>
          <w:p w14:paraId="00683349">
            <w:pPr>
              <w:keepNext w:val="0"/>
              <w:keepLines w:val="0"/>
              <w:widowControl/>
              <w:suppressLineNumbers w:val="0"/>
              <w:snapToGrid w:val="0"/>
              <w:spacing w:line="234" w:lineRule="atLeast"/>
              <w:ind w:firstLine="360" w:firstLineChars="200"/>
              <w:jc w:val="center"/>
              <w:rPr>
                <w:rFonts w:hint="default" w:ascii="Times New Roman" w:hAnsi="Times New Roman" w:eastAsia="Segoe UI" w:cs="Times New Roman"/>
                <w:i w:val="0"/>
                <w:iCs w:val="0"/>
                <w:caps w:val="0"/>
                <w:color w:val="0F1115"/>
                <w:spacing w:val="0"/>
                <w:kern w:val="0"/>
                <w:sz w:val="18"/>
                <w:szCs w:val="18"/>
                <w:lang w:val="en-US" w:eastAsia="zh-CN" w:bidi="ar"/>
              </w:rPr>
            </w:pPr>
            <w:r>
              <w:rPr>
                <w:rFonts w:hint="default" w:ascii="Times New Roman" w:hAnsi="Times New Roman" w:eastAsia="Segoe UI" w:cs="Times New Roman"/>
                <w:i w:val="0"/>
                <w:iCs w:val="0"/>
                <w:caps w:val="0"/>
                <w:color w:val="0F1115"/>
                <w:spacing w:val="0"/>
                <w:kern w:val="0"/>
                <w:sz w:val="18"/>
                <w:szCs w:val="18"/>
                <w:lang w:val="en-US" w:eastAsia="zh-CN" w:bidi="ar"/>
              </w:rPr>
              <w:t>+</w:t>
            </w:r>
            <w:r>
              <w:rPr>
                <w:rFonts w:hint="eastAsia" w:ascii="Times New Roman" w:hAnsi="Times New Roman" w:eastAsia="Segoe UI" w:cs="Times New Roman"/>
                <w:i w:val="0"/>
                <w:iCs w:val="0"/>
                <w:caps w:val="0"/>
                <w:color w:val="0F1115"/>
                <w:spacing w:val="0"/>
                <w:kern w:val="0"/>
                <w:sz w:val="18"/>
                <w:szCs w:val="18"/>
                <w:lang w:val="en-US" w:eastAsia="zh-CN" w:bidi="ar"/>
              </w:rPr>
              <w:t>0</w:t>
            </w:r>
            <w:r>
              <w:rPr>
                <w:rFonts w:hint="default" w:ascii="Times New Roman" w:hAnsi="Times New Roman" w:eastAsia="Segoe UI" w:cs="Times New Roman"/>
                <w:i w:val="0"/>
                <w:iCs w:val="0"/>
                <w:caps w:val="0"/>
                <w:color w:val="0F1115"/>
                <w:spacing w:val="0"/>
                <w:kern w:val="0"/>
                <w:sz w:val="18"/>
                <w:szCs w:val="18"/>
                <w:lang w:val="en-US" w:eastAsia="zh-CN" w:bidi="ar"/>
              </w:rPr>
              <w:t>.</w:t>
            </w:r>
            <w:r>
              <w:rPr>
                <w:rFonts w:hint="eastAsia" w:ascii="Times New Roman" w:hAnsi="Times New Roman" w:eastAsia="Segoe UI" w:cs="Times New Roman"/>
                <w:i w:val="0"/>
                <w:iCs w:val="0"/>
                <w:caps w:val="0"/>
                <w:color w:val="0F1115"/>
                <w:spacing w:val="0"/>
                <w:kern w:val="0"/>
                <w:sz w:val="18"/>
                <w:szCs w:val="18"/>
                <w:lang w:val="en-US" w:eastAsia="zh-CN" w:bidi="ar"/>
              </w:rPr>
              <w:t>6</w:t>
            </w:r>
          </w:p>
        </w:tc>
        <w:tc>
          <w:tcPr>
            <w:tcW w:w="1610" w:type="pct"/>
            <w:tcBorders>
              <w:top w:val="nil"/>
              <w:left w:val="nil"/>
              <w:bottom w:val="nil"/>
              <w:right w:val="nil"/>
            </w:tcBorders>
            <w:shd w:val="clear" w:color="auto" w:fill="auto"/>
            <w:noWrap w:val="0"/>
            <w:tcMar>
              <w:top w:w="60" w:type="dxa"/>
              <w:left w:w="100" w:type="dxa"/>
              <w:bottom w:w="60" w:type="dxa"/>
              <w:right w:w="100" w:type="dxa"/>
            </w:tcMar>
            <w:vAlign w:val="center"/>
          </w:tcPr>
          <w:p w14:paraId="51903276">
            <w:pPr>
              <w:keepNext w:val="0"/>
              <w:keepLines w:val="0"/>
              <w:widowControl/>
              <w:suppressLineNumbers w:val="0"/>
              <w:snapToGrid w:val="0"/>
              <w:spacing w:line="234" w:lineRule="atLeast"/>
              <w:ind w:firstLine="360" w:firstLineChars="200"/>
              <w:jc w:val="center"/>
              <w:rPr>
                <w:rFonts w:hint="default" w:ascii="Times New Roman" w:hAnsi="Times New Roman" w:eastAsia="Segoe UI" w:cs="Times New Roman"/>
                <w:i w:val="0"/>
                <w:iCs w:val="0"/>
                <w:caps w:val="0"/>
                <w:color w:val="0F1115"/>
                <w:spacing w:val="0"/>
                <w:kern w:val="0"/>
                <w:sz w:val="22"/>
                <w:szCs w:val="22"/>
                <w:lang w:val="en-US" w:eastAsia="zh-CN" w:bidi="ar"/>
              </w:rPr>
            </w:pPr>
            <w:r>
              <w:rPr>
                <w:rFonts w:hint="default" w:ascii="Times New Roman" w:hAnsi="Times New Roman" w:eastAsia="Segoe UI" w:cs="Times New Roman"/>
                <w:i w:val="0"/>
                <w:iCs w:val="0"/>
                <w:caps w:val="0"/>
                <w:color w:val="0F1115"/>
                <w:spacing w:val="0"/>
                <w:kern w:val="0"/>
                <w:sz w:val="18"/>
                <w:szCs w:val="18"/>
                <w:lang w:val="en-US" w:eastAsia="zh-CN" w:bidi="ar"/>
              </w:rPr>
              <w:t>27.</w:t>
            </w:r>
            <w:r>
              <w:rPr>
                <w:rFonts w:hint="eastAsia" w:ascii="Times New Roman" w:hAnsi="Times New Roman" w:eastAsia="Segoe UI" w:cs="Times New Roman"/>
                <w:i w:val="0"/>
                <w:iCs w:val="0"/>
                <w:caps w:val="0"/>
                <w:color w:val="0F1115"/>
                <w:spacing w:val="0"/>
                <w:kern w:val="0"/>
                <w:sz w:val="18"/>
                <w:szCs w:val="18"/>
                <w:lang w:val="en-US" w:eastAsia="zh-CN" w:bidi="ar"/>
              </w:rPr>
              <w:t>6</w:t>
            </w:r>
            <w:r>
              <w:rPr>
                <w:rFonts w:hint="default" w:ascii="Times New Roman" w:hAnsi="Times New Roman" w:eastAsia="Segoe UI" w:cs="Times New Roman"/>
                <w:i w:val="0"/>
                <w:iCs w:val="0"/>
                <w:caps w:val="0"/>
                <w:color w:val="0F1115"/>
                <w:spacing w:val="0"/>
                <w:kern w:val="0"/>
                <w:sz w:val="18"/>
                <w:szCs w:val="18"/>
                <w:lang w:val="en-US" w:eastAsia="zh-CN" w:bidi="ar"/>
              </w:rPr>
              <w:t xml:space="preserve"> ± 1.4</w:t>
            </w:r>
          </w:p>
        </w:tc>
      </w:tr>
      <w:tr w14:paraId="12251464">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auto"/>
          <w:tblCellMar>
            <w:top w:w="0" w:type="dxa"/>
            <w:left w:w="10" w:type="dxa"/>
            <w:bottom w:w="0" w:type="dxa"/>
            <w:right w:w="10" w:type="dxa"/>
          </w:tblCellMar>
        </w:tblPrEx>
        <w:trPr>
          <w:trHeight w:val="0" w:hRule="atLeast"/>
          <w:jc w:val="center"/>
        </w:trPr>
        <w:tc>
          <w:tcPr>
            <w:tcW w:w="2122" w:type="dxa"/>
            <w:tcBorders>
              <w:top w:val="nil"/>
              <w:left w:val="nil"/>
              <w:bottom w:val="nil"/>
              <w:right w:val="nil"/>
            </w:tcBorders>
            <w:shd w:val="clear" w:color="auto" w:fill="auto"/>
            <w:noWrap w:val="0"/>
            <w:tcMar>
              <w:top w:w="60" w:type="dxa"/>
              <w:left w:w="100" w:type="dxa"/>
              <w:bottom w:w="60" w:type="dxa"/>
              <w:right w:w="100" w:type="dxa"/>
            </w:tcMar>
            <w:vAlign w:val="center"/>
          </w:tcPr>
          <w:p w14:paraId="5440A156">
            <w:pPr>
              <w:keepNext w:val="0"/>
              <w:keepLines w:val="0"/>
              <w:widowControl/>
              <w:suppressLineNumbers w:val="0"/>
              <w:snapToGrid w:val="0"/>
              <w:spacing w:line="234" w:lineRule="atLeast"/>
              <w:ind w:left="0" w:leftChars="0" w:firstLine="0" w:firstLineChars="0"/>
              <w:jc w:val="center"/>
              <w:rPr>
                <w:rFonts w:hint="default" w:ascii="Times New Roman" w:hAnsi="Times New Roman" w:eastAsia="Segoe UI" w:cs="Times New Roman"/>
                <w:b w:val="0"/>
                <w:bCs w:val="0"/>
                <w:color w:val="000000"/>
                <w:sz w:val="22"/>
                <w:szCs w:val="52"/>
              </w:rPr>
            </w:pPr>
            <w:r>
              <w:rPr>
                <w:rFonts w:hint="default" w:ascii="Times New Roman" w:hAnsi="Times New Roman" w:eastAsia="Segoe UI" w:cs="Times New Roman"/>
                <w:i w:val="0"/>
                <w:iCs w:val="0"/>
                <w:caps w:val="0"/>
                <w:color w:val="0F1115"/>
                <w:spacing w:val="0"/>
                <w:kern w:val="0"/>
                <w:sz w:val="18"/>
                <w:szCs w:val="18"/>
                <w:lang w:val="en-US" w:eastAsia="zh-CN" w:bidi="ar"/>
              </w:rPr>
              <w:t>第</w:t>
            </w:r>
            <w:r>
              <w:rPr>
                <w:rFonts w:hint="eastAsia" w:ascii="Times New Roman" w:hAnsi="Times New Roman" w:eastAsia="Segoe UI" w:cs="Times New Roman"/>
                <w:i w:val="0"/>
                <w:iCs w:val="0"/>
                <w:caps w:val="0"/>
                <w:color w:val="0F1115"/>
                <w:spacing w:val="0"/>
                <w:kern w:val="0"/>
                <w:sz w:val="18"/>
                <w:szCs w:val="18"/>
                <w:lang w:val="en-US" w:eastAsia="zh-CN" w:bidi="ar"/>
              </w:rPr>
              <w:t>3</w:t>
            </w:r>
            <w:r>
              <w:rPr>
                <w:rFonts w:hint="default" w:ascii="Times New Roman" w:hAnsi="Times New Roman" w:eastAsia="Segoe UI" w:cs="Times New Roman"/>
                <w:i w:val="0"/>
                <w:iCs w:val="0"/>
                <w:caps w:val="0"/>
                <w:color w:val="0F1115"/>
                <w:spacing w:val="0"/>
                <w:kern w:val="0"/>
                <w:sz w:val="18"/>
                <w:szCs w:val="18"/>
                <w:lang w:val="en-US" w:eastAsia="zh-CN" w:bidi="ar"/>
              </w:rPr>
              <w:t>周（</w:t>
            </w:r>
            <w:r>
              <w:rPr>
                <w:rFonts w:hint="eastAsia" w:ascii="Times New Roman" w:hAnsi="Times New Roman" w:eastAsia="Segoe UI" w:cs="Times New Roman"/>
                <w:i w:val="0"/>
                <w:iCs w:val="0"/>
                <w:caps w:val="0"/>
                <w:color w:val="0F1115"/>
                <w:spacing w:val="0"/>
                <w:kern w:val="0"/>
                <w:sz w:val="18"/>
                <w:szCs w:val="18"/>
                <w:lang w:val="en-US" w:eastAsia="zh-CN" w:bidi="ar"/>
              </w:rPr>
              <w:t>9</w:t>
            </w:r>
            <w:r>
              <w:rPr>
                <w:rFonts w:hint="default" w:ascii="Times New Roman" w:hAnsi="Times New Roman" w:eastAsia="Segoe UI" w:cs="Times New Roman"/>
                <w:i w:val="0"/>
                <w:iCs w:val="0"/>
                <w:caps w:val="0"/>
                <w:color w:val="0F1115"/>
                <w:spacing w:val="0"/>
                <w:kern w:val="0"/>
                <w:sz w:val="18"/>
                <w:szCs w:val="18"/>
                <w:lang w:val="en-US" w:eastAsia="zh-CN" w:bidi="ar"/>
              </w:rPr>
              <w:t>次会话）</w:t>
            </w:r>
          </w:p>
        </w:tc>
        <w:tc>
          <w:tcPr>
            <w:tcW w:w="2516" w:type="dxa"/>
            <w:tcBorders>
              <w:top w:val="nil"/>
              <w:left w:val="nil"/>
              <w:bottom w:val="nil"/>
              <w:right w:val="nil"/>
            </w:tcBorders>
            <w:shd w:val="clear" w:color="auto" w:fill="auto"/>
            <w:noWrap w:val="0"/>
            <w:tcMar>
              <w:top w:w="60" w:type="dxa"/>
              <w:left w:w="100" w:type="dxa"/>
              <w:bottom w:w="60" w:type="dxa"/>
              <w:right w:w="100" w:type="dxa"/>
            </w:tcMar>
            <w:vAlign w:val="center"/>
          </w:tcPr>
          <w:p w14:paraId="24CC4D4A">
            <w:pPr>
              <w:keepNext w:val="0"/>
              <w:keepLines w:val="0"/>
              <w:widowControl/>
              <w:suppressLineNumbers w:val="0"/>
              <w:snapToGrid w:val="0"/>
              <w:spacing w:line="234" w:lineRule="atLeast"/>
              <w:ind w:firstLine="360" w:firstLineChars="200"/>
              <w:jc w:val="center"/>
              <w:rPr>
                <w:rFonts w:hint="default" w:ascii="Times New Roman" w:hAnsi="Times New Roman" w:eastAsia="Segoe UI" w:cs="Times New Roman"/>
                <w:i w:val="0"/>
                <w:iCs w:val="0"/>
                <w:caps w:val="0"/>
                <w:color w:val="0F1115"/>
                <w:spacing w:val="0"/>
                <w:kern w:val="0"/>
                <w:sz w:val="18"/>
                <w:szCs w:val="18"/>
                <w:lang w:val="en-US" w:eastAsia="zh-CN" w:bidi="ar"/>
              </w:rPr>
            </w:pPr>
            <w:r>
              <w:rPr>
                <w:rFonts w:hint="default" w:ascii="Times New Roman" w:hAnsi="Times New Roman" w:eastAsia="Segoe UI" w:cs="Times New Roman"/>
                <w:i w:val="0"/>
                <w:iCs w:val="0"/>
                <w:caps w:val="0"/>
                <w:color w:val="0F1115"/>
                <w:spacing w:val="0"/>
                <w:kern w:val="0"/>
                <w:sz w:val="18"/>
                <w:szCs w:val="18"/>
                <w:lang w:val="en-US" w:eastAsia="zh-CN" w:bidi="ar"/>
              </w:rPr>
              <w:t>29.</w:t>
            </w:r>
            <w:r>
              <w:rPr>
                <w:rFonts w:hint="eastAsia" w:ascii="Times New Roman" w:hAnsi="Times New Roman" w:eastAsia="Segoe UI" w:cs="Times New Roman"/>
                <w:i w:val="0"/>
                <w:iCs w:val="0"/>
                <w:caps w:val="0"/>
                <w:color w:val="0F1115"/>
                <w:spacing w:val="0"/>
                <w:kern w:val="0"/>
                <w:sz w:val="18"/>
                <w:szCs w:val="18"/>
                <w:lang w:val="en-US" w:eastAsia="zh-CN" w:bidi="ar"/>
              </w:rPr>
              <w:t>1</w:t>
            </w:r>
            <w:r>
              <w:rPr>
                <w:rFonts w:hint="default" w:ascii="Times New Roman" w:hAnsi="Times New Roman" w:eastAsia="Segoe UI" w:cs="Times New Roman"/>
                <w:i w:val="0"/>
                <w:iCs w:val="0"/>
                <w:caps w:val="0"/>
                <w:color w:val="0F1115"/>
                <w:spacing w:val="0"/>
                <w:kern w:val="0"/>
                <w:sz w:val="18"/>
                <w:szCs w:val="18"/>
                <w:lang w:val="en-US" w:eastAsia="zh-CN" w:bidi="ar"/>
              </w:rPr>
              <w:t xml:space="preserve"> ± 1.</w:t>
            </w:r>
            <w:r>
              <w:rPr>
                <w:rFonts w:hint="eastAsia" w:ascii="Times New Roman" w:hAnsi="Times New Roman" w:eastAsia="Segoe UI" w:cs="Times New Roman"/>
                <w:i w:val="0"/>
                <w:iCs w:val="0"/>
                <w:caps w:val="0"/>
                <w:color w:val="0F1115"/>
                <w:spacing w:val="0"/>
                <w:kern w:val="0"/>
                <w:sz w:val="18"/>
                <w:szCs w:val="18"/>
                <w:lang w:val="en-US" w:eastAsia="zh-CN" w:bidi="ar"/>
              </w:rPr>
              <w:t>2</w:t>
            </w:r>
          </w:p>
        </w:tc>
        <w:tc>
          <w:tcPr>
            <w:tcW w:w="1493" w:type="dxa"/>
            <w:tcBorders>
              <w:top w:val="nil"/>
              <w:left w:val="nil"/>
              <w:bottom w:val="nil"/>
              <w:right w:val="nil"/>
            </w:tcBorders>
            <w:shd w:val="clear" w:color="auto" w:fill="auto"/>
            <w:noWrap w:val="0"/>
            <w:tcMar>
              <w:top w:w="60" w:type="dxa"/>
              <w:left w:w="100" w:type="dxa"/>
              <w:bottom w:w="60" w:type="dxa"/>
              <w:right w:w="100" w:type="dxa"/>
            </w:tcMar>
            <w:vAlign w:val="center"/>
          </w:tcPr>
          <w:p w14:paraId="3DABAE66">
            <w:pPr>
              <w:keepNext w:val="0"/>
              <w:keepLines w:val="0"/>
              <w:widowControl/>
              <w:suppressLineNumbers w:val="0"/>
              <w:snapToGrid w:val="0"/>
              <w:spacing w:line="234" w:lineRule="atLeast"/>
              <w:ind w:firstLine="360" w:firstLineChars="200"/>
              <w:jc w:val="center"/>
              <w:rPr>
                <w:rFonts w:hint="default" w:ascii="Times New Roman" w:hAnsi="Times New Roman" w:eastAsia="Segoe UI" w:cs="Times New Roman"/>
                <w:i w:val="0"/>
                <w:iCs w:val="0"/>
                <w:caps w:val="0"/>
                <w:color w:val="0F1115"/>
                <w:spacing w:val="0"/>
                <w:kern w:val="0"/>
                <w:sz w:val="18"/>
                <w:szCs w:val="18"/>
                <w:lang w:val="en-US" w:eastAsia="zh-CN" w:bidi="ar"/>
              </w:rPr>
            </w:pPr>
            <w:r>
              <w:rPr>
                <w:rFonts w:hint="default" w:ascii="Times New Roman" w:hAnsi="Times New Roman" w:eastAsia="Segoe UI" w:cs="Times New Roman"/>
                <w:i w:val="0"/>
                <w:iCs w:val="0"/>
                <w:caps w:val="0"/>
                <w:color w:val="0F1115"/>
                <w:spacing w:val="0"/>
                <w:kern w:val="0"/>
                <w:sz w:val="18"/>
                <w:szCs w:val="18"/>
                <w:lang w:val="en-US" w:eastAsia="zh-CN" w:bidi="ar"/>
              </w:rPr>
              <w:t>+</w:t>
            </w:r>
            <w:r>
              <w:rPr>
                <w:rFonts w:hint="eastAsia" w:ascii="Times New Roman" w:hAnsi="Times New Roman" w:eastAsia="Segoe UI" w:cs="Times New Roman"/>
                <w:i w:val="0"/>
                <w:iCs w:val="0"/>
                <w:caps w:val="0"/>
                <w:color w:val="0F1115"/>
                <w:spacing w:val="0"/>
                <w:kern w:val="0"/>
                <w:sz w:val="18"/>
                <w:szCs w:val="18"/>
                <w:lang w:val="en-US" w:eastAsia="zh-CN" w:bidi="ar"/>
              </w:rPr>
              <w:t>0</w:t>
            </w:r>
            <w:r>
              <w:rPr>
                <w:rFonts w:hint="default" w:ascii="Times New Roman" w:hAnsi="Times New Roman" w:eastAsia="Segoe UI" w:cs="Times New Roman"/>
                <w:i w:val="0"/>
                <w:iCs w:val="0"/>
                <w:caps w:val="0"/>
                <w:color w:val="0F1115"/>
                <w:spacing w:val="0"/>
                <w:kern w:val="0"/>
                <w:sz w:val="18"/>
                <w:szCs w:val="18"/>
                <w:lang w:val="en-US" w:eastAsia="zh-CN" w:bidi="ar"/>
              </w:rPr>
              <w:t>.3</w:t>
            </w:r>
          </w:p>
        </w:tc>
        <w:tc>
          <w:tcPr>
            <w:tcW w:w="2914" w:type="dxa"/>
            <w:tcBorders>
              <w:top w:val="nil"/>
              <w:left w:val="nil"/>
              <w:bottom w:val="nil"/>
              <w:right w:val="nil"/>
            </w:tcBorders>
            <w:shd w:val="clear" w:color="auto" w:fill="auto"/>
            <w:noWrap w:val="0"/>
            <w:tcMar>
              <w:top w:w="60" w:type="dxa"/>
              <w:left w:w="100" w:type="dxa"/>
              <w:bottom w:w="60" w:type="dxa"/>
              <w:right w:w="100" w:type="dxa"/>
            </w:tcMar>
            <w:vAlign w:val="center"/>
          </w:tcPr>
          <w:p w14:paraId="2F069076">
            <w:pPr>
              <w:keepNext w:val="0"/>
              <w:keepLines w:val="0"/>
              <w:widowControl/>
              <w:suppressLineNumbers w:val="0"/>
              <w:snapToGrid w:val="0"/>
              <w:spacing w:line="234" w:lineRule="atLeast"/>
              <w:ind w:firstLine="360" w:firstLineChars="200"/>
              <w:jc w:val="center"/>
              <w:rPr>
                <w:rFonts w:hint="default" w:ascii="Times New Roman" w:hAnsi="Times New Roman" w:eastAsia="Segoe UI" w:cs="Times New Roman"/>
                <w:i w:val="0"/>
                <w:iCs w:val="0"/>
                <w:caps w:val="0"/>
                <w:color w:val="0F1115"/>
                <w:spacing w:val="0"/>
                <w:kern w:val="0"/>
                <w:sz w:val="22"/>
                <w:szCs w:val="22"/>
                <w:lang w:val="en-US" w:eastAsia="zh-CN" w:bidi="ar"/>
              </w:rPr>
            </w:pPr>
            <w:r>
              <w:rPr>
                <w:rFonts w:hint="default" w:ascii="Times New Roman" w:hAnsi="Times New Roman" w:eastAsia="Segoe UI" w:cs="Times New Roman"/>
                <w:i w:val="0"/>
                <w:iCs w:val="0"/>
                <w:caps w:val="0"/>
                <w:color w:val="0F1115"/>
                <w:spacing w:val="0"/>
                <w:kern w:val="0"/>
                <w:sz w:val="18"/>
                <w:szCs w:val="18"/>
                <w:lang w:val="en-US" w:eastAsia="zh-CN" w:bidi="ar"/>
              </w:rPr>
              <w:t>2</w:t>
            </w:r>
            <w:r>
              <w:rPr>
                <w:rFonts w:hint="eastAsia" w:ascii="Times New Roman" w:hAnsi="Times New Roman" w:eastAsia="Segoe UI" w:cs="Times New Roman"/>
                <w:i w:val="0"/>
                <w:iCs w:val="0"/>
                <w:caps w:val="0"/>
                <w:color w:val="0F1115"/>
                <w:spacing w:val="0"/>
                <w:kern w:val="0"/>
                <w:sz w:val="18"/>
                <w:szCs w:val="18"/>
                <w:lang w:val="en-US" w:eastAsia="zh-CN" w:bidi="ar"/>
              </w:rPr>
              <w:t>8</w:t>
            </w:r>
            <w:r>
              <w:rPr>
                <w:rFonts w:hint="default" w:ascii="Times New Roman" w:hAnsi="Times New Roman" w:eastAsia="Segoe UI" w:cs="Times New Roman"/>
                <w:i w:val="0"/>
                <w:iCs w:val="0"/>
                <w:caps w:val="0"/>
                <w:color w:val="0F1115"/>
                <w:spacing w:val="0"/>
                <w:kern w:val="0"/>
                <w:sz w:val="18"/>
                <w:szCs w:val="18"/>
                <w:lang w:val="en-US" w:eastAsia="zh-CN" w:bidi="ar"/>
              </w:rPr>
              <w:t>.</w:t>
            </w:r>
            <w:r>
              <w:rPr>
                <w:rFonts w:hint="eastAsia" w:ascii="Times New Roman" w:hAnsi="Times New Roman" w:eastAsia="Segoe UI" w:cs="Times New Roman"/>
                <w:i w:val="0"/>
                <w:iCs w:val="0"/>
                <w:caps w:val="0"/>
                <w:color w:val="0F1115"/>
                <w:spacing w:val="0"/>
                <w:kern w:val="0"/>
                <w:sz w:val="18"/>
                <w:szCs w:val="18"/>
                <w:lang w:val="en-US" w:eastAsia="zh-CN" w:bidi="ar"/>
              </w:rPr>
              <w:t>1</w:t>
            </w:r>
            <w:r>
              <w:rPr>
                <w:rFonts w:hint="default" w:ascii="Times New Roman" w:hAnsi="Times New Roman" w:eastAsia="Segoe UI" w:cs="Times New Roman"/>
                <w:i w:val="0"/>
                <w:iCs w:val="0"/>
                <w:caps w:val="0"/>
                <w:color w:val="0F1115"/>
                <w:spacing w:val="0"/>
                <w:kern w:val="0"/>
                <w:sz w:val="18"/>
                <w:szCs w:val="18"/>
                <w:lang w:val="en-US" w:eastAsia="zh-CN" w:bidi="ar"/>
              </w:rPr>
              <w:t xml:space="preserve"> ± 1.</w:t>
            </w:r>
            <w:r>
              <w:rPr>
                <w:rFonts w:hint="eastAsia" w:ascii="Times New Roman" w:hAnsi="Times New Roman" w:eastAsia="Segoe UI" w:cs="Times New Roman"/>
                <w:i w:val="0"/>
                <w:iCs w:val="0"/>
                <w:caps w:val="0"/>
                <w:color w:val="0F1115"/>
                <w:spacing w:val="0"/>
                <w:kern w:val="0"/>
                <w:sz w:val="18"/>
                <w:szCs w:val="18"/>
                <w:lang w:val="en-US" w:eastAsia="zh-CN" w:bidi="ar"/>
              </w:rPr>
              <w:t>5</w:t>
            </w:r>
          </w:p>
        </w:tc>
      </w:tr>
      <w:tr w14:paraId="6B9C4B5F">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auto"/>
          <w:tblCellMar>
            <w:top w:w="0" w:type="dxa"/>
            <w:left w:w="10" w:type="dxa"/>
            <w:bottom w:w="0" w:type="dxa"/>
            <w:right w:w="10" w:type="dxa"/>
          </w:tblCellMar>
        </w:tblPrEx>
        <w:trPr>
          <w:trHeight w:val="0" w:hRule="atLeast"/>
          <w:jc w:val="center"/>
        </w:trPr>
        <w:tc>
          <w:tcPr>
            <w:tcW w:w="2122" w:type="dxa"/>
            <w:tcBorders>
              <w:top w:val="nil"/>
              <w:left w:val="nil"/>
              <w:bottom w:val="single" w:color="000000" w:sz="12" w:space="0"/>
              <w:right w:val="nil"/>
            </w:tcBorders>
            <w:shd w:val="clear" w:color="auto" w:fill="auto"/>
            <w:noWrap w:val="0"/>
            <w:tcMar>
              <w:top w:w="60" w:type="dxa"/>
              <w:left w:w="100" w:type="dxa"/>
              <w:bottom w:w="60" w:type="dxa"/>
              <w:right w:w="100" w:type="dxa"/>
            </w:tcMar>
            <w:vAlign w:val="center"/>
          </w:tcPr>
          <w:p w14:paraId="5ABAFE01">
            <w:pPr>
              <w:keepNext w:val="0"/>
              <w:keepLines w:val="0"/>
              <w:widowControl/>
              <w:suppressLineNumbers w:val="0"/>
              <w:snapToGrid w:val="0"/>
              <w:spacing w:line="234" w:lineRule="atLeast"/>
              <w:ind w:left="0" w:leftChars="0" w:firstLine="0" w:firstLineChars="0"/>
              <w:jc w:val="center"/>
              <w:rPr>
                <w:rFonts w:hint="eastAsia" w:ascii="Times New Roman" w:hAnsi="Times New Roman" w:eastAsia="Segoe UI" w:cs="Times New Roman"/>
                <w:i w:val="0"/>
                <w:iCs w:val="0"/>
                <w:caps w:val="0"/>
                <w:color w:val="0F1115"/>
                <w:spacing w:val="0"/>
                <w:kern w:val="0"/>
                <w:sz w:val="18"/>
                <w:szCs w:val="18"/>
                <w:lang w:val="en-US" w:eastAsia="zh-CN" w:bidi="ar"/>
              </w:rPr>
            </w:pPr>
            <w:r>
              <w:rPr>
                <w:rFonts w:hint="eastAsia" w:ascii="Times New Roman" w:hAnsi="Times New Roman" w:eastAsia="Segoe UI" w:cs="Times New Roman"/>
                <w:i w:val="0"/>
                <w:iCs w:val="0"/>
                <w:caps w:val="0"/>
                <w:color w:val="0F1115"/>
                <w:spacing w:val="0"/>
                <w:kern w:val="0"/>
                <w:sz w:val="18"/>
                <w:szCs w:val="18"/>
                <w:lang w:val="en-US" w:eastAsia="zh-CN" w:bidi="ar"/>
              </w:rPr>
              <w:t xml:space="preserve"> </w:t>
            </w:r>
            <w:r>
              <w:rPr>
                <w:rFonts w:hint="default" w:ascii="Times New Roman" w:hAnsi="Times New Roman" w:eastAsia="Segoe UI" w:cs="Times New Roman"/>
                <w:i w:val="0"/>
                <w:iCs w:val="0"/>
                <w:caps w:val="0"/>
                <w:color w:val="0F1115"/>
                <w:spacing w:val="0"/>
                <w:kern w:val="0"/>
                <w:sz w:val="18"/>
                <w:szCs w:val="18"/>
                <w:lang w:val="en-US" w:eastAsia="zh-CN" w:bidi="ar"/>
              </w:rPr>
              <w:t>第</w:t>
            </w:r>
            <w:r>
              <w:rPr>
                <w:rFonts w:hint="eastAsia" w:ascii="Times New Roman" w:hAnsi="Times New Roman" w:eastAsia="Segoe UI" w:cs="Times New Roman"/>
                <w:i w:val="0"/>
                <w:iCs w:val="0"/>
                <w:caps w:val="0"/>
                <w:color w:val="0F1115"/>
                <w:spacing w:val="0"/>
                <w:kern w:val="0"/>
                <w:sz w:val="18"/>
                <w:szCs w:val="18"/>
                <w:lang w:val="en-US" w:eastAsia="zh-CN" w:bidi="ar"/>
              </w:rPr>
              <w:t>4</w:t>
            </w:r>
            <w:r>
              <w:rPr>
                <w:rFonts w:hint="default" w:ascii="Times New Roman" w:hAnsi="Times New Roman" w:eastAsia="Segoe UI" w:cs="Times New Roman"/>
                <w:i w:val="0"/>
                <w:iCs w:val="0"/>
                <w:caps w:val="0"/>
                <w:color w:val="0F1115"/>
                <w:spacing w:val="0"/>
                <w:kern w:val="0"/>
                <w:sz w:val="18"/>
                <w:szCs w:val="18"/>
                <w:lang w:val="en-US" w:eastAsia="zh-CN" w:bidi="ar"/>
              </w:rPr>
              <w:t>周（</w:t>
            </w:r>
            <w:r>
              <w:rPr>
                <w:rFonts w:hint="eastAsia" w:ascii="Times New Roman" w:hAnsi="Times New Roman" w:eastAsia="Segoe UI" w:cs="Times New Roman"/>
                <w:i w:val="0"/>
                <w:iCs w:val="0"/>
                <w:caps w:val="0"/>
                <w:color w:val="0F1115"/>
                <w:spacing w:val="0"/>
                <w:kern w:val="0"/>
                <w:sz w:val="18"/>
                <w:szCs w:val="18"/>
                <w:lang w:val="en-US" w:eastAsia="zh-CN" w:bidi="ar"/>
              </w:rPr>
              <w:t>12</w:t>
            </w:r>
            <w:r>
              <w:rPr>
                <w:rFonts w:hint="default" w:ascii="Times New Roman" w:hAnsi="Times New Roman" w:eastAsia="Segoe UI" w:cs="Times New Roman"/>
                <w:i w:val="0"/>
                <w:iCs w:val="0"/>
                <w:caps w:val="0"/>
                <w:color w:val="0F1115"/>
                <w:spacing w:val="0"/>
                <w:kern w:val="0"/>
                <w:sz w:val="18"/>
                <w:szCs w:val="18"/>
                <w:lang w:val="en-US" w:eastAsia="zh-CN" w:bidi="ar"/>
              </w:rPr>
              <w:t>次会话）</w:t>
            </w:r>
          </w:p>
        </w:tc>
        <w:tc>
          <w:tcPr>
            <w:tcW w:w="2516" w:type="dxa"/>
            <w:tcBorders>
              <w:top w:val="nil"/>
              <w:left w:val="nil"/>
              <w:bottom w:val="single" w:color="000000" w:sz="12" w:space="0"/>
              <w:right w:val="nil"/>
            </w:tcBorders>
            <w:shd w:val="clear" w:color="auto" w:fill="auto"/>
            <w:noWrap w:val="0"/>
            <w:tcMar>
              <w:top w:w="60" w:type="dxa"/>
              <w:left w:w="100" w:type="dxa"/>
              <w:bottom w:w="60" w:type="dxa"/>
              <w:right w:w="100" w:type="dxa"/>
            </w:tcMar>
            <w:vAlign w:val="center"/>
          </w:tcPr>
          <w:p w14:paraId="1820C5AF">
            <w:pPr>
              <w:keepNext w:val="0"/>
              <w:keepLines w:val="0"/>
              <w:widowControl/>
              <w:suppressLineNumbers w:val="0"/>
              <w:snapToGrid w:val="0"/>
              <w:spacing w:line="234" w:lineRule="atLeast"/>
              <w:ind w:firstLine="360" w:firstLineChars="200"/>
              <w:jc w:val="center"/>
              <w:rPr>
                <w:rFonts w:hint="default" w:ascii="Times New Roman" w:hAnsi="Times New Roman" w:eastAsia="Segoe UI" w:cs="Times New Roman"/>
                <w:i w:val="0"/>
                <w:iCs w:val="0"/>
                <w:caps w:val="0"/>
                <w:color w:val="0F1115"/>
                <w:spacing w:val="0"/>
                <w:kern w:val="0"/>
                <w:sz w:val="18"/>
                <w:szCs w:val="18"/>
                <w:lang w:val="en-US" w:eastAsia="zh-CN" w:bidi="ar"/>
              </w:rPr>
            </w:pPr>
            <w:r>
              <w:rPr>
                <w:rFonts w:hint="default" w:ascii="Times New Roman" w:hAnsi="Times New Roman" w:eastAsia="Segoe UI" w:cs="Times New Roman"/>
                <w:i w:val="0"/>
                <w:iCs w:val="0"/>
                <w:caps w:val="0"/>
                <w:color w:val="0F1115"/>
                <w:spacing w:val="0"/>
                <w:kern w:val="0"/>
                <w:sz w:val="18"/>
                <w:szCs w:val="18"/>
                <w:lang w:val="en-US" w:eastAsia="zh-CN" w:bidi="ar"/>
              </w:rPr>
              <w:t>29.</w:t>
            </w:r>
            <w:r>
              <w:rPr>
                <w:rFonts w:hint="eastAsia" w:ascii="Times New Roman" w:hAnsi="Times New Roman" w:eastAsia="Segoe UI" w:cs="Times New Roman"/>
                <w:i w:val="0"/>
                <w:iCs w:val="0"/>
                <w:caps w:val="0"/>
                <w:color w:val="0F1115"/>
                <w:spacing w:val="0"/>
                <w:kern w:val="0"/>
                <w:sz w:val="18"/>
                <w:szCs w:val="18"/>
                <w:lang w:val="en-US" w:eastAsia="zh-CN" w:bidi="ar"/>
              </w:rPr>
              <w:t>3</w:t>
            </w:r>
            <w:r>
              <w:rPr>
                <w:rFonts w:hint="default" w:ascii="Times New Roman" w:hAnsi="Times New Roman" w:eastAsia="Segoe UI" w:cs="Times New Roman"/>
                <w:i w:val="0"/>
                <w:iCs w:val="0"/>
                <w:caps w:val="0"/>
                <w:color w:val="0F1115"/>
                <w:spacing w:val="0"/>
                <w:kern w:val="0"/>
                <w:sz w:val="18"/>
                <w:szCs w:val="18"/>
                <w:lang w:val="en-US" w:eastAsia="zh-CN" w:bidi="ar"/>
              </w:rPr>
              <w:t xml:space="preserve"> ± 1.1</w:t>
            </w:r>
          </w:p>
        </w:tc>
        <w:tc>
          <w:tcPr>
            <w:tcW w:w="1493" w:type="dxa"/>
            <w:tcBorders>
              <w:top w:val="nil"/>
              <w:left w:val="nil"/>
              <w:bottom w:val="single" w:color="000000" w:sz="12" w:space="0"/>
              <w:right w:val="nil"/>
            </w:tcBorders>
            <w:shd w:val="clear" w:color="auto" w:fill="auto"/>
            <w:noWrap w:val="0"/>
            <w:tcMar>
              <w:top w:w="60" w:type="dxa"/>
              <w:left w:w="100" w:type="dxa"/>
              <w:bottom w:w="60" w:type="dxa"/>
              <w:right w:w="100" w:type="dxa"/>
            </w:tcMar>
            <w:vAlign w:val="center"/>
          </w:tcPr>
          <w:p w14:paraId="7B2041B9">
            <w:pPr>
              <w:keepNext w:val="0"/>
              <w:keepLines w:val="0"/>
              <w:widowControl/>
              <w:suppressLineNumbers w:val="0"/>
              <w:snapToGrid w:val="0"/>
              <w:spacing w:line="234" w:lineRule="atLeast"/>
              <w:ind w:firstLine="360" w:firstLineChars="200"/>
              <w:jc w:val="center"/>
              <w:rPr>
                <w:rFonts w:hint="default" w:ascii="Times New Roman" w:hAnsi="Times New Roman" w:eastAsia="Segoe UI" w:cs="Times New Roman"/>
                <w:i w:val="0"/>
                <w:iCs w:val="0"/>
                <w:caps w:val="0"/>
                <w:color w:val="0F1115"/>
                <w:spacing w:val="0"/>
                <w:kern w:val="0"/>
                <w:sz w:val="18"/>
                <w:szCs w:val="18"/>
                <w:lang w:val="en-US" w:eastAsia="zh-CN" w:bidi="ar"/>
              </w:rPr>
            </w:pPr>
            <w:r>
              <w:rPr>
                <w:rFonts w:hint="default" w:ascii="Times New Roman" w:hAnsi="Times New Roman" w:eastAsia="Segoe UI" w:cs="Times New Roman"/>
                <w:i w:val="0"/>
                <w:iCs w:val="0"/>
                <w:caps w:val="0"/>
                <w:color w:val="0F1115"/>
                <w:spacing w:val="0"/>
                <w:kern w:val="0"/>
                <w:sz w:val="18"/>
                <w:szCs w:val="18"/>
                <w:lang w:val="en-US" w:eastAsia="zh-CN" w:bidi="ar"/>
              </w:rPr>
              <w:t>+</w:t>
            </w:r>
            <w:r>
              <w:rPr>
                <w:rFonts w:hint="eastAsia" w:ascii="Times New Roman" w:hAnsi="Times New Roman" w:eastAsia="Segoe UI" w:cs="Times New Roman"/>
                <w:i w:val="0"/>
                <w:iCs w:val="0"/>
                <w:caps w:val="0"/>
                <w:color w:val="0F1115"/>
                <w:spacing w:val="0"/>
                <w:kern w:val="0"/>
                <w:sz w:val="18"/>
                <w:szCs w:val="18"/>
                <w:lang w:val="en-US" w:eastAsia="zh-CN" w:bidi="ar"/>
              </w:rPr>
              <w:t>0</w:t>
            </w:r>
            <w:r>
              <w:rPr>
                <w:rFonts w:hint="default" w:ascii="Times New Roman" w:hAnsi="Times New Roman" w:eastAsia="Segoe UI" w:cs="Times New Roman"/>
                <w:i w:val="0"/>
                <w:iCs w:val="0"/>
                <w:caps w:val="0"/>
                <w:color w:val="0F1115"/>
                <w:spacing w:val="0"/>
                <w:kern w:val="0"/>
                <w:sz w:val="18"/>
                <w:szCs w:val="18"/>
                <w:lang w:val="en-US" w:eastAsia="zh-CN" w:bidi="ar"/>
              </w:rPr>
              <w:t>.</w:t>
            </w:r>
            <w:r>
              <w:rPr>
                <w:rFonts w:hint="eastAsia" w:ascii="Times New Roman" w:hAnsi="Times New Roman" w:eastAsia="Segoe UI" w:cs="Times New Roman"/>
                <w:i w:val="0"/>
                <w:iCs w:val="0"/>
                <w:caps w:val="0"/>
                <w:color w:val="0F1115"/>
                <w:spacing w:val="0"/>
                <w:kern w:val="0"/>
                <w:sz w:val="18"/>
                <w:szCs w:val="18"/>
                <w:lang w:val="en-US" w:eastAsia="zh-CN" w:bidi="ar"/>
              </w:rPr>
              <w:t>2</w:t>
            </w:r>
          </w:p>
        </w:tc>
        <w:tc>
          <w:tcPr>
            <w:tcW w:w="2914" w:type="dxa"/>
            <w:tcBorders>
              <w:top w:val="nil"/>
              <w:left w:val="nil"/>
              <w:bottom w:val="single" w:color="000000" w:sz="12" w:space="0"/>
              <w:right w:val="nil"/>
            </w:tcBorders>
            <w:shd w:val="clear" w:color="auto" w:fill="auto"/>
            <w:noWrap w:val="0"/>
            <w:tcMar>
              <w:top w:w="60" w:type="dxa"/>
              <w:left w:w="100" w:type="dxa"/>
              <w:bottom w:w="60" w:type="dxa"/>
              <w:right w:w="100" w:type="dxa"/>
            </w:tcMar>
            <w:vAlign w:val="center"/>
          </w:tcPr>
          <w:p w14:paraId="29FC3973">
            <w:pPr>
              <w:keepNext w:val="0"/>
              <w:keepLines w:val="0"/>
              <w:widowControl/>
              <w:suppressLineNumbers w:val="0"/>
              <w:snapToGrid w:val="0"/>
              <w:spacing w:line="234" w:lineRule="atLeast"/>
              <w:ind w:firstLine="360" w:firstLineChars="200"/>
              <w:jc w:val="center"/>
              <w:rPr>
                <w:rFonts w:hint="default" w:ascii="Times New Roman" w:hAnsi="Times New Roman" w:eastAsia="Segoe UI" w:cs="Times New Roman"/>
                <w:i w:val="0"/>
                <w:iCs w:val="0"/>
                <w:caps w:val="0"/>
                <w:color w:val="0F1115"/>
                <w:spacing w:val="0"/>
                <w:kern w:val="0"/>
                <w:sz w:val="18"/>
                <w:szCs w:val="18"/>
                <w:lang w:val="en-US" w:eastAsia="zh-CN" w:bidi="ar"/>
              </w:rPr>
            </w:pPr>
            <w:r>
              <w:rPr>
                <w:rFonts w:hint="default" w:ascii="Times New Roman" w:hAnsi="Times New Roman" w:eastAsia="Segoe UI" w:cs="Times New Roman"/>
                <w:i w:val="0"/>
                <w:iCs w:val="0"/>
                <w:caps w:val="0"/>
                <w:color w:val="0F1115"/>
                <w:spacing w:val="0"/>
                <w:kern w:val="0"/>
                <w:sz w:val="18"/>
                <w:szCs w:val="18"/>
                <w:lang w:val="en-US" w:eastAsia="zh-CN" w:bidi="ar"/>
              </w:rPr>
              <w:t>2</w:t>
            </w:r>
            <w:r>
              <w:rPr>
                <w:rFonts w:hint="eastAsia" w:ascii="Times New Roman" w:hAnsi="Times New Roman" w:eastAsia="Segoe UI" w:cs="Times New Roman"/>
                <w:i w:val="0"/>
                <w:iCs w:val="0"/>
                <w:caps w:val="0"/>
                <w:color w:val="0F1115"/>
                <w:spacing w:val="0"/>
                <w:kern w:val="0"/>
                <w:sz w:val="18"/>
                <w:szCs w:val="18"/>
                <w:lang w:val="en-US" w:eastAsia="zh-CN" w:bidi="ar"/>
              </w:rPr>
              <w:t>8</w:t>
            </w:r>
            <w:r>
              <w:rPr>
                <w:rFonts w:hint="default" w:ascii="Times New Roman" w:hAnsi="Times New Roman" w:eastAsia="Segoe UI" w:cs="Times New Roman"/>
                <w:i w:val="0"/>
                <w:iCs w:val="0"/>
                <w:caps w:val="0"/>
                <w:color w:val="0F1115"/>
                <w:spacing w:val="0"/>
                <w:kern w:val="0"/>
                <w:sz w:val="18"/>
                <w:szCs w:val="18"/>
                <w:lang w:val="en-US" w:eastAsia="zh-CN" w:bidi="ar"/>
              </w:rPr>
              <w:t>.</w:t>
            </w:r>
            <w:r>
              <w:rPr>
                <w:rFonts w:hint="eastAsia" w:ascii="Times New Roman" w:hAnsi="Times New Roman" w:eastAsia="Segoe UI" w:cs="Times New Roman"/>
                <w:i w:val="0"/>
                <w:iCs w:val="0"/>
                <w:caps w:val="0"/>
                <w:color w:val="0F1115"/>
                <w:spacing w:val="0"/>
                <w:kern w:val="0"/>
                <w:sz w:val="18"/>
                <w:szCs w:val="18"/>
                <w:lang w:val="en-US" w:eastAsia="zh-CN" w:bidi="ar"/>
              </w:rPr>
              <w:t>5</w:t>
            </w:r>
            <w:r>
              <w:rPr>
                <w:rFonts w:hint="default" w:ascii="Times New Roman" w:hAnsi="Times New Roman" w:eastAsia="Segoe UI" w:cs="Times New Roman"/>
                <w:i w:val="0"/>
                <w:iCs w:val="0"/>
                <w:caps w:val="0"/>
                <w:color w:val="0F1115"/>
                <w:spacing w:val="0"/>
                <w:kern w:val="0"/>
                <w:sz w:val="18"/>
                <w:szCs w:val="18"/>
                <w:lang w:val="en-US" w:eastAsia="zh-CN" w:bidi="ar"/>
              </w:rPr>
              <w:t xml:space="preserve"> ± 1.4</w:t>
            </w:r>
          </w:p>
        </w:tc>
      </w:tr>
    </w:tbl>
    <w:p w14:paraId="7B8B63A4">
      <w:pPr>
        <w:bidi w:val="0"/>
        <w:outlineLvl w:val="9"/>
        <w:rPr>
          <w:rFonts w:ascii="Segoe UI" w:hAnsi="Segoe UI" w:eastAsia="Segoe UI" w:cs="Segoe UI"/>
          <w:b/>
          <w:bCs/>
          <w:i w:val="0"/>
          <w:iCs w:val="0"/>
          <w:caps w:val="0"/>
          <w:color w:val="0F1115"/>
          <w:spacing w:val="0"/>
          <w:sz w:val="15"/>
          <w:szCs w:val="15"/>
          <w:shd w:val="clear" w:fill="FFFFFF"/>
        </w:rPr>
      </w:pPr>
    </w:p>
    <w:p w14:paraId="5BDD8277">
      <w:pPr>
        <w:bidi w:val="0"/>
        <w:rPr>
          <w:rFonts w:ascii="Segoe UI" w:hAnsi="Segoe UI" w:eastAsia="Segoe UI" w:cs="Segoe UI"/>
          <w:b/>
          <w:bCs/>
          <w:i w:val="0"/>
          <w:iCs w:val="0"/>
          <w:caps w:val="0"/>
          <w:color w:val="0F1115"/>
          <w:spacing w:val="0"/>
          <w:sz w:val="15"/>
          <w:szCs w:val="15"/>
          <w:shd w:val="clear" w:fill="FFFFFF"/>
        </w:rPr>
      </w:pPr>
      <w:r>
        <w:rPr>
          <w:rFonts w:hint="default"/>
        </w:rPr>
        <w:t>如表8所示，5名健康受试者在使用CTIS-EEG进行4周（12次会话）认知训练后，CT-30总分及MoCA评分均呈持续改善趋势：CT-30总分从基线的26.8±1.5分逐步提升；同期MoCA评分从基线的26.9±1.</w:t>
      </w:r>
      <w:r>
        <w:rPr>
          <w:rFonts w:hint="eastAsia"/>
          <w:lang w:val="en-US" w:eastAsia="zh-CN"/>
        </w:rPr>
        <w:t>6</w:t>
      </w:r>
      <w:r>
        <w:rPr>
          <w:rFonts w:hint="default"/>
        </w:rPr>
        <w:t>分提升至第4周末的28.5±1.4分（累计+1.6），呈稳定上升趋势。上述结果表明，本发明系统能够显著提升健康成年人的整体认知功能，且训练效果随会话次数积累持续增强，在4周干预后仍未见平台期，提示该系统具有持续的认知增益潜力。</w:t>
      </w:r>
    </w:p>
    <w:p w14:paraId="3650327B">
      <w:pPr>
        <w:bidi w:val="0"/>
        <w:outlineLvl w:val="9"/>
        <w:rPr>
          <w:rFonts w:hint="default" w:ascii="Segoe UI" w:hAnsi="Segoe UI" w:eastAsia="Segoe UI" w:cs="Segoe UI"/>
          <w:b/>
          <w:bCs/>
          <w:i w:val="0"/>
          <w:iCs w:val="0"/>
          <w:caps w:val="0"/>
          <w:color w:val="0F1115"/>
          <w:spacing w:val="0"/>
          <w:sz w:val="15"/>
          <w:szCs w:val="15"/>
          <w:shd w:val="clear" w:fill="FFFFFF"/>
          <w:lang w:val="en-US" w:eastAsia="zh-CN"/>
        </w:rPr>
      </w:pPr>
    </w:p>
    <w:p w14:paraId="79340267">
      <w:pPr>
        <w:bidi w:val="0"/>
        <w:outlineLvl w:val="9"/>
      </w:pPr>
      <w:r>
        <w:t>综上所述，本发明具有以下主要创新技术手段：</w:t>
      </w:r>
    </w:p>
    <w:p w14:paraId="199F2C8C">
      <w:pPr>
        <w:bidi w:val="0"/>
      </w:pPr>
      <w:r>
        <w:t>1.单通道EEG信号的双功能复用技术。本发明首创将额前Fp1单通道EEG信号同时用于交互解码（有意眨眼识别与意图强度估计）与认知状态监测（频带功率分析），以</w:t>
      </w:r>
      <w:r>
        <w:rPr>
          <w:rFonts w:hint="eastAsia"/>
          <w:lang w:val="en-US" w:eastAsia="zh-CN"/>
        </w:rPr>
        <w:t>轻量化</w:t>
      </w:r>
      <w:r>
        <w:t>硬件实现了双功能信息提取，打破了现有BCI系统功能单一化的技术限制。</w:t>
      </w:r>
    </w:p>
    <w:p w14:paraId="48098D35">
      <w:pPr>
        <w:bidi w:val="0"/>
      </w:pPr>
      <w:r>
        <w:t>2.意图强度的多维认知干预应用创新。本发明首次将眨眼意图强度信号嵌入认知干预场景，创造性地使其同时承担交互命令维度、难度调控过程指标与元认知信心量化工具三重功能，开创了意图强度信号在认知干预领域的新型应用范式。</w:t>
      </w:r>
    </w:p>
    <w:p w14:paraId="20F9E54E">
      <w:pPr>
        <w:bidi w:val="0"/>
      </w:pPr>
      <w:r>
        <w:t>3.IGAD意图分级自适应难度调控机制。相较于现有系统仅依赖任务正确率（滞后结果指标）调整难度，本发明引入意图强度均值（即时过程指标）与正确率构成联合决策矩阵，实现了感知努力</w:t>
      </w:r>
      <w:r>
        <w:rPr>
          <w:rFonts w:hint="eastAsia"/>
          <w:lang w:val="en-US" w:eastAsia="zh-CN"/>
        </w:rPr>
        <w:t>到</w:t>
      </w:r>
      <w:r>
        <w:t>匹配难度的前瞻性个体化调控，显著减少了因状态感知滞后导致的不适宜难度设置对患者体验的负面影响。</w:t>
      </w:r>
    </w:p>
    <w:p w14:paraId="3B0AC39E">
      <w:pPr>
        <w:bidi w:val="0"/>
      </w:pPr>
      <w:r>
        <w:t>4.DMAP疲劳-注意力双路神经生理协同保护机制。相较于现有系统缺乏实时神经生理疲劳监测，本发明融合三类EEG衍生指标（Alpha功率、Theta/Alpha比值、自发眨眼频率）构建综合疲劳指数CFI，实现三级精准保护响应，将疲劳管理从被动应对提升为主动神经生理感知，为AD认知训练系统的安全性与长期依从性提供了系统级保障。</w:t>
      </w:r>
    </w:p>
    <w:p w14:paraId="066DFF21">
      <w:pPr>
        <w:bidi w:val="0"/>
      </w:pPr>
      <w:r>
        <w:t>5.CSTM跨会话认知轨迹建模机制。本发明提出</w:t>
      </w:r>
      <w:r>
        <w:rPr>
          <w:rFonts w:hint="eastAsia"/>
          <w:lang w:val="en-US" w:eastAsia="zh-CN"/>
        </w:rPr>
        <w:t>五</w:t>
      </w:r>
      <w:r>
        <w:t>维认知向量的纵向轨迹拟合方法，通过线性混合效应模型量化个体认知变化率，提供改善/维持/下滑三类轨迹预警，将系统从单次训练工具升维为长期认知动态监测仪，为AD认知训练的循证效果评估提供了可操作的标准化数据框架。</w:t>
      </w:r>
    </w:p>
    <w:p w14:paraId="7A8D6D95">
      <w:pPr>
        <w:bidi w:val="0"/>
      </w:pPr>
      <w:r>
        <w:t>6.</w:t>
      </w:r>
      <w:r>
        <w:rPr>
          <w:rFonts w:hint="eastAsia"/>
          <w:lang w:val="en-US" w:eastAsia="zh-CN"/>
        </w:rPr>
        <w:t>五</w:t>
      </w:r>
      <w:r>
        <w:t>类低门槛认知训练任务的眨眼化改造。本发明系统性地将神经心理学量表核心认知域（定向力、情景记忆、执行功能、语义记忆</w:t>
      </w:r>
      <w:r>
        <w:rPr>
          <w:rFonts w:hint="eastAsia"/>
          <w:lang w:val="en-US" w:eastAsia="zh-CN"/>
        </w:rPr>
        <w:t>与</w:t>
      </w:r>
      <w:r>
        <w:t>命名能力）的标准评估范式改造为仅依赖眨眼输入的训练任务，实现了对运动功能受损AD患者的完全可及，并通过引入意图强度信心标注、双任务变体、梯度提示等机制，显著超越了对应量表测试的临床信息采集深度。</w:t>
      </w:r>
    </w:p>
    <w:p w14:paraId="6BA8844D">
      <w:pPr>
        <w:bidi w:val="0"/>
      </w:pPr>
      <w:r>
        <w:t>尽管为说明目的公开了本发明的具体实施例，其目的在于帮助理解本发明的内容并据以实施，本领域的技术人员可以理解：在不脱离本发明及所附的权利要求的精神和范围内，各种替换、变化和修改都是可能的。因此，本发明不应局限于最佳实施例所公开的内容，本发明要求保护的范围以权利要求书界定的范围为准。</w:t>
      </w:r>
    </w:p>
    <w:sectPr>
      <w:headerReference r:id="rId5" w:type="default"/>
      <w:pgSz w:w="11906" w:h="16838"/>
      <w:pgMar w:top="1701" w:right="1247" w:bottom="1701" w:left="1814"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inux Libertine O">
    <w:altName w:val="Times New Roman"/>
    <w:panose1 w:val="00000000000000000000"/>
    <w:charset w:val="00"/>
    <w:family w:val="auto"/>
    <w:pitch w:val="default"/>
    <w:sig w:usb0="00000000" w:usb1="00000000" w:usb2="02000020" w:usb3="00000000" w:csb0="000001B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 w:name="MS Mincho">
    <w:altName w:val="Times New Roman"/>
    <w:panose1 w:val="02020609040205080304"/>
    <w:charset w:val="00"/>
    <w:family w:val="auto"/>
    <w:pitch w:val="default"/>
    <w:sig w:usb0="00000000" w:usb1="00000000" w:usb2="00000010" w:usb3="00000000" w:csb0="00000000" w:csb1="00000000"/>
  </w:font>
  <w:font w:name="Segoe UI Emoji">
    <w:panose1 w:val="020B0502040204020203"/>
    <w:charset w:val="00"/>
    <w:family w:val="auto"/>
    <w:pitch w:val="default"/>
    <w:sig w:usb0="00000001" w:usb1="02000000" w:usb2="08000000" w:usb3="00000000" w:csb0="00000001"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42C93F">
    <w:pPr>
      <w:jc w:val="center"/>
      <w:outlineLvl w:val="0"/>
      <w:rPr>
        <w:rFonts w:ascii="黑体" w:eastAsia="黑体"/>
        <w:b/>
        <w:spacing w:val="130"/>
        <w:sz w:val="28"/>
      </w:rPr>
    </w:pPr>
    <w:r>
      <w:rPr>
        <w:rFonts w:eastAsia="黑体"/>
        <w:spacing w:val="130"/>
        <w:sz w:val="28"/>
      </w:rPr>
      <mc:AlternateContent>
        <mc:Choice Requires="wps">
          <w:drawing>
            <wp:anchor distT="0" distB="0" distL="114300" distR="114300" simplePos="0" relativeHeight="251659264" behindDoc="0" locked="0" layoutInCell="0" allowOverlap="1">
              <wp:simplePos x="0" y="0"/>
              <wp:positionH relativeFrom="column">
                <wp:posOffset>0</wp:posOffset>
              </wp:positionH>
              <wp:positionV relativeFrom="paragraph">
                <wp:posOffset>360045</wp:posOffset>
              </wp:positionV>
              <wp:extent cx="6120130" cy="0"/>
              <wp:effectExtent l="0" t="6350" r="4445" b="7620"/>
              <wp:wrapNone/>
              <wp:docPr id="2" name="直线 5"/>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a:effectLst/>
                    </wps:spPr>
                    <wps:bodyPr/>
                  </wps:wsp>
                </a:graphicData>
              </a:graphic>
            </wp:anchor>
          </w:drawing>
        </mc:Choice>
        <mc:Fallback>
          <w:pict>
            <v:line id="直线 5" o:spid="_x0000_s1026" o:spt="20" style="position:absolute;left:0pt;margin-left:0pt;margin-top:28.35pt;height:0pt;width:481.9pt;z-index:251659264;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1SdldYAAAAGAQAA&#10;DwAAAAAAAAABACAAAAAiAAAAZHJzL2Rvd25yZXYueG1sUEsBAhQAFAAAAAgAh07iQI5Y4s/iAQAA&#10;3gMAAA4AAAAAAAAAAQAgAAAAJQEAAGRycy9lMm9Eb2MueG1sUEsFBgAAAAAGAAYAWQEAAHkFAAAA&#10;AA==&#10;">
              <v:fill on="f" focussize="0,0"/>
              <v:stroke weight="1pt" color="#000000" joinstyle="round"/>
              <v:imagedata o:title=""/>
              <o:lock v:ext="edit" aspectratio="f"/>
            </v:line>
          </w:pict>
        </mc:Fallback>
      </mc:AlternateContent>
    </w:r>
    <w:r>
      <w:rPr>
        <w:rFonts w:hint="eastAsia" w:eastAsia="黑体"/>
        <w:spacing w:val="130"/>
        <w:sz w:val="28"/>
      </w:rPr>
      <w:t>说明书</w:t>
    </w:r>
  </w:p>
  <w:p w14:paraId="660041F0"/>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6D4F0A"/>
    <w:multiLevelType w:val="singleLevel"/>
    <w:tmpl w:val="936D4F0A"/>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displayBackgroundShape w:val="1"/>
  <w:bordersDoNotSurroundHeader w:val="0"/>
  <w:bordersDoNotSurroundFooter w:val="0"/>
  <w:documentProtection w:enforcement="0"/>
  <w:displayHorizontalDrawingGridEvery w:val="1"/>
  <w:displayVerticalDrawingGridEvery w:val="1"/>
  <w:noPunctuationKerning w:val="1"/>
  <w:footnotePr>
    <w:footnote w:id="0"/>
    <w:footnote w:id="1"/>
  </w:footnotePr>
  <w:endnotePr>
    <w:endnote w:id="0"/>
    <w:endnote w:id="1"/>
  </w:endnotePr>
  <w:compat>
    <w:balanceSingleByteDoubleByteWidth/>
    <w:doNotExpandShiftReturn/>
    <w:adjustLineHeightInTable/>
    <w:doNotWrapTextWithPunct/>
    <w:doNotUseEastAsianBreakRules/>
    <w:useFELayout/>
    <w:compatSetting w:name="compatibilityMode" w:uri="http://schemas.microsoft.com/office/word" w:val="15"/>
  </w:compat>
  <w:rsids>
    <w:rsidRoot w:val="00000000"/>
    <w:rsid w:val="041D62E5"/>
    <w:rsid w:val="08246E93"/>
    <w:rsid w:val="13717DB3"/>
    <w:rsid w:val="1A35698F"/>
    <w:rsid w:val="1F285EC2"/>
    <w:rsid w:val="28425D08"/>
    <w:rsid w:val="2E7464DA"/>
    <w:rsid w:val="2F477051"/>
    <w:rsid w:val="373F4487"/>
    <w:rsid w:val="375B4AB8"/>
    <w:rsid w:val="3E75078E"/>
    <w:rsid w:val="42534B8C"/>
    <w:rsid w:val="46115240"/>
    <w:rsid w:val="4C7044F7"/>
    <w:rsid w:val="4DF62F44"/>
    <w:rsid w:val="5493686A"/>
    <w:rsid w:val="54A94921"/>
    <w:rsid w:val="55B2735B"/>
    <w:rsid w:val="56764CC0"/>
    <w:rsid w:val="5B5451F0"/>
    <w:rsid w:val="5FB15C3A"/>
    <w:rsid w:val="64B62941"/>
    <w:rsid w:val="651F05C9"/>
    <w:rsid w:val="653C01C1"/>
    <w:rsid w:val="66B40B0F"/>
    <w:rsid w:val="6A3F1D3D"/>
    <w:rsid w:val="6DB523BB"/>
    <w:rsid w:val="714B060F"/>
    <w:rsid w:val="776E49BD"/>
    <w:rsid w:val="77811976"/>
    <w:rsid w:val="77FE4D75"/>
    <w:rsid w:val="7A6115EB"/>
    <w:rsid w:val="7CE13BA1"/>
    <w:rsid w:val="7D937D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qFormat="1"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80" w:firstLineChars="200"/>
      <w:jc w:val="both"/>
    </w:pPr>
    <w:rPr>
      <w:rFonts w:ascii="宋体" w:hAnsi="宋体" w:eastAsia="宋体" w:cs="Times New Roman"/>
      <w:kern w:val="2"/>
      <w:sz w:val="24"/>
      <w:szCs w:val="24"/>
      <w:lang w:val="en-US" w:eastAsia="zh-CN" w:bidi="ar-SA"/>
    </w:rPr>
  </w:style>
  <w:style w:type="paragraph" w:styleId="2">
    <w:name w:val="heading 1"/>
    <w:basedOn w:val="1"/>
    <w:next w:val="1"/>
    <w:link w:val="20"/>
    <w:qFormat/>
    <w:uiPriority w:val="0"/>
    <w:pPr>
      <w:outlineLvl w:val="0"/>
    </w:pPr>
    <w:rPr>
      <w:b/>
    </w:rPr>
  </w:style>
  <w:style w:type="paragraph" w:styleId="3">
    <w:name w:val="heading 2"/>
    <w:next w:val="1"/>
    <w:link w:val="21"/>
    <w:qFormat/>
    <w:uiPriority w:val="0"/>
    <w:rPr>
      <w:rFonts w:ascii="宋体" w:hAnsi="宋体" w:eastAsia="宋体" w:cs="宋体"/>
      <w:color w:val="2E74B5"/>
      <w:sz w:val="26"/>
      <w:szCs w:val="26"/>
    </w:rPr>
  </w:style>
  <w:style w:type="paragraph" w:styleId="4">
    <w:name w:val="heading 3"/>
    <w:next w:val="1"/>
    <w:qFormat/>
    <w:uiPriority w:val="0"/>
    <w:rPr>
      <w:rFonts w:ascii="宋体" w:hAnsi="宋体" w:eastAsia="宋体" w:cs="宋体"/>
      <w:color w:val="1F4D78"/>
      <w:sz w:val="24"/>
      <w:szCs w:val="24"/>
    </w:rPr>
  </w:style>
  <w:style w:type="paragraph" w:styleId="5">
    <w:name w:val="heading 4"/>
    <w:next w:val="1"/>
    <w:qFormat/>
    <w:uiPriority w:val="0"/>
    <w:rPr>
      <w:rFonts w:ascii="宋体" w:hAnsi="宋体" w:eastAsia="宋体" w:cs="宋体"/>
      <w:i/>
      <w:iCs/>
      <w:color w:val="2E74B5"/>
      <w:sz w:val="24"/>
      <w:szCs w:val="24"/>
    </w:rPr>
  </w:style>
  <w:style w:type="paragraph" w:styleId="6">
    <w:name w:val="heading 5"/>
    <w:next w:val="1"/>
    <w:qFormat/>
    <w:uiPriority w:val="0"/>
    <w:rPr>
      <w:rFonts w:ascii="宋体" w:hAnsi="宋体" w:eastAsia="宋体" w:cs="宋体"/>
      <w:color w:val="2E74B5"/>
      <w:sz w:val="24"/>
      <w:szCs w:val="24"/>
    </w:rPr>
  </w:style>
  <w:style w:type="paragraph" w:styleId="7">
    <w:name w:val="heading 6"/>
    <w:next w:val="1"/>
    <w:qFormat/>
    <w:uiPriority w:val="0"/>
    <w:rPr>
      <w:rFonts w:ascii="宋体" w:hAnsi="宋体" w:eastAsia="宋体" w:cs="宋体"/>
      <w:color w:val="1F4D78"/>
      <w:sz w:val="24"/>
      <w:szCs w:val="24"/>
    </w:rPr>
  </w:style>
  <w:style w:type="character" w:default="1" w:styleId="16">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8">
    <w:name w:val="annotation text"/>
    <w:basedOn w:val="1"/>
    <w:qFormat/>
    <w:uiPriority w:val="0"/>
    <w:pPr>
      <w:jc w:val="left"/>
    </w:pPr>
  </w:style>
  <w:style w:type="paragraph" w:styleId="9">
    <w:name w:val="endnote text"/>
    <w:link w:val="24"/>
    <w:semiHidden/>
    <w:unhideWhenUsed/>
    <w:qFormat/>
    <w:uiPriority w:val="99"/>
    <w:pPr>
      <w:spacing w:after="0" w:line="240" w:lineRule="auto"/>
    </w:pPr>
    <w:rPr>
      <w:rFonts w:ascii="宋体" w:hAnsi="宋体" w:eastAsia="宋体" w:cs="宋体"/>
      <w:sz w:val="20"/>
      <w:szCs w:val="20"/>
    </w:rPr>
  </w:style>
  <w:style w:type="paragraph" w:styleId="10">
    <w:name w:val="footer"/>
    <w:basedOn w:val="1"/>
    <w:qFormat/>
    <w:uiPriority w:val="0"/>
    <w:pPr>
      <w:tabs>
        <w:tab w:val="center" w:pos="4153"/>
        <w:tab w:val="right" w:pos="8306"/>
      </w:tabs>
      <w:snapToGrid w:val="0"/>
      <w:jc w:val="left"/>
    </w:pPr>
    <w:rPr>
      <w:sz w:val="18"/>
    </w:rPr>
  </w:style>
  <w:style w:type="paragraph" w:styleId="11">
    <w:name w:val="footnote text"/>
    <w:link w:val="23"/>
    <w:semiHidden/>
    <w:unhideWhenUsed/>
    <w:qFormat/>
    <w:uiPriority w:val="99"/>
    <w:pPr>
      <w:spacing w:after="0" w:line="240" w:lineRule="auto"/>
    </w:pPr>
    <w:rPr>
      <w:rFonts w:ascii="宋体" w:hAnsi="宋体" w:eastAsia="宋体" w:cs="宋体"/>
      <w:sz w:val="20"/>
      <w:szCs w:val="20"/>
    </w:rPr>
  </w:style>
  <w:style w:type="paragraph" w:styleId="12">
    <w:name w:val="Normal (Web)"/>
    <w:basedOn w:val="1"/>
    <w:qFormat/>
    <w:uiPriority w:val="0"/>
    <w:rPr>
      <w:sz w:val="24"/>
    </w:rPr>
  </w:style>
  <w:style w:type="paragraph" w:styleId="13">
    <w:name w:val="Title"/>
    <w:qFormat/>
    <w:uiPriority w:val="0"/>
    <w:rPr>
      <w:rFonts w:ascii="宋体" w:hAnsi="宋体" w:eastAsia="宋体" w:cs="宋体"/>
      <w:sz w:val="56"/>
      <w:szCs w:val="56"/>
    </w:rPr>
  </w:style>
  <w:style w:type="table" w:styleId="15">
    <w:name w:val="Table Grid"/>
    <w:basedOn w:val="14"/>
    <w:qFormat/>
    <w:uiPriority w:val="0"/>
    <w:pPr>
      <w:keepNext w:val="0"/>
      <w:keepLines w:val="0"/>
      <w:widowControl w:val="0"/>
      <w:suppressLineNumbers w:val="0"/>
      <w:spacing w:before="0" w:beforeAutospacing="0" w:after="0" w:afterAutospacing="0"/>
      <w:ind w:left="0" w:right="0"/>
      <w:jc w:val="both"/>
    </w:pPr>
    <w:rPr>
      <w:rFonts w:hint="default" w:ascii="Times New Roman" w:hAnsi="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 w:type="character" w:styleId="17">
    <w:name w:val="endnote reference"/>
    <w:semiHidden/>
    <w:unhideWhenUsed/>
    <w:qFormat/>
    <w:uiPriority w:val="99"/>
    <w:rPr>
      <w:vertAlign w:val="superscript"/>
    </w:rPr>
  </w:style>
  <w:style w:type="character" w:styleId="18">
    <w:name w:val="Hyperlink"/>
    <w:unhideWhenUsed/>
    <w:qFormat/>
    <w:uiPriority w:val="99"/>
    <w:rPr>
      <w:color w:val="0563C1"/>
      <w:u w:val="single"/>
    </w:rPr>
  </w:style>
  <w:style w:type="character" w:styleId="19">
    <w:name w:val="footnote reference"/>
    <w:semiHidden/>
    <w:unhideWhenUsed/>
    <w:qFormat/>
    <w:uiPriority w:val="99"/>
    <w:rPr>
      <w:vertAlign w:val="superscript"/>
    </w:rPr>
  </w:style>
  <w:style w:type="character" w:customStyle="1" w:styleId="20">
    <w:name w:val="标题 1 Char"/>
    <w:link w:val="2"/>
    <w:qFormat/>
    <w:uiPriority w:val="0"/>
    <w:rPr>
      <w:b/>
    </w:rPr>
  </w:style>
  <w:style w:type="character" w:customStyle="1" w:styleId="21">
    <w:name w:val="标题 2 Char"/>
    <w:link w:val="3"/>
    <w:qFormat/>
    <w:uiPriority w:val="0"/>
    <w:rPr>
      <w:rFonts w:ascii="宋体" w:hAnsi="宋体" w:eastAsia="宋体" w:cs="宋体"/>
      <w:color w:val="2E74B5"/>
      <w:sz w:val="26"/>
      <w:szCs w:val="26"/>
    </w:rPr>
  </w:style>
  <w:style w:type="paragraph" w:styleId="22">
    <w:name w:val="List Paragraph"/>
    <w:qFormat/>
    <w:uiPriority w:val="0"/>
    <w:rPr>
      <w:rFonts w:ascii="宋体" w:hAnsi="宋体" w:eastAsia="宋体" w:cs="宋体"/>
      <w:sz w:val="24"/>
      <w:szCs w:val="24"/>
    </w:rPr>
  </w:style>
  <w:style w:type="character" w:customStyle="1" w:styleId="23">
    <w:name w:val="Footnote Text Char"/>
    <w:link w:val="11"/>
    <w:semiHidden/>
    <w:unhideWhenUsed/>
    <w:qFormat/>
    <w:uiPriority w:val="99"/>
    <w:rPr>
      <w:sz w:val="20"/>
      <w:szCs w:val="20"/>
    </w:rPr>
  </w:style>
  <w:style w:type="character" w:customStyle="1" w:styleId="24">
    <w:name w:val="Endnote Text Char"/>
    <w:link w:val="9"/>
    <w:semiHidden/>
    <w:unhideWhenUsed/>
    <w:qFormat/>
    <w:uiPriority w:val="99"/>
    <w:rPr>
      <w:sz w:val="20"/>
      <w:szCs w:val="20"/>
    </w:rPr>
  </w:style>
  <w:style w:type="paragraph" w:customStyle="1" w:styleId="25">
    <w:name w:val="Para"/>
    <w:basedOn w:val="1"/>
    <w:next w:val="26"/>
    <w:qFormat/>
    <w:uiPriority w:val="0"/>
    <w:pPr>
      <w:spacing w:after="0" w:line="270" w:lineRule="atLeast"/>
      <w:ind w:firstLine="240"/>
      <w:jc w:val="both"/>
    </w:pPr>
    <w:rPr>
      <w:rFonts w:ascii="Linux Libertine O" w:hAnsi="Linux Libertine O" w:eastAsia="Cambria" w:cs="Linux Libertine O"/>
      <w:sz w:val="18"/>
      <w:szCs w:val="24"/>
      <w:lang w:eastAsia="ja-JP"/>
    </w:rPr>
  </w:style>
  <w:style w:type="paragraph" w:customStyle="1" w:styleId="26">
    <w:name w:val="ParaContinue"/>
    <w:basedOn w:val="1"/>
    <w:qFormat/>
    <w:uiPriority w:val="0"/>
    <w:pPr>
      <w:spacing w:after="0" w:line="270" w:lineRule="atLeast"/>
      <w:ind w:firstLine="240"/>
      <w:jc w:val="both"/>
    </w:pPr>
    <w:rPr>
      <w:rFonts w:ascii="Linux Libertine O" w:hAnsi="Linux Libertine O" w:cs="Linux Libertine O"/>
      <w:sz w:val="18"/>
      <w:szCs w:val="24"/>
      <w:lang w:eastAsia="ja-JP"/>
    </w:rPr>
  </w:style>
  <w:style w:type="paragraph" w:customStyle="1" w:styleId="27">
    <w:name w:val="DisplayFormula"/>
    <w:qFormat/>
    <w:uiPriority w:val="0"/>
    <w:pPr>
      <w:spacing w:before="120" w:after="180" w:line="270" w:lineRule="atLeast"/>
      <w:jc w:val="center"/>
    </w:pPr>
    <w:rPr>
      <w:rFonts w:ascii="Linux Libertine O" w:hAnsi="Linux Libertine O" w:eastAsia="Cambria" w:cs="Linux Libertine O"/>
      <w:sz w:val="18"/>
      <w:szCs w:val="22"/>
      <w:lang w:val="en-US" w:eastAsia="ja-JP"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17</Pages>
  <Words>9751</Words>
  <Characters>12665</Characters>
  <Lines>1</Lines>
  <Paragraphs>1</Paragraphs>
  <TotalTime>319</TotalTime>
  <ScaleCrop>false</ScaleCrop>
  <LinksUpToDate>false</LinksUpToDate>
  <CharactersWithSpaces>12718</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2026-05-20T06:26:00Z</dcterms:created>
  <dc:creator>Un-named</dc:creator>
  <cp:lastModifiedBy>郭伟超</cp:lastModifiedBy>
  <dcterms:modified xsi:type="dcterms:W3CDTF">2026-06-20T10:42:35Z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eyJoZGlkIjoiM2EwZmUwZmExY2JhMDFjNGFiMDA1MWJiNTdmZmE4YmIiLCJ1c2VySWQiOiI4MTE5OTIyMDcifQ==</vt:lpwstr>
  </property>
  <property fmtid="{D5CDD505-2E9C-101B-9397-08002B2CF9AE}" pid="3" name="KSOProductBuildVer">
    <vt:lpwstr>2052-12.1.0.26895</vt:lpwstr>
  </property>
  <property fmtid="{D5CDD505-2E9C-101B-9397-08002B2CF9AE}" pid="4" name="ICV">
    <vt:lpwstr>1F33D37485154FA98EF987F47E7379DD_13</vt:lpwstr>
  </property>
</Properties>
</file>