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956"/>
        <w:gridCol w:w="1859"/>
        <w:gridCol w:w="2133"/>
        <w:gridCol w:w="1065"/>
        <w:gridCol w:w="1270"/>
      </w:tblGrid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名称或含义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使用形式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结合方向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说明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[]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数组下标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数组名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[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常量表达式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]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()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圆括号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（表达式）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函数名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形参表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成员选择（对象）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对象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.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成员选择（指针）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对象指针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-&gt;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成员名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  <w:bookmarkStart w:id="0" w:name="_GoBack"/>
        <w:bookmarkEnd w:id="0"/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负号运算符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类型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强制类型转换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数据类型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自增运算符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自减运算符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取值运算符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指针变量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取地址运算符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逻辑非运算符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~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按位取反运算符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~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单目运算符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spell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sizeof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长度运算符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spell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sizeof</w:t>
            </w:r>
            <w:proofErr w:type="spellEnd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(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除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乘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余数（取模）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整型表达式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整型表达式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加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减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左移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右移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大于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大于等于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小于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小于等于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!=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不等于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!= 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gram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按位异或</w:t>
            </w:r>
            <w:proofErr w:type="gram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按位或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&amp;&amp;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逻辑与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&amp;&amp;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||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逻辑或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||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双目运算符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?: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条件运算符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1? 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 xml:space="preserve">2: 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三目运算符</w:t>
            </w:r>
          </w:p>
        </w:tc>
      </w:tr>
      <w:tr w:rsidR="00892619" w:rsidRPr="00892619" w:rsidTr="00892619">
        <w:tc>
          <w:tcPr>
            <w:tcW w:w="102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赋值运算符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右到左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除后赋值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/=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gram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乘后赋值</w:t>
            </w:r>
            <w:proofErr w:type="gram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*=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gram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取模后赋值</w:t>
            </w:r>
            <w:proofErr w:type="gram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%=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加后赋值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+=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减后赋值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-=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左移后赋值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&lt;&lt;=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右移后赋值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&gt;&gt;=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按位与后赋值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&amp;=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proofErr w:type="gramStart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按位异或</w:t>
            </w:r>
            <w:proofErr w:type="gramEnd"/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^=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|=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按位或后赋值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变量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|=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line="255" w:lineRule="atLeast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 </w:t>
            </w:r>
          </w:p>
        </w:tc>
      </w:tr>
      <w:tr w:rsidR="00892619" w:rsidRPr="00892619" w:rsidTr="00892619"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逗号运算符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表达式</w:t>
            </w: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,…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左到右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892619" w:rsidRPr="00892619" w:rsidRDefault="00892619" w:rsidP="00892619">
            <w:pPr>
              <w:widowControl/>
              <w:spacing w:after="150" w:line="255" w:lineRule="atLeast"/>
              <w:jc w:val="center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892619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从左向右顺序运算</w:t>
            </w:r>
          </w:p>
        </w:tc>
      </w:tr>
    </w:tbl>
    <w:p w:rsidR="00892619" w:rsidRPr="00892619" w:rsidRDefault="00892619" w:rsidP="0089261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说明：</w:t>
      </w:r>
    </w:p>
    <w:p w:rsidR="00892619" w:rsidRPr="00892619" w:rsidRDefault="00892619" w:rsidP="0089261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lastRenderedPageBreak/>
        <w:t>同一优先级的运算符，运算次序由结合方向所决定。</w:t>
      </w:r>
    </w:p>
    <w:p w:rsidR="00892619" w:rsidRPr="00892619" w:rsidRDefault="00892619" w:rsidP="0089261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口诀：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括号成员第一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括号运算符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[]()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成员运算符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.  -&gt;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全体单目第二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所有的单目运算符比如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++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、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 --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、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 +(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正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)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、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 -(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负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)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、指针运算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*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、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&amp;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乘除余三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,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加减四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这个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"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余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"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是</w:t>
      </w:r>
      <w:proofErr w:type="gramStart"/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指取余运算</w:t>
      </w:r>
      <w:proofErr w:type="gramEnd"/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即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%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移位五，关系六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移位运算符：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&lt;&lt; &gt;&gt;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，关系：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&gt; &lt; &gt;= &lt;=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等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等于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)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不等排第七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即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==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和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!=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位与异或和位或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这几个都是位运算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: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位与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(&amp;)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异或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(^)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位或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(|)    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"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三分天下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"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八九十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逻辑或跟与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    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逻辑运算符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:||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和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 &amp;&amp;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十二和十一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;        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注意顺序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: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优先级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(||)  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底于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优先级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(&amp;&amp;) 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条件高于赋值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,    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三目运算符优先级排到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 xml:space="preserve">13 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位只比赋值运算符和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","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高</w:t>
      </w:r>
    </w:p>
    <w:p w:rsidR="00892619" w:rsidRPr="00892619" w:rsidRDefault="00892619" w:rsidP="0089261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逗号运算级最低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!    //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逗号运算符优先级最低</w:t>
      </w:r>
      <w:r w:rsidRPr="00892619">
        <w:rPr>
          <w:rFonts w:ascii="Times New Roman" w:eastAsia="宋体" w:hAnsi="Times New Roman" w:cs="Times New Roman"/>
          <w:color w:val="333333"/>
          <w:kern w:val="0"/>
          <w:sz w:val="27"/>
          <w:szCs w:val="27"/>
          <w:shd w:val="clear" w:color="auto" w:fill="FFFFFF"/>
        </w:rPr>
        <w:t> </w:t>
      </w:r>
    </w:p>
    <w:p w:rsidR="00D36984" w:rsidRPr="00892619" w:rsidRDefault="00D36984"/>
    <w:sectPr w:rsidR="00D36984" w:rsidRPr="0089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9A"/>
    <w:rsid w:val="004A679A"/>
    <w:rsid w:val="00892619"/>
    <w:rsid w:val="00D3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3507-AA39-4FEF-B891-5F374DF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昌维</dc:creator>
  <cp:keywords/>
  <dc:description/>
  <cp:lastModifiedBy>昌维</cp:lastModifiedBy>
  <cp:revision>2</cp:revision>
  <dcterms:created xsi:type="dcterms:W3CDTF">2017-07-05T14:05:00Z</dcterms:created>
  <dcterms:modified xsi:type="dcterms:W3CDTF">2017-07-05T14:05:00Z</dcterms:modified>
</cp:coreProperties>
</file>