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669D" w:rsidRDefault="00CA669D" w:rsidP="00CA669D">
      <w:pPr>
        <w:pStyle w:val="Heading2"/>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rPr>
      </w:pPr>
      <w:r>
        <w:rPr>
          <w:rFonts w:ascii="Arial" w:hAnsi="Arial" w:cs="Arial"/>
          <w:color w:val="333333"/>
        </w:rPr>
        <w:t>Company Name</w:t>
      </w:r>
    </w:p>
    <w:p w:rsidR="00CA669D" w:rsidRDefault="00CA669D"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NorthBridge Health Services Ltd</w:t>
      </w:r>
    </w:p>
    <w:p w:rsidR="00CA669D" w:rsidRDefault="00CA669D" w:rsidP="00CA669D">
      <w:pPr>
        <w:pStyle w:val="Heading2"/>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rPr>
      </w:pPr>
      <w:r>
        <w:rPr>
          <w:rFonts w:ascii="Arial" w:hAnsi="Arial" w:cs="Arial"/>
          <w:color w:val="333333"/>
        </w:rPr>
        <w:t>Headquarters / Location</w:t>
      </w:r>
    </w:p>
    <w:p w:rsidR="00CA669D" w:rsidRDefault="00CA669D"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Manchester, United Kingdom</w:t>
      </w:r>
    </w:p>
    <w:p w:rsidR="00CA669D" w:rsidRDefault="00CA669D" w:rsidP="00CA669D">
      <w:pPr>
        <w:pStyle w:val="Heading2"/>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rPr>
      </w:pPr>
      <w:r>
        <w:rPr>
          <w:rFonts w:ascii="Arial" w:hAnsi="Arial" w:cs="Arial"/>
          <w:color w:val="333333"/>
        </w:rPr>
        <w:t>Background</w:t>
      </w:r>
    </w:p>
    <w:p w:rsidR="00CA669D" w:rsidRDefault="00CA669D"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NorthBridge Health Services Ltd is a UK-based healthcare administration and operational support company established in 2008 by Dr. Patricia Osei-Mensah and operations strategist James Calloway. The organisation was founded in response to the growing administrative burden experienced by independent healthcare providers across the United Kingdom, particularly within patient communication, appointment coordination, and healthcare support operations.</w:t>
      </w:r>
    </w:p>
    <w:p w:rsidR="00CA669D" w:rsidRDefault="00CA669D"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At inception, the company operated as a small healthcare administration bureau serving a limited network of GP practices within Greater Manchester. Its early business model focused on providing outsourced appointment management and patient support services for clinics struggling with rising patient demand and limited operational capacity.</w:t>
      </w:r>
    </w:p>
    <w:p w:rsidR="00CA669D" w:rsidRDefault="00CA669D"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During the late 2000s and early 2010s, the UK healthcare industry experienced increased pressure relating to patient communication standards, service response expectations, and operational compliance requirements. This created a market opportunity for specialist operational support providers capable of handling healthcare-related customer service functions with greater efficiency and regulatory awareness.</w:t>
      </w:r>
    </w:p>
    <w:p w:rsidR="00CA669D" w:rsidRDefault="00CA669D"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Unlike generic business process outsourcing firms, NorthBridge positioned itself as a healthcare-specialist operations company. The organisation developed internal processes tailored specifically to healthcare administration workflows and invested in staff training around NHS operational standards, healthcare terminology, and patient-sensitive communication handling.</w:t>
      </w:r>
    </w:p>
    <w:p w:rsidR="00CA669D" w:rsidRDefault="00CA669D" w:rsidP="00CA669D">
      <w:pPr>
        <w:pStyle w:val="Heading2"/>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rPr>
      </w:pPr>
      <w:r>
        <w:rPr>
          <w:rFonts w:ascii="Arial" w:hAnsi="Arial" w:cs="Arial"/>
          <w:color w:val="333333"/>
        </w:rPr>
        <w:t>Growth &amp; Scale</w:t>
      </w:r>
    </w:p>
    <w:p w:rsidR="00CA669D" w:rsidRDefault="00CA669D"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Over the last decade, NorthBridge expanded significantly through strategic partnerships, client acquisitions, and investment in operational technology infrastructure. What began as a small regional support provider evolved into a multi-location healthcare administration organisation supporting hundreds of healthcare institutions across the UK.</w:t>
      </w:r>
    </w:p>
    <w:p w:rsidR="00CA669D" w:rsidRDefault="00CA669D"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The company now operates from four major hubs located in:</w:t>
      </w:r>
    </w:p>
    <w:p w:rsidR="00CA669D" w:rsidRDefault="00CA669D" w:rsidP="00CA669D">
      <w:pPr>
        <w:pStyle w:val="NormalWeb"/>
        <w:numPr>
          <w:ilvl w:val="0"/>
          <w:numId w:val="21"/>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Manchester</w:t>
      </w:r>
    </w:p>
    <w:p w:rsidR="00CA669D" w:rsidRDefault="00CA669D" w:rsidP="00CA669D">
      <w:pPr>
        <w:pStyle w:val="NormalWeb"/>
        <w:numPr>
          <w:ilvl w:val="0"/>
          <w:numId w:val="21"/>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lastRenderedPageBreak/>
        <w:t>Leeds</w:t>
      </w:r>
    </w:p>
    <w:p w:rsidR="00CA669D" w:rsidRDefault="00CA669D" w:rsidP="00CA669D">
      <w:pPr>
        <w:pStyle w:val="NormalWeb"/>
        <w:numPr>
          <w:ilvl w:val="0"/>
          <w:numId w:val="21"/>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Birmingham</w:t>
      </w:r>
    </w:p>
    <w:p w:rsidR="00CA669D" w:rsidRDefault="00CA669D" w:rsidP="00CA669D">
      <w:pPr>
        <w:pStyle w:val="NormalWeb"/>
        <w:numPr>
          <w:ilvl w:val="0"/>
          <w:numId w:val="21"/>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Edinburgh</w:t>
      </w:r>
    </w:p>
    <w:p w:rsidR="00CA669D" w:rsidRDefault="00CA669D"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NorthBridge employs approximately 420 operational and administrative staff members and supports over 680 healthcare clients, including:</w:t>
      </w:r>
    </w:p>
    <w:p w:rsidR="00CA669D" w:rsidRDefault="00CA669D" w:rsidP="00CA669D">
      <w:pPr>
        <w:pStyle w:val="NormalWeb"/>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GP practices</w:t>
      </w:r>
    </w:p>
    <w:p w:rsidR="00CA669D" w:rsidRDefault="00CA669D" w:rsidP="00CA669D">
      <w:pPr>
        <w:pStyle w:val="NormalWeb"/>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Specialist clinics</w:t>
      </w:r>
    </w:p>
    <w:p w:rsidR="00CA669D" w:rsidRDefault="00CA669D" w:rsidP="00CA669D">
      <w:pPr>
        <w:pStyle w:val="NormalWeb"/>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Dental groups</w:t>
      </w:r>
    </w:p>
    <w:p w:rsidR="00CA669D" w:rsidRDefault="00CA669D" w:rsidP="00CA669D">
      <w:pPr>
        <w:pStyle w:val="NormalWeb"/>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Private hospitals</w:t>
      </w:r>
    </w:p>
    <w:p w:rsidR="00CA669D" w:rsidRDefault="00CA669D"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The organisation currently processes more than 11,000 customer service tickets monthly across multiple communication channels including email, web forms, patient portals, and phone support systems.</w:t>
      </w:r>
    </w:p>
    <w:p w:rsidR="00CA669D" w:rsidRDefault="00CA669D"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This operational scale has significantly increased the complexity of ticket management, SLA monitoring, escalation handling, and workload distribution across the organisation.</w:t>
      </w:r>
    </w:p>
    <w:p w:rsidR="00CA669D" w:rsidRDefault="00CA669D" w:rsidP="00CA669D">
      <w:pPr>
        <w:pStyle w:val="Heading2"/>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rPr>
      </w:pPr>
      <w:r>
        <w:rPr>
          <w:rFonts w:ascii="Arial" w:hAnsi="Arial" w:cs="Arial"/>
          <w:color w:val="333333"/>
        </w:rPr>
        <w:t>Capabilities &amp; Operations</w:t>
      </w:r>
    </w:p>
    <w:p w:rsidR="00CA669D" w:rsidRDefault="00CA669D"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NorthBridge Health Services provides a wide range of healthcare administration and operational support services designed to improve patient communication and reduce operational pressure on healthcare providers.</w:t>
      </w:r>
    </w:p>
    <w:p w:rsidR="00CA669D" w:rsidRDefault="00CA669D"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Its core operational services include:</w:t>
      </w:r>
    </w:p>
    <w:p w:rsidR="00CA669D" w:rsidRDefault="00CA669D" w:rsidP="00CA669D">
      <w:pPr>
        <w:pStyle w:val="NormalWeb"/>
        <w:numPr>
          <w:ilvl w:val="0"/>
          <w:numId w:val="23"/>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Appointment scheduling and modification</w:t>
      </w:r>
    </w:p>
    <w:p w:rsidR="00CA669D" w:rsidRDefault="00CA669D" w:rsidP="00CA669D">
      <w:pPr>
        <w:pStyle w:val="NormalWeb"/>
        <w:numPr>
          <w:ilvl w:val="0"/>
          <w:numId w:val="23"/>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Billing dispute management</w:t>
      </w:r>
    </w:p>
    <w:p w:rsidR="00CA669D" w:rsidRDefault="00CA669D" w:rsidP="00CA669D">
      <w:pPr>
        <w:pStyle w:val="NormalWeb"/>
        <w:numPr>
          <w:ilvl w:val="0"/>
          <w:numId w:val="23"/>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Insurance coordination</w:t>
      </w:r>
    </w:p>
    <w:p w:rsidR="00CA669D" w:rsidRDefault="00CA669D" w:rsidP="00CA669D">
      <w:pPr>
        <w:pStyle w:val="NormalWeb"/>
        <w:numPr>
          <w:ilvl w:val="0"/>
          <w:numId w:val="23"/>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Complaints management</w:t>
      </w:r>
    </w:p>
    <w:p w:rsidR="00CA669D" w:rsidRDefault="00CA669D" w:rsidP="00CA669D">
      <w:pPr>
        <w:pStyle w:val="NormalWeb"/>
        <w:numPr>
          <w:ilvl w:val="0"/>
          <w:numId w:val="23"/>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Referral processing</w:t>
      </w:r>
    </w:p>
    <w:p w:rsidR="00CA669D" w:rsidRDefault="00CA669D" w:rsidP="00CA669D">
      <w:pPr>
        <w:pStyle w:val="NormalWeb"/>
        <w:numPr>
          <w:ilvl w:val="0"/>
          <w:numId w:val="23"/>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Medical records administration</w:t>
      </w:r>
    </w:p>
    <w:p w:rsidR="00CA669D" w:rsidRDefault="00CA669D" w:rsidP="00CA669D">
      <w:pPr>
        <w:pStyle w:val="NormalWeb"/>
        <w:numPr>
          <w:ilvl w:val="0"/>
          <w:numId w:val="23"/>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Customer communication support</w:t>
      </w:r>
    </w:p>
    <w:p w:rsidR="00CA669D" w:rsidRDefault="00CA669D"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 xml:space="preserve">The organisation operates a high-volume service desk environment that functions continuously across multiple operational teams and regional hubs. Customer requests are logged and managed through the organisation’s proprietary MedDesk CRM </w:t>
      </w:r>
      <w:r>
        <w:rPr>
          <w:rFonts w:ascii="Arial" w:hAnsi="Arial" w:cs="Arial"/>
          <w:color w:val="333333"/>
        </w:rPr>
        <w:lastRenderedPageBreak/>
        <w:t>platform, which serves as the central ticket management environment for service operations.</w:t>
      </w:r>
    </w:p>
    <w:p w:rsidR="00CA669D" w:rsidRDefault="00CA669D"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NorthBridge also places strong emphasis on operational reporting and SLA compliance management due to the contractual obligations attached to healthcare support services.</w:t>
      </w:r>
    </w:p>
    <w:p w:rsidR="00CA669D" w:rsidRDefault="00CA669D" w:rsidP="00CA669D">
      <w:pPr>
        <w:pStyle w:val="Heading2"/>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rPr>
      </w:pPr>
      <w:r>
        <w:rPr>
          <w:rFonts w:ascii="Arial" w:hAnsi="Arial" w:cs="Arial"/>
          <w:color w:val="333333"/>
        </w:rPr>
        <w:t>Key Differentiators</w:t>
      </w:r>
    </w:p>
    <w:p w:rsidR="00CA669D" w:rsidRDefault="00CA669D"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Several factors differentiate NorthBridge from traditional outsourcing providers operating within the customer support industry.</w:t>
      </w:r>
    </w:p>
    <w:p w:rsidR="00CA669D" w:rsidRDefault="00CA669D" w:rsidP="00CA669D">
      <w:pPr>
        <w:pStyle w:val="Heading3"/>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sz w:val="30"/>
          <w:szCs w:val="30"/>
        </w:rPr>
      </w:pPr>
      <w:r>
        <w:rPr>
          <w:rFonts w:ascii="Arial" w:hAnsi="Arial" w:cs="Arial"/>
          <w:color w:val="333333"/>
          <w:sz w:val="30"/>
          <w:szCs w:val="30"/>
        </w:rPr>
        <w:t>Industry-Specific Operational Expertise</w:t>
      </w:r>
    </w:p>
    <w:p w:rsidR="00CA669D" w:rsidRDefault="00CA669D"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NorthBridge agents receive healthcare-specific operational training covering:</w:t>
      </w:r>
    </w:p>
    <w:p w:rsidR="00CA669D" w:rsidRDefault="00CA669D" w:rsidP="00CA669D">
      <w:pPr>
        <w:pStyle w:val="NormalWeb"/>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Clinical terminology</w:t>
      </w:r>
    </w:p>
    <w:p w:rsidR="00CA669D" w:rsidRDefault="00CA669D" w:rsidP="00CA669D">
      <w:pPr>
        <w:pStyle w:val="NormalWeb"/>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Patient communication standards</w:t>
      </w:r>
    </w:p>
    <w:p w:rsidR="00CA669D" w:rsidRDefault="00CA669D" w:rsidP="00CA669D">
      <w:pPr>
        <w:pStyle w:val="NormalWeb"/>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NHS operational processes</w:t>
      </w:r>
    </w:p>
    <w:p w:rsidR="00CA669D" w:rsidRDefault="00CA669D" w:rsidP="00CA669D">
      <w:pPr>
        <w:pStyle w:val="NormalWeb"/>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UK healthcare compliance frameworks</w:t>
      </w:r>
    </w:p>
    <w:p w:rsidR="00CA669D" w:rsidRDefault="00CA669D" w:rsidP="00CA669D">
      <w:pPr>
        <w:pStyle w:val="Heading3"/>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sz w:val="30"/>
          <w:szCs w:val="30"/>
        </w:rPr>
      </w:pPr>
      <w:r>
        <w:rPr>
          <w:rFonts w:ascii="Arial" w:hAnsi="Arial" w:cs="Arial"/>
          <w:color w:val="333333"/>
          <w:sz w:val="30"/>
          <w:szCs w:val="30"/>
        </w:rPr>
        <w:t>Proprietary Technology Infrastructure</w:t>
      </w:r>
    </w:p>
    <w:p w:rsidR="00CA669D" w:rsidRDefault="00CA669D"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The organisation developed MedDesk CRM, an internal ticket and workflow management platform specifically designed for healthcare administration operations.</w:t>
      </w:r>
    </w:p>
    <w:p w:rsidR="00CA669D" w:rsidRDefault="00CA669D" w:rsidP="00CA669D">
      <w:pPr>
        <w:pStyle w:val="Heading3"/>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sz w:val="30"/>
          <w:szCs w:val="30"/>
        </w:rPr>
      </w:pPr>
      <w:r>
        <w:rPr>
          <w:rFonts w:ascii="Arial" w:hAnsi="Arial" w:cs="Arial"/>
          <w:color w:val="333333"/>
          <w:sz w:val="30"/>
          <w:szCs w:val="30"/>
        </w:rPr>
        <w:t>Process-Driven Service Delivery</w:t>
      </w:r>
    </w:p>
    <w:p w:rsidR="00CA669D" w:rsidRDefault="00CA669D"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Operational processes are designed around:</w:t>
      </w:r>
    </w:p>
    <w:p w:rsidR="00CA669D" w:rsidRDefault="00CA669D" w:rsidP="00CA669D">
      <w:pPr>
        <w:pStyle w:val="NormalWeb"/>
        <w:numPr>
          <w:ilvl w:val="0"/>
          <w:numId w:val="25"/>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SLA-driven workflows</w:t>
      </w:r>
    </w:p>
    <w:p w:rsidR="00CA669D" w:rsidRDefault="00CA669D" w:rsidP="00CA669D">
      <w:pPr>
        <w:pStyle w:val="NormalWeb"/>
        <w:numPr>
          <w:ilvl w:val="0"/>
          <w:numId w:val="25"/>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Escalation governance</w:t>
      </w:r>
    </w:p>
    <w:p w:rsidR="00CA669D" w:rsidRDefault="00CA669D" w:rsidP="00CA669D">
      <w:pPr>
        <w:pStyle w:val="NormalWeb"/>
        <w:numPr>
          <w:ilvl w:val="0"/>
          <w:numId w:val="25"/>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Audit visibility</w:t>
      </w:r>
    </w:p>
    <w:p w:rsidR="00CA669D" w:rsidRDefault="00CA669D" w:rsidP="00CA669D">
      <w:pPr>
        <w:pStyle w:val="NormalWeb"/>
        <w:numPr>
          <w:ilvl w:val="0"/>
          <w:numId w:val="25"/>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Regulatory accountability</w:t>
      </w:r>
    </w:p>
    <w:p w:rsidR="00CA669D" w:rsidRDefault="00CA669D" w:rsidP="00CA669D">
      <w:pPr>
        <w:pStyle w:val="Heading3"/>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sz w:val="30"/>
          <w:szCs w:val="30"/>
        </w:rPr>
      </w:pPr>
      <w:r>
        <w:rPr>
          <w:rFonts w:ascii="Arial" w:hAnsi="Arial" w:cs="Arial"/>
          <w:color w:val="333333"/>
          <w:sz w:val="30"/>
          <w:szCs w:val="30"/>
        </w:rPr>
        <w:t>Innovation &amp; Analytics Focus</w:t>
      </w:r>
    </w:p>
    <w:p w:rsidR="00CA669D" w:rsidRDefault="00CA669D"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The organisation has increasingly invested in:</w:t>
      </w:r>
    </w:p>
    <w:p w:rsidR="00CA669D" w:rsidRDefault="00CA669D" w:rsidP="00CA669D">
      <w:pPr>
        <w:pStyle w:val="NormalWeb"/>
        <w:numPr>
          <w:ilvl w:val="0"/>
          <w:numId w:val="26"/>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Operational analytics</w:t>
      </w:r>
    </w:p>
    <w:p w:rsidR="00CA669D" w:rsidRDefault="00CA669D" w:rsidP="00CA669D">
      <w:pPr>
        <w:pStyle w:val="NormalWeb"/>
        <w:numPr>
          <w:ilvl w:val="0"/>
          <w:numId w:val="26"/>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Workflow automation</w:t>
      </w:r>
    </w:p>
    <w:p w:rsidR="00CA669D" w:rsidRDefault="00CA669D" w:rsidP="00CA669D">
      <w:pPr>
        <w:pStyle w:val="NormalWeb"/>
        <w:numPr>
          <w:ilvl w:val="0"/>
          <w:numId w:val="26"/>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Real-time performance reporting</w:t>
      </w:r>
    </w:p>
    <w:p w:rsidR="00CA669D" w:rsidRDefault="00CA669D" w:rsidP="00CA669D">
      <w:pPr>
        <w:pStyle w:val="NormalWeb"/>
        <w:numPr>
          <w:ilvl w:val="0"/>
          <w:numId w:val="26"/>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Digital transformation initiatives</w:t>
      </w:r>
    </w:p>
    <w:p w:rsidR="00CA669D" w:rsidRDefault="00CA669D" w:rsidP="00CA669D">
      <w:pPr>
        <w:pStyle w:val="Heading2"/>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rPr>
      </w:pPr>
      <w:r>
        <w:rPr>
          <w:rFonts w:ascii="Arial" w:hAnsi="Arial" w:cs="Arial"/>
          <w:color w:val="333333"/>
        </w:rPr>
        <w:lastRenderedPageBreak/>
        <w:t>Competitive Advantage</w:t>
      </w:r>
    </w:p>
    <w:p w:rsidR="00CA669D" w:rsidRDefault="00CA669D"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NorthBridge Health Services occupies a strong competitive position within the UK healthcare administration sector by combining healthcare operational expertise, proprietary service infrastructure, and analytics-driven operational management. Its ability to deliver compliant, SLA-focused, and patient-sensitive support services provides a significant advantage over generic outsourcing providers operating within the same market.</w:t>
      </w:r>
    </w:p>
    <w:p w:rsidR="00321896" w:rsidRDefault="00321896"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p>
    <w:p w:rsidR="00321896" w:rsidRDefault="00321896"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b/>
          <w:color w:val="333333"/>
        </w:rPr>
      </w:pPr>
      <w:r w:rsidRPr="00321896">
        <w:rPr>
          <w:rFonts w:ascii="Arial" w:hAnsi="Arial" w:cs="Arial"/>
          <w:b/>
          <w:color w:val="333333"/>
        </w:rPr>
        <w:t>Business Challenge</w:t>
      </w:r>
    </w:p>
    <w:p w:rsidR="00321896" w:rsidRDefault="00321896"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b/>
          <w:color w:val="333333"/>
        </w:rPr>
      </w:pPr>
    </w:p>
    <w:p w:rsidR="00321896" w:rsidRDefault="00321896" w:rsidP="00321896">
      <w:pPr>
        <w:pStyle w:val="Heading2"/>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rPr>
      </w:pPr>
      <w:r>
        <w:rPr>
          <w:rFonts w:ascii="Arial" w:hAnsi="Arial" w:cs="Arial"/>
          <w:color w:val="333333"/>
        </w:rPr>
        <w:t>Problem Statement</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Despite its strong market growth and expanding client portfolio, NorthBridge Health Services began experiencing major operational inefficiencies within its customer service and SLA management processes. The organisation’s existing operational systems and manual workflows were no longer capable of efficiently supporting the increasing volume and complexity of incoming service requests.</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As ticket volumes continued to rise, service delays, backlog accumulation, workload imbalance, and SLA breaches became increasingly common across operational teams. These issues created measurable operational, financial, and customer service risks for the organisation.</w:t>
      </w:r>
    </w:p>
    <w:p w:rsidR="00321896" w:rsidRDefault="00321896" w:rsidP="00321896">
      <w:pPr>
        <w:pStyle w:val="Heading2"/>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rPr>
      </w:pPr>
      <w:r>
        <w:rPr>
          <w:rFonts w:ascii="Arial" w:hAnsi="Arial" w:cs="Arial"/>
          <w:color w:val="333333"/>
        </w:rPr>
        <w:t>Context Behind the Issue</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NorthBridge operates a multi-location customer support environment responsible for processing over 11,000 healthcare-related service tickets every month. These requests include appointment changes, insurance queries, complaints management, billing disputes, and document requests, many of which carry strict contractual response and resolution timelines.</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The organisation’s operational model relies heavily on continuous service desk operations, distributed operational teams, and rapid customer response handling. However, many operational processes remained partially manual despite the growing complexity of operations.</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Several patterns emerged during operational reviews conducted between 2023 and 2025:</w:t>
      </w:r>
    </w:p>
    <w:p w:rsidR="00321896" w:rsidRDefault="00321896" w:rsidP="00321896">
      <w:pPr>
        <w:pStyle w:val="NormalWeb"/>
        <w:numPr>
          <w:ilvl w:val="0"/>
          <w:numId w:val="27"/>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Ticket response times continued increasing month-on-month</w:t>
      </w:r>
    </w:p>
    <w:p w:rsidR="00321896" w:rsidRDefault="00321896" w:rsidP="00321896">
      <w:pPr>
        <w:pStyle w:val="NormalWeb"/>
        <w:numPr>
          <w:ilvl w:val="0"/>
          <w:numId w:val="27"/>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High-priority tickets frequently approached SLA deadlines</w:t>
      </w:r>
    </w:p>
    <w:p w:rsidR="00321896" w:rsidRDefault="00321896" w:rsidP="00321896">
      <w:pPr>
        <w:pStyle w:val="NormalWeb"/>
        <w:numPr>
          <w:ilvl w:val="0"/>
          <w:numId w:val="27"/>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lastRenderedPageBreak/>
        <w:t>Workload distribution across agents became increasingly inconsistent</w:t>
      </w:r>
    </w:p>
    <w:p w:rsidR="00321896" w:rsidRDefault="00321896" w:rsidP="00321896">
      <w:pPr>
        <w:pStyle w:val="NormalWeb"/>
        <w:numPr>
          <w:ilvl w:val="0"/>
          <w:numId w:val="27"/>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Reporting cycles became slower and more manual</w:t>
      </w:r>
    </w:p>
    <w:p w:rsidR="00321896" w:rsidRDefault="00321896" w:rsidP="00321896">
      <w:pPr>
        <w:pStyle w:val="NormalWeb"/>
        <w:numPr>
          <w:ilvl w:val="0"/>
          <w:numId w:val="27"/>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Escalation visibility remained limited across teams</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Internal operational feedback also revealed growing frustration among team leads and service agents due to unclear ticket prioritisation, excessive manual monitoring, and limited visibility into operational workloads.</w:t>
      </w:r>
    </w:p>
    <w:p w:rsidR="00321896" w:rsidRDefault="00321896" w:rsidP="00321896">
      <w:pPr>
        <w:pStyle w:val="Heading2"/>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rPr>
      </w:pPr>
      <w:r>
        <w:rPr>
          <w:rFonts w:ascii="Arial" w:hAnsi="Arial" w:cs="Arial"/>
          <w:color w:val="333333"/>
        </w:rPr>
        <w:t>Key Obstacles and Pain Points</w:t>
      </w:r>
    </w:p>
    <w:p w:rsidR="00321896" w:rsidRDefault="00321896" w:rsidP="00321896">
      <w:pPr>
        <w:pStyle w:val="Heading3"/>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sz w:val="30"/>
          <w:szCs w:val="30"/>
        </w:rPr>
      </w:pPr>
      <w:r>
        <w:rPr>
          <w:rFonts w:ascii="Arial" w:hAnsi="Arial" w:cs="Arial"/>
          <w:color w:val="333333"/>
          <w:sz w:val="30"/>
          <w:szCs w:val="30"/>
        </w:rPr>
        <w:t>Operational Inefficiencies</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One of the most critical operational problems identified was the organisation’s inability to consistently meet SLA commitments. Average first-response times increased to approximately 38 hours despite Priority 1 tickets requiring responses within 8 hours.</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The organisation also experienced growing ticket backlogs, with more than 2,800 unresolved tickets recorded during operational audits. Many of these tickets remained open for extended periods due to delayed escalation handling and inconsistent follow-up processes.</w:t>
      </w:r>
    </w:p>
    <w:p w:rsidR="00321896" w:rsidRDefault="00321896" w:rsidP="00321896">
      <w:pPr>
        <w:pStyle w:val="Heading3"/>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sz w:val="30"/>
          <w:szCs w:val="30"/>
        </w:rPr>
      </w:pPr>
      <w:r>
        <w:rPr>
          <w:rFonts w:ascii="Arial" w:hAnsi="Arial" w:cs="Arial"/>
          <w:color w:val="333333"/>
          <w:sz w:val="30"/>
          <w:szCs w:val="30"/>
        </w:rPr>
        <w:t>Data Limitations</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Operational data was fragmented across multiple systems including:</w:t>
      </w:r>
    </w:p>
    <w:p w:rsidR="00321896" w:rsidRDefault="00321896" w:rsidP="00321896">
      <w:pPr>
        <w:pStyle w:val="NormalWeb"/>
        <w:numPr>
          <w:ilvl w:val="0"/>
          <w:numId w:val="28"/>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MedDesk CRM</w:t>
      </w:r>
    </w:p>
    <w:p w:rsidR="00321896" w:rsidRDefault="00321896" w:rsidP="00321896">
      <w:pPr>
        <w:pStyle w:val="NormalWeb"/>
        <w:numPr>
          <w:ilvl w:val="0"/>
          <w:numId w:val="28"/>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Excel escalation trackers</w:t>
      </w:r>
    </w:p>
    <w:p w:rsidR="00321896" w:rsidRDefault="00321896" w:rsidP="00321896">
      <w:pPr>
        <w:pStyle w:val="NormalWeb"/>
        <w:numPr>
          <w:ilvl w:val="0"/>
          <w:numId w:val="28"/>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Email communication chains</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This fragmentation created major reporting limitations and prevented management from gaining real-time operational visibility. Monthly operational reporting processes became heavily dependent on manual consolidation activities.</w:t>
      </w:r>
    </w:p>
    <w:p w:rsidR="00321896" w:rsidRDefault="00321896" w:rsidP="00321896">
      <w:pPr>
        <w:pStyle w:val="Heading3"/>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sz w:val="30"/>
          <w:szCs w:val="30"/>
        </w:rPr>
      </w:pPr>
      <w:r>
        <w:rPr>
          <w:rFonts w:ascii="Arial" w:hAnsi="Arial" w:cs="Arial"/>
          <w:color w:val="333333"/>
          <w:sz w:val="30"/>
          <w:szCs w:val="30"/>
        </w:rPr>
        <w:t>Process Gaps</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Several process gaps contributed to declining operational performance:</w:t>
      </w:r>
    </w:p>
    <w:p w:rsidR="00321896" w:rsidRDefault="00321896" w:rsidP="00321896">
      <w:pPr>
        <w:pStyle w:val="NormalWeb"/>
        <w:numPr>
          <w:ilvl w:val="0"/>
          <w:numId w:val="29"/>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Manual ticket assignment workflows</w:t>
      </w:r>
    </w:p>
    <w:p w:rsidR="00321896" w:rsidRDefault="00321896" w:rsidP="00321896">
      <w:pPr>
        <w:pStyle w:val="NormalWeb"/>
        <w:numPr>
          <w:ilvl w:val="0"/>
          <w:numId w:val="29"/>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Limited automation for escalation monitoring</w:t>
      </w:r>
    </w:p>
    <w:p w:rsidR="00321896" w:rsidRDefault="00321896" w:rsidP="00321896">
      <w:pPr>
        <w:pStyle w:val="NormalWeb"/>
        <w:numPr>
          <w:ilvl w:val="0"/>
          <w:numId w:val="29"/>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Inconsistent SLA tracking mechanisms</w:t>
      </w:r>
    </w:p>
    <w:p w:rsidR="00321896" w:rsidRDefault="00321896" w:rsidP="00321896">
      <w:pPr>
        <w:pStyle w:val="NormalWeb"/>
        <w:numPr>
          <w:ilvl w:val="0"/>
          <w:numId w:val="29"/>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Lack of workload balancing controls</w:t>
      </w:r>
    </w:p>
    <w:p w:rsidR="00321896" w:rsidRDefault="00321896" w:rsidP="00321896">
      <w:pPr>
        <w:pStyle w:val="NormalWeb"/>
        <w:numPr>
          <w:ilvl w:val="0"/>
          <w:numId w:val="29"/>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Delayed operational reporting cycles</w:t>
      </w:r>
    </w:p>
    <w:p w:rsidR="00321896" w:rsidRDefault="00321896" w:rsidP="00321896">
      <w:pPr>
        <w:pStyle w:val="Heading2"/>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rPr>
      </w:pPr>
      <w:r>
        <w:rPr>
          <w:rFonts w:ascii="Arial" w:hAnsi="Arial" w:cs="Arial"/>
          <w:color w:val="333333"/>
        </w:rPr>
        <w:lastRenderedPageBreak/>
        <w:t>Business Impact</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The operational inefficiencies affecting NorthBridge produced measurable consequences across financial, operational, and customer service areas.</w:t>
      </w:r>
    </w:p>
    <w:p w:rsidR="00321896" w:rsidRDefault="00321896" w:rsidP="00321896">
      <w:pPr>
        <w:pStyle w:val="Heading3"/>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sz w:val="30"/>
          <w:szCs w:val="30"/>
        </w:rPr>
      </w:pPr>
      <w:r>
        <w:rPr>
          <w:rFonts w:ascii="Arial" w:hAnsi="Arial" w:cs="Arial"/>
          <w:color w:val="333333"/>
          <w:sz w:val="30"/>
          <w:szCs w:val="30"/>
        </w:rPr>
        <w:t>Efficiency Loss</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Operational teams experienced reduced productivity due to:</w:t>
      </w:r>
    </w:p>
    <w:p w:rsidR="00321896" w:rsidRDefault="00321896" w:rsidP="00321896">
      <w:pPr>
        <w:pStyle w:val="NormalWeb"/>
        <w:numPr>
          <w:ilvl w:val="0"/>
          <w:numId w:val="30"/>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Manual escalation tracking</w:t>
      </w:r>
    </w:p>
    <w:p w:rsidR="00321896" w:rsidRDefault="00321896" w:rsidP="00321896">
      <w:pPr>
        <w:pStyle w:val="NormalWeb"/>
        <w:numPr>
          <w:ilvl w:val="0"/>
          <w:numId w:val="30"/>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Delayed ticket routing</w:t>
      </w:r>
    </w:p>
    <w:p w:rsidR="00321896" w:rsidRDefault="00321896" w:rsidP="00321896">
      <w:pPr>
        <w:pStyle w:val="NormalWeb"/>
        <w:numPr>
          <w:ilvl w:val="0"/>
          <w:numId w:val="30"/>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Duplicate administrative effort</w:t>
      </w:r>
    </w:p>
    <w:p w:rsidR="00321896" w:rsidRDefault="00321896" w:rsidP="00321896">
      <w:pPr>
        <w:pStyle w:val="NormalWeb"/>
        <w:numPr>
          <w:ilvl w:val="0"/>
          <w:numId w:val="30"/>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Slow reporting processes</w:t>
      </w:r>
    </w:p>
    <w:p w:rsidR="00321896" w:rsidRDefault="00321896" w:rsidP="00321896">
      <w:pPr>
        <w:pStyle w:val="Heading3"/>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sz w:val="30"/>
          <w:szCs w:val="30"/>
        </w:rPr>
      </w:pPr>
      <w:r>
        <w:rPr>
          <w:rFonts w:ascii="Arial" w:hAnsi="Arial" w:cs="Arial"/>
          <w:color w:val="333333"/>
          <w:sz w:val="30"/>
          <w:szCs w:val="30"/>
        </w:rPr>
        <w:t>Cost Implications</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The organisation incurred significant financial penalties through SLA service credits issued to clients following repeated SLA breaches. Internal reports estimated over £214,000 in SLA-related financial exposure within a 12-month period.</w:t>
      </w:r>
    </w:p>
    <w:p w:rsidR="00321896" w:rsidRDefault="00321896" w:rsidP="00321896">
      <w:pPr>
        <w:pStyle w:val="Heading3"/>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sz w:val="30"/>
          <w:szCs w:val="30"/>
        </w:rPr>
      </w:pPr>
      <w:r>
        <w:rPr>
          <w:rFonts w:ascii="Arial" w:hAnsi="Arial" w:cs="Arial"/>
          <w:color w:val="333333"/>
          <w:sz w:val="30"/>
          <w:szCs w:val="30"/>
        </w:rPr>
        <w:t>Customer Impact</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Service quality deterioration contributed to:</w:t>
      </w:r>
    </w:p>
    <w:p w:rsidR="00321896" w:rsidRDefault="00321896" w:rsidP="00321896">
      <w:pPr>
        <w:pStyle w:val="NormalWeb"/>
        <w:numPr>
          <w:ilvl w:val="0"/>
          <w:numId w:val="31"/>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Increased customer dissatisfaction</w:t>
      </w:r>
    </w:p>
    <w:p w:rsidR="00321896" w:rsidRDefault="00321896" w:rsidP="00321896">
      <w:pPr>
        <w:pStyle w:val="NormalWeb"/>
        <w:numPr>
          <w:ilvl w:val="0"/>
          <w:numId w:val="31"/>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Declining Net Promoter Scores</w:t>
      </w:r>
    </w:p>
    <w:p w:rsidR="00321896" w:rsidRDefault="00321896" w:rsidP="00321896">
      <w:pPr>
        <w:pStyle w:val="NormalWeb"/>
        <w:numPr>
          <w:ilvl w:val="0"/>
          <w:numId w:val="31"/>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Escalating client complaints</w:t>
      </w:r>
    </w:p>
    <w:p w:rsidR="00321896" w:rsidRDefault="00321896" w:rsidP="00321896">
      <w:pPr>
        <w:pStyle w:val="NormalWeb"/>
        <w:numPr>
          <w:ilvl w:val="0"/>
          <w:numId w:val="31"/>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rPr>
      </w:pPr>
      <w:r>
        <w:rPr>
          <w:rFonts w:ascii="Arial" w:hAnsi="Arial" w:cs="Arial"/>
          <w:color w:val="333333"/>
          <w:sz w:val="21"/>
          <w:szCs w:val="21"/>
        </w:rPr>
        <w:t>Contract review risks among major healthcare clients</w:t>
      </w:r>
    </w:p>
    <w:p w:rsidR="00321896" w:rsidRDefault="00321896" w:rsidP="00321896">
      <w:pPr>
        <w:pStyle w:val="Heading2"/>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rPr>
      </w:pPr>
      <w:r>
        <w:rPr>
          <w:rFonts w:ascii="Arial" w:hAnsi="Arial" w:cs="Arial"/>
          <w:color w:val="333333"/>
        </w:rPr>
        <w:t>Transition Statement</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r>
        <w:rPr>
          <w:rFonts w:ascii="Arial" w:hAnsi="Arial" w:cs="Arial"/>
          <w:color w:val="333333"/>
        </w:rPr>
        <w:t>The growing operational pressure facing NorthBridge highlighted the urgent need for a centralised, analytics-driven SLA optimisation system capable of improving operational visibility, automating service workflows, and enabling proactive service management across the organisation.</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b/>
          <w:color w:val="333333"/>
        </w:rPr>
      </w:pPr>
      <w:r w:rsidRPr="00321896">
        <w:rPr>
          <w:rFonts w:ascii="Arial" w:hAnsi="Arial" w:cs="Arial"/>
          <w:b/>
          <w:color w:val="333333"/>
        </w:rPr>
        <w:t>Rationale for the Project</w:t>
      </w:r>
      <w:r>
        <w:rPr>
          <w:rFonts w:ascii="Arial" w:hAnsi="Arial" w:cs="Arial"/>
          <w:b/>
          <w:color w:val="333333"/>
        </w:rPr>
        <w:t>:</w:t>
      </w:r>
    </w:p>
    <w:p w:rsidR="00321896" w:rsidRDefault="00321896" w:rsidP="00321896">
      <w:pPr>
        <w:pStyle w:val="Heading2"/>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sz w:val="32"/>
          <w:szCs w:val="32"/>
          <w:bdr w:val="single" w:sz="2" w:space="0" w:color="E5E7EB" w:frame="1"/>
        </w:rPr>
      </w:pPr>
      <w:r>
        <w:rPr>
          <w:rFonts w:ascii="Arial" w:hAnsi="Arial" w:cs="Arial"/>
          <w:color w:val="333333"/>
          <w:sz w:val="32"/>
          <w:szCs w:val="32"/>
          <w:bdr w:val="single" w:sz="2" w:space="0" w:color="E5E7EB" w:frame="1"/>
        </w:rPr>
        <w:t>Concept Overview</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sz w:val="21"/>
          <w:szCs w:val="21"/>
          <w:bdr w:val="single" w:sz="2" w:space="0" w:color="E5E7EB" w:frame="1"/>
        </w:rPr>
      </w:pPr>
      <w:r>
        <w:rPr>
          <w:rFonts w:ascii="Arial" w:hAnsi="Arial" w:cs="Arial"/>
          <w:color w:val="333333"/>
          <w:sz w:val="21"/>
          <w:szCs w:val="21"/>
          <w:bdr w:val="single" w:sz="2" w:space="0" w:color="E5E7EB" w:frame="1"/>
        </w:rPr>
        <w:t xml:space="preserve">The proposed project focuses on the development of an integrated customer service ticket and SLA optimisation system built on a modern cloud data pipeline. Raw operational data is landed in </w:t>
      </w:r>
      <w:r>
        <w:rPr>
          <w:rFonts w:ascii="Arial" w:hAnsi="Arial" w:cs="Arial"/>
          <w:color w:val="333333"/>
          <w:sz w:val="21"/>
          <w:szCs w:val="21"/>
          <w:bdr w:val="single" w:sz="2" w:space="0" w:color="E5E7EB" w:frame="1"/>
        </w:rPr>
        <w:lastRenderedPageBreak/>
        <w:t>Amazon S3, ingested into Snowflake using Airbyte, transformed into clean reporting tables within Snowflake, and surfaced through Microsoft Power BI for analytical reporting and forecasting.</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sz w:val="21"/>
          <w:szCs w:val="21"/>
          <w:bdr w:val="single" w:sz="2" w:space="0" w:color="E5E7EB" w:frame="1"/>
        </w:rPr>
      </w:pPr>
      <w:r>
        <w:rPr>
          <w:rFonts w:ascii="Arial" w:hAnsi="Arial" w:cs="Arial"/>
          <w:color w:val="333333"/>
          <w:sz w:val="21"/>
          <w:szCs w:val="21"/>
          <w:bdr w:val="single" w:sz="2" w:space="0" w:color="E5E7EB" w:frame="1"/>
        </w:rPr>
        <w:t>The solution combines cloud data engineering, dimensional reporting, and predictive analytics to improve operational efficiency and support forward-looking service management. Rather than relying on workflow automation tools, SLA risk and demand pressure are made visible and predictable through analytical dashboards and time-series forecasting, enabling managers to act before breaches occur.</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sz w:val="21"/>
          <w:szCs w:val="21"/>
          <w:bdr w:val="single" w:sz="2" w:space="0" w:color="E5E7EB" w:frame="1"/>
        </w:rPr>
      </w:pPr>
      <w:r>
        <w:rPr>
          <w:rFonts w:ascii="Arial" w:hAnsi="Arial" w:cs="Arial"/>
          <w:color w:val="333333"/>
          <w:sz w:val="21"/>
          <w:szCs w:val="21"/>
          <w:bdr w:val="single" w:sz="2" w:space="0" w:color="E5E7EB" w:frame="1"/>
        </w:rPr>
        <w:t>The project falls within the broader field of data analytics and operational intelligence, where business data is transformed into actionable and predictive insight capable of improving operational decision-making and organisational performance.</w:t>
      </w:r>
    </w:p>
    <w:p w:rsidR="00321896" w:rsidRDefault="00321896" w:rsidP="00321896">
      <w:pPr>
        <w:pStyle w:val="Heading2"/>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sz w:val="32"/>
          <w:szCs w:val="32"/>
          <w:bdr w:val="single" w:sz="2" w:space="0" w:color="E5E7EB" w:frame="1"/>
        </w:rPr>
      </w:pPr>
      <w:r>
        <w:rPr>
          <w:rFonts w:ascii="Arial" w:hAnsi="Arial" w:cs="Arial"/>
          <w:color w:val="333333"/>
          <w:sz w:val="32"/>
          <w:szCs w:val="32"/>
          <w:bdr w:val="single" w:sz="2" w:space="0" w:color="E5E7EB" w:frame="1"/>
        </w:rPr>
        <w:t>Industry Relevance</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sz w:val="21"/>
          <w:szCs w:val="21"/>
          <w:bdr w:val="single" w:sz="2" w:space="0" w:color="E5E7EB" w:frame="1"/>
        </w:rPr>
      </w:pPr>
      <w:r>
        <w:rPr>
          <w:rFonts w:ascii="Arial" w:hAnsi="Arial" w:cs="Arial"/>
          <w:color w:val="333333"/>
          <w:sz w:val="21"/>
          <w:szCs w:val="21"/>
          <w:bdr w:val="single" w:sz="2" w:space="0" w:color="E5E7EB" w:frame="1"/>
        </w:rPr>
        <w:t>Within healthcare administration environments, effective SLA management is critically important due to the direct relationship between operational responsiveness and patient service quality. Delayed ticket resolution can affect appointment coordination, billing processes, insurance verification, and customer communication timelines.</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sz w:val="21"/>
          <w:szCs w:val="21"/>
          <w:bdr w:val="single" w:sz="2" w:space="0" w:color="E5E7EB" w:frame="1"/>
        </w:rPr>
      </w:pPr>
      <w:r>
        <w:rPr>
          <w:rFonts w:ascii="Arial" w:hAnsi="Arial" w:cs="Arial"/>
          <w:color w:val="333333"/>
          <w:sz w:val="21"/>
          <w:szCs w:val="21"/>
          <w:bdr w:val="single" w:sz="2" w:space="0" w:color="E5E7EB" w:frame="1"/>
        </w:rPr>
        <w:t>Healthcare organisations increasingly rely on data-driven operational management systems to improve service delivery performance, reduce operational risk, and maintain compliance standards.</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sz w:val="21"/>
          <w:szCs w:val="21"/>
          <w:bdr w:val="single" w:sz="2" w:space="0" w:color="E5E7EB" w:frame="1"/>
        </w:rPr>
      </w:pPr>
      <w:r>
        <w:rPr>
          <w:rFonts w:ascii="Arial" w:hAnsi="Arial" w:cs="Arial"/>
          <w:color w:val="333333"/>
          <w:sz w:val="21"/>
          <w:szCs w:val="21"/>
          <w:bdr w:val="single" w:sz="2" w:space="0" w:color="E5E7EB" w:frame="1"/>
        </w:rPr>
        <w:t>The growing adoption of workflow automation and business intelligence technologies across healthcare support operations demonstrates the importance of integrated analytics ecosystems within modern healthcare administration environments.</w:t>
      </w:r>
    </w:p>
    <w:p w:rsidR="00321896" w:rsidRDefault="00321896" w:rsidP="00321896">
      <w:pPr>
        <w:pStyle w:val="Heading2"/>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sz w:val="32"/>
          <w:szCs w:val="32"/>
          <w:bdr w:val="single" w:sz="2" w:space="0" w:color="E5E7EB" w:frame="1"/>
        </w:rPr>
      </w:pPr>
      <w:r>
        <w:rPr>
          <w:rFonts w:ascii="Arial" w:hAnsi="Arial" w:cs="Arial"/>
          <w:color w:val="333333"/>
          <w:sz w:val="32"/>
          <w:szCs w:val="32"/>
          <w:bdr w:val="single" w:sz="2" w:space="0" w:color="E5E7EB" w:frame="1"/>
        </w:rPr>
        <w:t>Real-World Validation</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sz w:val="21"/>
          <w:szCs w:val="21"/>
          <w:bdr w:val="single" w:sz="2" w:space="0" w:color="E5E7EB" w:frame="1"/>
        </w:rPr>
      </w:pPr>
      <w:r>
        <w:rPr>
          <w:rFonts w:ascii="Arial" w:hAnsi="Arial" w:cs="Arial"/>
          <w:color w:val="333333"/>
          <w:sz w:val="21"/>
          <w:szCs w:val="21"/>
          <w:bdr w:val="single" w:sz="2" w:space="0" w:color="E5E7EB" w:frame="1"/>
        </w:rPr>
        <w:t>Several healthcare organisations and service providers have adopted similar operational intelligence solutions to improve customer service performance and SLA management.</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sz w:val="21"/>
          <w:szCs w:val="21"/>
          <w:bdr w:val="single" w:sz="2" w:space="0" w:color="E5E7EB" w:frame="1"/>
        </w:rPr>
      </w:pPr>
      <w:r>
        <w:rPr>
          <w:rFonts w:ascii="Arial" w:hAnsi="Arial" w:cs="Arial"/>
          <w:color w:val="333333"/>
          <w:sz w:val="21"/>
          <w:szCs w:val="21"/>
          <w:bdr w:val="single" w:sz="2" w:space="0" w:color="E5E7EB" w:frame="1"/>
        </w:rPr>
        <w:t>Examples include:</w:t>
      </w:r>
    </w:p>
    <w:p w:rsidR="00321896" w:rsidRDefault="00321896" w:rsidP="00321896">
      <w:pPr>
        <w:pStyle w:val="NormalWeb"/>
        <w:numPr>
          <w:ilvl w:val="0"/>
          <w:numId w:val="32"/>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bdr w:val="single" w:sz="2" w:space="0" w:color="E5E7EB" w:frame="1"/>
        </w:rPr>
      </w:pPr>
      <w:r>
        <w:rPr>
          <w:rFonts w:ascii="Arial" w:hAnsi="Arial" w:cs="Arial"/>
          <w:color w:val="333333"/>
          <w:sz w:val="21"/>
          <w:szCs w:val="21"/>
          <w:bdr w:val="single" w:sz="2" w:space="0" w:color="E5E7EB" w:frame="1"/>
        </w:rPr>
        <w:t>NHS Trusts using Power BI operational dashboards</w:t>
      </w:r>
    </w:p>
    <w:p w:rsidR="00321896" w:rsidRDefault="00321896" w:rsidP="00321896">
      <w:pPr>
        <w:pStyle w:val="NormalWeb"/>
        <w:numPr>
          <w:ilvl w:val="0"/>
          <w:numId w:val="32"/>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bdr w:val="single" w:sz="2" w:space="0" w:color="E5E7EB" w:frame="1"/>
        </w:rPr>
      </w:pPr>
      <w:r>
        <w:rPr>
          <w:rFonts w:ascii="Arial" w:hAnsi="Arial" w:cs="Arial"/>
          <w:color w:val="333333"/>
          <w:sz w:val="21"/>
          <w:szCs w:val="21"/>
          <w:bdr w:val="single" w:sz="2" w:space="0" w:color="E5E7EB" w:frame="1"/>
        </w:rPr>
        <w:t>Healthcare providers implementing ServiceNow workflows</w:t>
      </w:r>
    </w:p>
    <w:p w:rsidR="00321896" w:rsidRDefault="00321896" w:rsidP="00321896">
      <w:pPr>
        <w:pStyle w:val="NormalWeb"/>
        <w:numPr>
          <w:ilvl w:val="0"/>
          <w:numId w:val="32"/>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bdr w:val="single" w:sz="2" w:space="0" w:color="E5E7EB" w:frame="1"/>
        </w:rPr>
      </w:pPr>
      <w:r>
        <w:rPr>
          <w:rFonts w:ascii="Arial" w:hAnsi="Arial" w:cs="Arial"/>
          <w:color w:val="333333"/>
          <w:sz w:val="21"/>
          <w:szCs w:val="21"/>
          <w:bdr w:val="single" w:sz="2" w:space="0" w:color="E5E7EB" w:frame="1"/>
        </w:rPr>
        <w:t>Microsoft Power Platform deployments within healthcare operations</w:t>
      </w:r>
    </w:p>
    <w:p w:rsidR="00321896" w:rsidRDefault="00321896" w:rsidP="00321896">
      <w:pPr>
        <w:pStyle w:val="NormalWeb"/>
        <w:numPr>
          <w:ilvl w:val="0"/>
          <w:numId w:val="32"/>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bdr w:val="single" w:sz="2" w:space="0" w:color="E5E7EB" w:frame="1"/>
        </w:rPr>
      </w:pPr>
      <w:r>
        <w:rPr>
          <w:rFonts w:ascii="Arial" w:hAnsi="Arial" w:cs="Arial"/>
          <w:color w:val="333333"/>
          <w:sz w:val="21"/>
          <w:szCs w:val="21"/>
          <w:bdr w:val="single" w:sz="2" w:space="0" w:color="E5E7EB" w:frame="1"/>
        </w:rPr>
        <w:t>Salesforce Health Cloud implementations for patient support management</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sz w:val="21"/>
          <w:szCs w:val="21"/>
          <w:bdr w:val="single" w:sz="2" w:space="0" w:color="E5E7EB" w:frame="1"/>
        </w:rPr>
      </w:pPr>
      <w:r>
        <w:rPr>
          <w:rFonts w:ascii="Arial" w:hAnsi="Arial" w:cs="Arial"/>
          <w:color w:val="333333"/>
          <w:sz w:val="21"/>
          <w:szCs w:val="21"/>
          <w:bdr w:val="single" w:sz="2" w:space="0" w:color="E5E7EB" w:frame="1"/>
        </w:rPr>
        <w:t>These implementations demonstrate the effectiveness of automation and analytics technologies in reducing operational inefficiencies and improving service delivery performance.</w:t>
      </w:r>
    </w:p>
    <w:p w:rsidR="00321896" w:rsidRDefault="00321896" w:rsidP="00321896">
      <w:pPr>
        <w:pStyle w:val="Heading2"/>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sz w:val="32"/>
          <w:szCs w:val="32"/>
          <w:bdr w:val="single" w:sz="2" w:space="0" w:color="E5E7EB" w:frame="1"/>
        </w:rPr>
      </w:pPr>
      <w:r>
        <w:rPr>
          <w:rFonts w:ascii="Arial" w:hAnsi="Arial" w:cs="Arial"/>
          <w:color w:val="333333"/>
          <w:sz w:val="32"/>
          <w:szCs w:val="32"/>
          <w:bdr w:val="single" w:sz="2" w:space="0" w:color="E5E7EB" w:frame="1"/>
        </w:rPr>
        <w:t>Strategic Drivers</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sz w:val="21"/>
          <w:szCs w:val="21"/>
          <w:bdr w:val="single" w:sz="2" w:space="0" w:color="E5E7EB" w:frame="1"/>
        </w:rPr>
      </w:pPr>
      <w:r>
        <w:rPr>
          <w:rFonts w:ascii="Arial" w:hAnsi="Arial" w:cs="Arial"/>
          <w:color w:val="333333"/>
          <w:sz w:val="21"/>
          <w:szCs w:val="21"/>
          <w:bdr w:val="single" w:sz="2" w:space="0" w:color="E5E7EB" w:frame="1"/>
        </w:rPr>
        <w:t>The project is strategically important for NorthBridge Health Services for several reasons:</w:t>
      </w:r>
    </w:p>
    <w:p w:rsidR="00321896" w:rsidRDefault="00321896" w:rsidP="00321896">
      <w:pPr>
        <w:pStyle w:val="NormalWeb"/>
        <w:numPr>
          <w:ilvl w:val="0"/>
          <w:numId w:val="33"/>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bdr w:val="single" w:sz="2" w:space="0" w:color="E5E7EB" w:frame="1"/>
        </w:rPr>
      </w:pPr>
      <w:r>
        <w:rPr>
          <w:rFonts w:ascii="Arial" w:hAnsi="Arial" w:cs="Arial"/>
          <w:color w:val="333333"/>
          <w:sz w:val="21"/>
          <w:szCs w:val="21"/>
          <w:bdr w:val="single" w:sz="2" w:space="0" w:color="E5E7EB" w:frame="1"/>
        </w:rPr>
        <w:t>Improve SLA compliance performance across operational teams</w:t>
      </w:r>
    </w:p>
    <w:p w:rsidR="00321896" w:rsidRDefault="00321896" w:rsidP="00321896">
      <w:pPr>
        <w:pStyle w:val="NormalWeb"/>
        <w:numPr>
          <w:ilvl w:val="0"/>
          <w:numId w:val="33"/>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bdr w:val="single" w:sz="2" w:space="0" w:color="E5E7EB" w:frame="1"/>
        </w:rPr>
      </w:pPr>
      <w:r>
        <w:rPr>
          <w:rFonts w:ascii="Arial" w:hAnsi="Arial" w:cs="Arial"/>
          <w:color w:val="333333"/>
          <w:sz w:val="21"/>
          <w:szCs w:val="21"/>
          <w:bdr w:val="single" w:sz="2" w:space="0" w:color="E5E7EB" w:frame="1"/>
        </w:rPr>
        <w:t>Centralise fragmented operational data into a single cloud reporting environment</w:t>
      </w:r>
    </w:p>
    <w:p w:rsidR="00321896" w:rsidRDefault="00321896" w:rsidP="00321896">
      <w:pPr>
        <w:pStyle w:val="NormalWeb"/>
        <w:numPr>
          <w:ilvl w:val="0"/>
          <w:numId w:val="33"/>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bdr w:val="single" w:sz="2" w:space="0" w:color="E5E7EB" w:frame="1"/>
        </w:rPr>
      </w:pPr>
      <w:r>
        <w:rPr>
          <w:rFonts w:ascii="Arial" w:hAnsi="Arial" w:cs="Arial"/>
          <w:color w:val="333333"/>
          <w:sz w:val="21"/>
          <w:szCs w:val="21"/>
          <w:bdr w:val="single" w:sz="2" w:space="0" w:color="E5E7EB" w:frame="1"/>
        </w:rPr>
        <w:lastRenderedPageBreak/>
        <w:t>Enable demand and SLA-breach forecasting to support proactive staffing</w:t>
      </w:r>
    </w:p>
    <w:p w:rsidR="00321896" w:rsidRDefault="00321896" w:rsidP="00321896">
      <w:pPr>
        <w:pStyle w:val="NormalWeb"/>
        <w:numPr>
          <w:ilvl w:val="0"/>
          <w:numId w:val="33"/>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bdr w:val="single" w:sz="2" w:space="0" w:color="E5E7EB" w:frame="1"/>
        </w:rPr>
      </w:pPr>
      <w:r>
        <w:rPr>
          <w:rFonts w:ascii="Arial" w:hAnsi="Arial" w:cs="Arial"/>
          <w:color w:val="333333"/>
          <w:sz w:val="21"/>
          <w:szCs w:val="21"/>
          <w:bdr w:val="single" w:sz="2" w:space="0" w:color="E5E7EB" w:frame="1"/>
        </w:rPr>
        <w:t>Improve data-driven decision-making capabilities</w:t>
      </w:r>
    </w:p>
    <w:p w:rsidR="00321896" w:rsidRDefault="00321896" w:rsidP="00321896">
      <w:pPr>
        <w:pStyle w:val="NormalWeb"/>
        <w:numPr>
          <w:ilvl w:val="0"/>
          <w:numId w:val="33"/>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bdr w:val="single" w:sz="2" w:space="0" w:color="E5E7EB" w:frame="1"/>
        </w:rPr>
      </w:pPr>
      <w:r>
        <w:rPr>
          <w:rFonts w:ascii="Arial" w:hAnsi="Arial" w:cs="Arial"/>
          <w:color w:val="333333"/>
          <w:sz w:val="21"/>
          <w:szCs w:val="21"/>
          <w:bdr w:val="single" w:sz="2" w:space="0" w:color="E5E7EB" w:frame="1"/>
        </w:rPr>
        <w:t>Enhance workload balancing and capacity planning</w:t>
      </w:r>
    </w:p>
    <w:p w:rsidR="00321896" w:rsidRDefault="00321896" w:rsidP="00321896">
      <w:pPr>
        <w:pStyle w:val="NormalWeb"/>
        <w:numPr>
          <w:ilvl w:val="0"/>
          <w:numId w:val="33"/>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bdr w:val="single" w:sz="2" w:space="0" w:color="E5E7EB" w:frame="1"/>
        </w:rPr>
      </w:pPr>
      <w:r>
        <w:rPr>
          <w:rFonts w:ascii="Arial" w:hAnsi="Arial" w:cs="Arial"/>
          <w:color w:val="333333"/>
          <w:sz w:val="21"/>
          <w:szCs w:val="21"/>
          <w:bdr w:val="single" w:sz="2" w:space="0" w:color="E5E7EB" w:frame="1"/>
        </w:rPr>
        <w:t>Reduce financial exposure associated with SLA breaches</w:t>
      </w:r>
    </w:p>
    <w:p w:rsidR="00321896" w:rsidRDefault="00321896" w:rsidP="00321896">
      <w:pPr>
        <w:pStyle w:val="NormalWeb"/>
        <w:numPr>
          <w:ilvl w:val="0"/>
          <w:numId w:val="33"/>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bdr w:val="single" w:sz="2" w:space="0" w:color="E5E7EB" w:frame="1"/>
        </w:rPr>
      </w:pPr>
      <w:r>
        <w:rPr>
          <w:rFonts w:ascii="Arial" w:hAnsi="Arial" w:cs="Arial"/>
          <w:color w:val="333333"/>
          <w:sz w:val="21"/>
          <w:szCs w:val="21"/>
          <w:bdr w:val="single" w:sz="2" w:space="0" w:color="E5E7EB" w:frame="1"/>
        </w:rPr>
        <w:t>Support long-term digital transformation initiatives</w:t>
      </w:r>
    </w:p>
    <w:p w:rsidR="00321896" w:rsidRDefault="00321896" w:rsidP="00321896">
      <w:pPr>
        <w:pStyle w:val="NormalWeb"/>
        <w:numPr>
          <w:ilvl w:val="0"/>
          <w:numId w:val="33"/>
        </w:numPr>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ind w:left="0"/>
        <w:rPr>
          <w:rFonts w:ascii="Arial" w:hAnsi="Arial" w:cs="Arial"/>
          <w:color w:val="333333"/>
          <w:sz w:val="21"/>
          <w:szCs w:val="21"/>
          <w:bdr w:val="single" w:sz="2" w:space="0" w:color="E5E7EB" w:frame="1"/>
        </w:rPr>
      </w:pPr>
      <w:r>
        <w:rPr>
          <w:rFonts w:ascii="Arial" w:hAnsi="Arial" w:cs="Arial"/>
          <w:color w:val="333333"/>
          <w:sz w:val="21"/>
          <w:szCs w:val="21"/>
          <w:bdr w:val="single" w:sz="2" w:space="0" w:color="E5E7EB" w:frame="1"/>
        </w:rPr>
        <w:t>Strengthen operational accountability and reporting visibility</w:t>
      </w:r>
    </w:p>
    <w:p w:rsidR="00321896" w:rsidRDefault="00321896" w:rsidP="00321896">
      <w:pPr>
        <w:pStyle w:val="Heading2"/>
        <w:pBdr>
          <w:top w:val="single" w:sz="2" w:space="0" w:color="E5E7EB"/>
          <w:left w:val="single" w:sz="2" w:space="0" w:color="E5E7EB"/>
          <w:bottom w:val="single" w:sz="2" w:space="0" w:color="E5E7EB"/>
          <w:right w:val="single" w:sz="2" w:space="0" w:color="E5E7EB"/>
        </w:pBdr>
        <w:shd w:val="clear" w:color="auto" w:fill="FFFFFF"/>
        <w:spacing w:before="240" w:beforeAutospacing="0" w:after="120" w:afterAutospacing="0"/>
        <w:rPr>
          <w:rFonts w:ascii="Arial" w:hAnsi="Arial" w:cs="Arial"/>
          <w:color w:val="333333"/>
          <w:sz w:val="32"/>
          <w:szCs w:val="32"/>
          <w:bdr w:val="single" w:sz="2" w:space="0" w:color="E5E7EB" w:frame="1"/>
        </w:rPr>
      </w:pPr>
      <w:r>
        <w:rPr>
          <w:rFonts w:ascii="Arial" w:hAnsi="Arial" w:cs="Arial"/>
          <w:color w:val="333333"/>
          <w:sz w:val="32"/>
          <w:szCs w:val="32"/>
          <w:bdr w:val="single" w:sz="2" w:space="0" w:color="E5E7EB" w:frame="1"/>
        </w:rPr>
        <w:t>Strategic Outcome</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sz w:val="21"/>
          <w:szCs w:val="21"/>
          <w:bdr w:val="single" w:sz="2" w:space="0" w:color="E5E7EB" w:frame="1"/>
        </w:rPr>
      </w:pPr>
      <w:r>
        <w:rPr>
          <w:rFonts w:ascii="Arial" w:hAnsi="Arial" w:cs="Arial"/>
          <w:color w:val="333333"/>
          <w:sz w:val="21"/>
          <w:szCs w:val="21"/>
          <w:bdr w:val="single" w:sz="2" w:space="0" w:color="E5E7EB" w:frame="1"/>
        </w:rPr>
        <w:t>Successful implementation of the project will provide NorthBridge with a scalable operational intelligence framework capable of centralising service operations, automating repetitive workflows, improving operational transparency, and enabling proactive SLA management across the organisation.</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sz w:val="21"/>
          <w:szCs w:val="21"/>
          <w:bdr w:val="single" w:sz="2" w:space="0" w:color="E5E7EB" w:frame="1"/>
        </w:rPr>
      </w:pPr>
      <w:r>
        <w:rPr>
          <w:rFonts w:ascii="Arial" w:hAnsi="Arial" w:cs="Arial"/>
          <w:color w:val="333333"/>
          <w:sz w:val="21"/>
          <w:szCs w:val="21"/>
          <w:bdr w:val="single" w:sz="2" w:space="0" w:color="E5E7EB" w:frame="1"/>
        </w:rPr>
        <w:t> </w:t>
      </w:r>
    </w:p>
    <w:p w:rsidR="00321896" w:rsidRDefault="00321896" w:rsidP="00321896">
      <w:pPr>
        <w:pStyle w:val="font-sans"/>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C1C1C1"/>
          <w:sz w:val="27"/>
          <w:szCs w:val="27"/>
        </w:rPr>
      </w:pPr>
      <w:r>
        <w:rPr>
          <w:rFonts w:ascii="Arial" w:hAnsi="Arial" w:cs="Arial"/>
          <w:color w:val="C1C1C1"/>
          <w:sz w:val="27"/>
          <w:szCs w:val="27"/>
        </w:rPr>
        <w:t>Company Name</w:t>
      </w:r>
    </w:p>
    <w:p w:rsidR="00321896" w:rsidRDefault="00321896" w:rsidP="00321896">
      <w:pPr>
        <w:pStyle w:val="font-san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b/>
          <w:bCs/>
          <w:color w:val="101828"/>
          <w:sz w:val="27"/>
          <w:szCs w:val="27"/>
        </w:rPr>
      </w:pPr>
      <w:r>
        <w:rPr>
          <w:rFonts w:ascii="Arial" w:hAnsi="Arial" w:cs="Arial"/>
          <w:b/>
          <w:bCs/>
          <w:color w:val="101828"/>
          <w:sz w:val="27"/>
          <w:szCs w:val="27"/>
        </w:rPr>
        <w:t>NorthBridge Health Services Ltd</w:t>
      </w:r>
    </w:p>
    <w:p w:rsidR="00321896" w:rsidRDefault="00321896" w:rsidP="00321896">
      <w:pPr>
        <w:pStyle w:val="font-sans"/>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C1C1C1"/>
          <w:sz w:val="27"/>
          <w:szCs w:val="27"/>
        </w:rPr>
      </w:pPr>
      <w:r>
        <w:rPr>
          <w:rFonts w:ascii="Arial" w:hAnsi="Arial" w:cs="Arial"/>
          <w:color w:val="C1C1C1"/>
          <w:sz w:val="27"/>
          <w:szCs w:val="27"/>
        </w:rPr>
        <w:t>Industry</w:t>
      </w:r>
    </w:p>
    <w:p w:rsidR="00321896" w:rsidRDefault="00321896" w:rsidP="00321896">
      <w:pPr>
        <w:pStyle w:val="font-san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b/>
          <w:bCs/>
          <w:color w:val="101828"/>
          <w:sz w:val="27"/>
          <w:szCs w:val="27"/>
        </w:rPr>
      </w:pPr>
      <w:r>
        <w:rPr>
          <w:rFonts w:ascii="Arial" w:hAnsi="Arial" w:cs="Arial"/>
          <w:b/>
          <w:bCs/>
          <w:color w:val="101828"/>
          <w:sz w:val="27"/>
          <w:szCs w:val="27"/>
        </w:rPr>
        <w:t>Healthcare Administration</w:t>
      </w:r>
    </w:p>
    <w:p w:rsidR="00321896" w:rsidRDefault="00321896" w:rsidP="00321896">
      <w:pPr>
        <w:pStyle w:val="font-sans"/>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C1C1C1"/>
          <w:sz w:val="27"/>
          <w:szCs w:val="27"/>
        </w:rPr>
      </w:pPr>
      <w:r>
        <w:rPr>
          <w:rFonts w:ascii="Arial" w:hAnsi="Arial" w:cs="Arial"/>
          <w:color w:val="C1C1C1"/>
          <w:sz w:val="27"/>
          <w:szCs w:val="27"/>
        </w:rPr>
        <w:t>Duration</w:t>
      </w:r>
    </w:p>
    <w:p w:rsidR="00321896" w:rsidRDefault="00321896" w:rsidP="00321896">
      <w:pPr>
        <w:pStyle w:val="font-san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b/>
          <w:bCs/>
          <w:color w:val="101828"/>
          <w:sz w:val="27"/>
          <w:szCs w:val="27"/>
        </w:rPr>
      </w:pPr>
      <w:r>
        <w:rPr>
          <w:rFonts w:ascii="Arial" w:hAnsi="Arial" w:cs="Arial"/>
          <w:b/>
          <w:bCs/>
          <w:color w:val="101828"/>
          <w:sz w:val="27"/>
          <w:szCs w:val="27"/>
        </w:rPr>
        <w:t>2 Weeks</w:t>
      </w:r>
    </w:p>
    <w:p w:rsidR="00321896" w:rsidRDefault="00321896" w:rsidP="00321896">
      <w:pPr>
        <w:pStyle w:val="font-sans"/>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C1C1C1"/>
          <w:sz w:val="27"/>
          <w:szCs w:val="27"/>
        </w:rPr>
      </w:pPr>
      <w:r>
        <w:rPr>
          <w:rFonts w:ascii="Arial" w:hAnsi="Arial" w:cs="Arial"/>
          <w:color w:val="C1C1C1"/>
          <w:sz w:val="27"/>
          <w:szCs w:val="27"/>
        </w:rPr>
        <w:t>Start Date</w:t>
      </w:r>
    </w:p>
    <w:p w:rsidR="00321896" w:rsidRDefault="00321896" w:rsidP="00321896">
      <w:pPr>
        <w:pStyle w:val="font-san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b/>
          <w:bCs/>
          <w:color w:val="101828"/>
          <w:sz w:val="27"/>
          <w:szCs w:val="27"/>
        </w:rPr>
      </w:pPr>
      <w:r>
        <w:rPr>
          <w:rFonts w:ascii="Arial" w:hAnsi="Arial" w:cs="Arial"/>
          <w:b/>
          <w:bCs/>
          <w:color w:val="101828"/>
          <w:sz w:val="27"/>
          <w:szCs w:val="27"/>
        </w:rPr>
        <w:t>May 26, 2026</w:t>
      </w:r>
    </w:p>
    <w:p w:rsidR="00321896" w:rsidRDefault="00321896" w:rsidP="00321896">
      <w:pPr>
        <w:pStyle w:val="font-sans"/>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C1C1C1"/>
          <w:sz w:val="27"/>
          <w:szCs w:val="27"/>
        </w:rPr>
      </w:pPr>
      <w:r>
        <w:rPr>
          <w:rFonts w:ascii="Arial" w:hAnsi="Arial" w:cs="Arial"/>
          <w:color w:val="C1C1C1"/>
          <w:sz w:val="27"/>
          <w:szCs w:val="27"/>
        </w:rPr>
        <w:t>Internship Type</w:t>
      </w:r>
    </w:p>
    <w:p w:rsidR="00321896" w:rsidRDefault="00321896" w:rsidP="00321896">
      <w:pPr>
        <w:pStyle w:val="font-san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b/>
          <w:bCs/>
          <w:color w:val="101828"/>
          <w:sz w:val="27"/>
          <w:szCs w:val="27"/>
        </w:rPr>
      </w:pPr>
      <w:r>
        <w:rPr>
          <w:rFonts w:ascii="Arial" w:hAnsi="Arial" w:cs="Arial"/>
          <w:b/>
          <w:bCs/>
          <w:color w:val="101828"/>
          <w:sz w:val="27"/>
          <w:szCs w:val="27"/>
        </w:rPr>
        <w:t>Remote</w:t>
      </w:r>
    </w:p>
    <w:p w:rsidR="00321896" w:rsidRDefault="00321896" w:rsidP="00321896">
      <w:pPr>
        <w:pStyle w:val="font-sans"/>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C1C1C1"/>
          <w:sz w:val="27"/>
          <w:szCs w:val="27"/>
        </w:rPr>
      </w:pPr>
      <w:r>
        <w:rPr>
          <w:rFonts w:ascii="Arial" w:hAnsi="Arial" w:cs="Arial"/>
          <w:color w:val="C1C1C1"/>
          <w:sz w:val="27"/>
          <w:szCs w:val="27"/>
        </w:rPr>
        <w:t>Internship Level</w:t>
      </w:r>
    </w:p>
    <w:p w:rsidR="00321896" w:rsidRDefault="00321896" w:rsidP="00321896">
      <w:pPr>
        <w:pStyle w:val="font-san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b/>
          <w:bCs/>
          <w:color w:val="101828"/>
          <w:sz w:val="27"/>
          <w:szCs w:val="27"/>
        </w:rPr>
      </w:pPr>
      <w:r>
        <w:rPr>
          <w:rFonts w:ascii="Arial" w:hAnsi="Arial" w:cs="Arial"/>
          <w:b/>
          <w:bCs/>
          <w:color w:val="101828"/>
          <w:sz w:val="27"/>
          <w:szCs w:val="27"/>
        </w:rPr>
        <w:t>Beginner - Advanced</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b/>
          <w:color w:val="333333"/>
        </w:rPr>
      </w:pP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b/>
          <w:color w:val="333333"/>
        </w:rPr>
      </w:pPr>
      <w:r>
        <w:rPr>
          <w:rFonts w:ascii="Arial" w:hAnsi="Arial" w:cs="Arial"/>
          <w:b/>
          <w:color w:val="333333"/>
        </w:rPr>
        <w:t>Project Objectives: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lastRenderedPageBreak/>
        <w:t>The project aims to achieve the following operational and analytical objectives across the customer service and SLA management environment.</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1"/>
        <w:rPr>
          <w:rFonts w:ascii="Arial" w:eastAsia="Times New Roman" w:hAnsi="Arial" w:cs="Arial"/>
          <w:b/>
          <w:bCs/>
          <w:color w:val="333333"/>
          <w:sz w:val="36"/>
          <w:szCs w:val="36"/>
        </w:rPr>
      </w:pPr>
      <w:r w:rsidRPr="00321896">
        <w:rPr>
          <w:rFonts w:ascii="Arial" w:eastAsia="Times New Roman" w:hAnsi="Arial" w:cs="Arial"/>
          <w:b/>
          <w:bCs/>
          <w:color w:val="333333"/>
          <w:sz w:val="36"/>
          <w:szCs w:val="36"/>
        </w:rPr>
        <w:t>a) Centralise Operational Ticket Data</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2"/>
        <w:rPr>
          <w:rFonts w:ascii="Arial" w:eastAsia="Times New Roman" w:hAnsi="Arial" w:cs="Arial"/>
          <w:b/>
          <w:bCs/>
          <w:color w:val="333333"/>
          <w:sz w:val="30"/>
          <w:szCs w:val="30"/>
        </w:rPr>
      </w:pPr>
      <w:r w:rsidRPr="00321896">
        <w:rPr>
          <w:rFonts w:ascii="Arial" w:eastAsia="Times New Roman" w:hAnsi="Arial" w:cs="Arial"/>
          <w:b/>
          <w:bCs/>
          <w:color w:val="333333"/>
          <w:sz w:val="30"/>
          <w:szCs w:val="30"/>
        </w:rPr>
        <w:t>Description</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Design and implement a cloud data pipeline that ingests all operational ticket, client, SLA, and escalation data from source systems into Snowflake. Data engineers land raw files in Amazon S3, sync them into a Snowflake raw schema using Airbyte, apply cleaning transformations, and promote analysis-ready tables into a dedicated reporting schema. This reporting schema serves as the organisation's central source of truth for all operational analytics.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 </w:t>
      </w:r>
    </w:p>
    <w:p w:rsidR="00321896" w:rsidRPr="00321896" w:rsidRDefault="00321896" w:rsidP="00321896">
      <w:pPr>
        <w:spacing w:after="0" w:line="240" w:lineRule="auto"/>
        <w:rPr>
          <w:rFonts w:ascii="Times New Roman" w:eastAsia="Times New Roman" w:hAnsi="Times New Roman" w:cs="Times New Roman"/>
          <w:sz w:val="24"/>
          <w:szCs w:val="24"/>
        </w:rPr>
      </w:pPr>
      <w:r w:rsidRPr="00321896">
        <w:rPr>
          <w:rFonts w:ascii="Times New Roman" w:eastAsia="Times New Roman" w:hAnsi="Times New Roman" w:cs="Times New Roman"/>
          <w:sz w:val="24"/>
          <w:szCs w:val="24"/>
        </w:rPr>
        <w:pict>
          <v:rect id="_x0000_i1025" style="width:0;height:0" o:hralign="center" o:hrstd="t" o:hr="t" fillcolor="#a0a0a0" stroked="f"/>
        </w:pic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 </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1"/>
        <w:rPr>
          <w:rFonts w:ascii="Arial" w:eastAsia="Times New Roman" w:hAnsi="Arial" w:cs="Arial"/>
          <w:b/>
          <w:bCs/>
          <w:color w:val="333333"/>
          <w:sz w:val="36"/>
          <w:szCs w:val="36"/>
        </w:rPr>
      </w:pPr>
      <w:r w:rsidRPr="00321896">
        <w:rPr>
          <w:rFonts w:ascii="Arial" w:eastAsia="Times New Roman" w:hAnsi="Arial" w:cs="Arial"/>
          <w:b/>
          <w:bCs/>
          <w:color w:val="333333"/>
          <w:sz w:val="36"/>
          <w:szCs w:val="36"/>
        </w:rPr>
        <w:t>b) Monitor SLA Performance &amp; Escalation</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2"/>
        <w:rPr>
          <w:rFonts w:ascii="Arial" w:eastAsia="Times New Roman" w:hAnsi="Arial" w:cs="Arial"/>
          <w:b/>
          <w:bCs/>
          <w:color w:val="333333"/>
          <w:sz w:val="30"/>
          <w:szCs w:val="30"/>
        </w:rPr>
      </w:pPr>
      <w:r w:rsidRPr="00321896">
        <w:rPr>
          <w:rFonts w:ascii="Arial" w:eastAsia="Times New Roman" w:hAnsi="Arial" w:cs="Arial"/>
          <w:b/>
          <w:bCs/>
          <w:color w:val="333333"/>
          <w:sz w:val="30"/>
          <w:szCs w:val="30"/>
        </w:rPr>
        <w:t>Description</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Develop Power BI reporting that monitors SLA timelines, surfaces at-risk and breached tickets, and highlights escalation patterns across teams and priority levels. SLA status is calculated within the Snowflake reporting layer and visualised in Power BI so that team leads can identify tickets approaching their SLA deadline and intervene manually before a breach occurs.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 </w:t>
      </w:r>
    </w:p>
    <w:p w:rsidR="00321896" w:rsidRPr="00321896" w:rsidRDefault="00321896" w:rsidP="00321896">
      <w:pPr>
        <w:spacing w:after="0" w:line="240" w:lineRule="auto"/>
        <w:rPr>
          <w:rFonts w:ascii="Times New Roman" w:eastAsia="Times New Roman" w:hAnsi="Times New Roman" w:cs="Times New Roman"/>
          <w:sz w:val="24"/>
          <w:szCs w:val="24"/>
        </w:rPr>
      </w:pPr>
      <w:r w:rsidRPr="00321896">
        <w:rPr>
          <w:rFonts w:ascii="Times New Roman" w:eastAsia="Times New Roman" w:hAnsi="Times New Roman" w:cs="Times New Roman"/>
          <w:sz w:val="24"/>
          <w:szCs w:val="24"/>
        </w:rPr>
        <w:pict>
          <v:rect id="_x0000_i1026" style="width:0;height:0" o:hralign="center" o:hrstd="t" o:hr="t" fillcolor="#a0a0a0" stroked="f"/>
        </w:pic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 </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1"/>
        <w:rPr>
          <w:rFonts w:ascii="Arial" w:eastAsia="Times New Roman" w:hAnsi="Arial" w:cs="Arial"/>
          <w:b/>
          <w:bCs/>
          <w:color w:val="333333"/>
          <w:sz w:val="36"/>
          <w:szCs w:val="36"/>
        </w:rPr>
      </w:pPr>
      <w:r w:rsidRPr="00321896">
        <w:rPr>
          <w:rFonts w:ascii="Arial" w:eastAsia="Times New Roman" w:hAnsi="Arial" w:cs="Arial"/>
          <w:b/>
          <w:bCs/>
          <w:color w:val="333333"/>
          <w:sz w:val="36"/>
          <w:szCs w:val="36"/>
        </w:rPr>
        <w:t>c) Develop Real-Time Operational Dashboards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2"/>
        <w:rPr>
          <w:rFonts w:ascii="Arial" w:eastAsia="Times New Roman" w:hAnsi="Arial" w:cs="Arial"/>
          <w:b/>
          <w:bCs/>
          <w:color w:val="333333"/>
          <w:sz w:val="30"/>
          <w:szCs w:val="30"/>
        </w:rPr>
      </w:pPr>
      <w:r w:rsidRPr="00321896">
        <w:rPr>
          <w:rFonts w:ascii="Arial" w:eastAsia="Times New Roman" w:hAnsi="Arial" w:cs="Arial"/>
          <w:b/>
          <w:bCs/>
          <w:color w:val="333333"/>
          <w:sz w:val="30"/>
          <w:szCs w:val="30"/>
        </w:rPr>
        <w:t>Description</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Create interactive Power BI dashboards providing visibility into SLA performance, ticket backlog trends, workload distribution, escalation risk, and operational KPIs across the organisation.</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 </w:t>
      </w:r>
    </w:p>
    <w:p w:rsidR="00321896" w:rsidRPr="00321896" w:rsidRDefault="00321896" w:rsidP="00321896">
      <w:pPr>
        <w:spacing w:after="0" w:line="240" w:lineRule="auto"/>
        <w:rPr>
          <w:rFonts w:ascii="Times New Roman" w:eastAsia="Times New Roman" w:hAnsi="Times New Roman" w:cs="Times New Roman"/>
          <w:sz w:val="24"/>
          <w:szCs w:val="24"/>
        </w:rPr>
      </w:pPr>
      <w:r w:rsidRPr="00321896">
        <w:rPr>
          <w:rFonts w:ascii="Times New Roman" w:eastAsia="Times New Roman" w:hAnsi="Times New Roman" w:cs="Times New Roman"/>
          <w:sz w:val="24"/>
          <w:szCs w:val="24"/>
        </w:rPr>
        <w:pict>
          <v:rect id="_x0000_i1027" style="width:0;height:0" o:hralign="center" o:hrstd="t" o:hr="t" fillcolor="#a0a0a0" stroked="f"/>
        </w:pic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 </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1"/>
        <w:rPr>
          <w:rFonts w:ascii="Arial" w:eastAsia="Times New Roman" w:hAnsi="Arial" w:cs="Arial"/>
          <w:b/>
          <w:bCs/>
          <w:color w:val="333333"/>
          <w:sz w:val="36"/>
          <w:szCs w:val="36"/>
        </w:rPr>
      </w:pPr>
      <w:r w:rsidRPr="00321896">
        <w:rPr>
          <w:rFonts w:ascii="Arial" w:eastAsia="Times New Roman" w:hAnsi="Arial" w:cs="Arial"/>
          <w:b/>
          <w:bCs/>
          <w:color w:val="333333"/>
          <w:sz w:val="36"/>
          <w:szCs w:val="36"/>
        </w:rPr>
        <w:lastRenderedPageBreak/>
        <w:t>d) Deliver a Workload Visibility and Balancing Report</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2"/>
        <w:rPr>
          <w:rFonts w:ascii="Arial" w:eastAsia="Times New Roman" w:hAnsi="Arial" w:cs="Arial"/>
          <w:b/>
          <w:bCs/>
          <w:color w:val="333333"/>
          <w:sz w:val="30"/>
          <w:szCs w:val="30"/>
        </w:rPr>
      </w:pPr>
      <w:r w:rsidRPr="00321896">
        <w:rPr>
          <w:rFonts w:ascii="Arial" w:eastAsia="Times New Roman" w:hAnsi="Arial" w:cs="Arial"/>
          <w:b/>
          <w:bCs/>
          <w:color w:val="333333"/>
          <w:sz w:val="30"/>
          <w:szCs w:val="30"/>
        </w:rPr>
        <w:t>Description</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Create a Power BI workload reporting solution that enables operational managers and team leads to monitor agent workload distribution, ticket complexity levels, and team capacity utilisation on a daily basis.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2"/>
        <w:rPr>
          <w:rFonts w:ascii="Arial" w:eastAsia="Times New Roman" w:hAnsi="Arial" w:cs="Arial"/>
          <w:b/>
          <w:bCs/>
          <w:color w:val="333333"/>
          <w:sz w:val="30"/>
          <w:szCs w:val="30"/>
        </w:rPr>
      </w:pPr>
      <w:r w:rsidRPr="00321896">
        <w:rPr>
          <w:rFonts w:ascii="Arial" w:eastAsia="Times New Roman" w:hAnsi="Arial" w:cs="Arial"/>
          <w:b/>
          <w:bCs/>
          <w:color w:val="333333"/>
          <w:sz w:val="30"/>
          <w:szCs w:val="30"/>
        </w:rPr>
        <w:t>Deliverables</w:t>
      </w:r>
    </w:p>
    <w:p w:rsidR="00321896" w:rsidRPr="00321896" w:rsidRDefault="00321896" w:rsidP="00321896">
      <w:pPr>
        <w:numPr>
          <w:ilvl w:val="0"/>
          <w:numId w:val="34"/>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Agent workload heatmap</w:t>
      </w:r>
    </w:p>
    <w:p w:rsidR="00321896" w:rsidRPr="00321896" w:rsidRDefault="00321896" w:rsidP="00321896">
      <w:pPr>
        <w:numPr>
          <w:ilvl w:val="0"/>
          <w:numId w:val="34"/>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Capacity utilisation metrics</w:t>
      </w:r>
    </w:p>
    <w:p w:rsidR="00321896" w:rsidRPr="00321896" w:rsidRDefault="00321896" w:rsidP="00321896">
      <w:pPr>
        <w:numPr>
          <w:ilvl w:val="0"/>
          <w:numId w:val="34"/>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Ticket distribution analysis</w:t>
      </w:r>
    </w:p>
    <w:p w:rsidR="00321896" w:rsidRPr="00321896" w:rsidRDefault="00321896" w:rsidP="00321896">
      <w:pPr>
        <w:numPr>
          <w:ilvl w:val="0"/>
          <w:numId w:val="34"/>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Team-level workload monitoring</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 </w:t>
      </w:r>
    </w:p>
    <w:p w:rsidR="00321896" w:rsidRPr="00321896" w:rsidRDefault="00321896" w:rsidP="00321896">
      <w:pPr>
        <w:spacing w:after="0" w:line="240" w:lineRule="auto"/>
        <w:rPr>
          <w:rFonts w:ascii="Times New Roman" w:eastAsia="Times New Roman" w:hAnsi="Times New Roman" w:cs="Times New Roman"/>
          <w:sz w:val="24"/>
          <w:szCs w:val="24"/>
        </w:rPr>
      </w:pPr>
      <w:r w:rsidRPr="00321896">
        <w:rPr>
          <w:rFonts w:ascii="Times New Roman" w:eastAsia="Times New Roman" w:hAnsi="Times New Roman" w:cs="Times New Roman"/>
          <w:sz w:val="24"/>
          <w:szCs w:val="24"/>
        </w:rPr>
        <w:pict>
          <v:rect id="_x0000_i1028" style="width:0;height:0" o:hralign="center" o:hrstd="t" o:hr="t" fillcolor="#a0a0a0" stroked="f"/>
        </w:pic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 </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1"/>
        <w:rPr>
          <w:rFonts w:ascii="Arial" w:eastAsia="Times New Roman" w:hAnsi="Arial" w:cs="Arial"/>
          <w:b/>
          <w:bCs/>
          <w:color w:val="333333"/>
          <w:sz w:val="36"/>
          <w:szCs w:val="36"/>
        </w:rPr>
      </w:pPr>
      <w:r w:rsidRPr="00321896">
        <w:rPr>
          <w:rFonts w:ascii="Arial" w:eastAsia="Times New Roman" w:hAnsi="Arial" w:cs="Arial"/>
          <w:b/>
          <w:bCs/>
          <w:color w:val="333333"/>
          <w:sz w:val="36"/>
          <w:szCs w:val="36"/>
        </w:rPr>
        <w:t>e) Establish Baseline KPIs and Historical Performance Tracking</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2"/>
        <w:rPr>
          <w:rFonts w:ascii="Arial" w:eastAsia="Times New Roman" w:hAnsi="Arial" w:cs="Arial"/>
          <w:b/>
          <w:bCs/>
          <w:color w:val="333333"/>
          <w:sz w:val="30"/>
          <w:szCs w:val="30"/>
        </w:rPr>
      </w:pPr>
      <w:r w:rsidRPr="00321896">
        <w:rPr>
          <w:rFonts w:ascii="Arial" w:eastAsia="Times New Roman" w:hAnsi="Arial" w:cs="Arial"/>
          <w:b/>
          <w:bCs/>
          <w:color w:val="333333"/>
          <w:sz w:val="30"/>
          <w:szCs w:val="30"/>
        </w:rPr>
        <w:t>Description</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Define and implement standardised KPI calculations capable of measuring SLA compliance, average response time, average resolution time, escalation rates, and backlog performance across a rolling operational period.</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2"/>
        <w:rPr>
          <w:rFonts w:ascii="Arial" w:eastAsia="Times New Roman" w:hAnsi="Arial" w:cs="Arial"/>
          <w:b/>
          <w:bCs/>
          <w:color w:val="333333"/>
          <w:sz w:val="30"/>
          <w:szCs w:val="30"/>
        </w:rPr>
      </w:pPr>
      <w:r w:rsidRPr="00321896">
        <w:rPr>
          <w:rFonts w:ascii="Arial" w:eastAsia="Times New Roman" w:hAnsi="Arial" w:cs="Arial"/>
          <w:b/>
          <w:bCs/>
          <w:color w:val="333333"/>
          <w:sz w:val="30"/>
          <w:szCs w:val="30"/>
        </w:rPr>
        <w:t>Deliverables</w:t>
      </w:r>
    </w:p>
    <w:p w:rsidR="00321896" w:rsidRPr="00321896" w:rsidRDefault="00321896" w:rsidP="00321896">
      <w:pPr>
        <w:numPr>
          <w:ilvl w:val="0"/>
          <w:numId w:val="35"/>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KPI definition framework</w:t>
      </w:r>
    </w:p>
    <w:p w:rsidR="00321896" w:rsidRPr="00321896" w:rsidRDefault="00321896" w:rsidP="00321896">
      <w:pPr>
        <w:numPr>
          <w:ilvl w:val="0"/>
          <w:numId w:val="35"/>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DAX calculation measures</w:t>
      </w:r>
    </w:p>
    <w:p w:rsidR="00321896" w:rsidRPr="00321896" w:rsidRDefault="00321896" w:rsidP="00321896">
      <w:pPr>
        <w:numPr>
          <w:ilvl w:val="0"/>
          <w:numId w:val="35"/>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Historical trend visualisations</w:t>
      </w:r>
    </w:p>
    <w:p w:rsidR="00321896" w:rsidRPr="00321896" w:rsidRDefault="00321896" w:rsidP="00321896">
      <w:pPr>
        <w:numPr>
          <w:ilvl w:val="0"/>
          <w:numId w:val="35"/>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Month-on-month performance reporting</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f) Forecast Ticket Demand and SLA Breach Risk </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Develop forecasting visuals in Power BI using the line chart's built-in time-series forecasting capability to project future operational pressure. Forecasts will model monthly ticket inflow, open backlog growth, and SLA breach volume over a forward rolling period, enabling operational managers to anticipate demand peaks and allocate capacity proactively rather than reactively.</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lastRenderedPageBreak/>
        <w:t>Deliverables:</w:t>
      </w:r>
    </w:p>
    <w:p w:rsidR="00321896" w:rsidRPr="00321896" w:rsidRDefault="00321896" w:rsidP="00321896">
      <w:pPr>
        <w:numPr>
          <w:ilvl w:val="0"/>
          <w:numId w:val="36"/>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Monthly ticket-volume forecast (line chart with forecast projection and confidence interval)</w:t>
      </w:r>
    </w:p>
    <w:p w:rsidR="00321896" w:rsidRPr="00321896" w:rsidRDefault="00321896" w:rsidP="00321896">
      <w:pPr>
        <w:numPr>
          <w:ilvl w:val="0"/>
          <w:numId w:val="36"/>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SLA breach trend forecast by priority tier</w:t>
      </w:r>
    </w:p>
    <w:p w:rsidR="00321896" w:rsidRPr="00321896" w:rsidRDefault="00321896" w:rsidP="00321896">
      <w:pPr>
        <w:numPr>
          <w:ilvl w:val="0"/>
          <w:numId w:val="36"/>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Backlog growth projection to support capacity and staffing planning</w:t>
      </w:r>
    </w:p>
    <w:p w:rsidR="00321896" w:rsidRPr="00321896" w:rsidRDefault="00321896" w:rsidP="00321896">
      <w:pPr>
        <w:numPr>
          <w:ilvl w:val="0"/>
          <w:numId w:val="36"/>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Forecast accuracy validation using hindcasting against recent actuals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 </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b/>
          <w:color w:val="333333"/>
        </w:rPr>
      </w:pP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b/>
          <w:color w:val="333333"/>
        </w:rPr>
      </w:pPr>
      <w:r>
        <w:rPr>
          <w:rFonts w:ascii="Arial" w:hAnsi="Arial" w:cs="Arial"/>
          <w:b/>
          <w:color w:val="333333"/>
        </w:rPr>
        <w:t>Data Architecture and Data Design:</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1"/>
        <w:rPr>
          <w:rFonts w:ascii="Arial" w:eastAsia="Times New Roman" w:hAnsi="Arial" w:cs="Arial"/>
          <w:b/>
          <w:bCs/>
          <w:color w:val="333333"/>
          <w:sz w:val="32"/>
          <w:szCs w:val="32"/>
          <w:bdr w:val="single" w:sz="2" w:space="0" w:color="E5E7EB" w:frame="1"/>
        </w:rPr>
      </w:pPr>
      <w:r w:rsidRPr="00321896">
        <w:rPr>
          <w:rFonts w:ascii="Arial" w:eastAsia="Times New Roman" w:hAnsi="Arial" w:cs="Arial"/>
          <w:b/>
          <w:bCs/>
          <w:color w:val="333333"/>
          <w:sz w:val="32"/>
          <w:szCs w:val="32"/>
          <w:bdr w:val="single" w:sz="2" w:space="0" w:color="E5E7EB" w:frame="1"/>
        </w:rPr>
        <w:t>Data Requirements Overview</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The primary internal data sources include MedDesk CRM exports, escalation spreadsheets, email communication records, and operational workload trackers. These are landed as raw CSV/Excel files in Amazon S3, organised by source and date.</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Data is ingested from S3 into Snowflake using Airbyte sync jobs configured per core table. Raw data first lands in a Snowflake raw schema as a faithful copy of source data with no transformations applied. Light transformations are then applied in Snowflake SQL, standardising date and timestamp formats, resolving nulls in critical fields (SLADueAt, Priority, Status), deduplicating ticket records, and enforcing consistent status and priority naming before clean tables are promoted into a dedicated reporting schema. This reporting schema is the layer the data analysts and Power BI connect to directly.</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The reporting model is structured around the Tickets fact table with supporting dimension tables, organised to eliminate redundancy, ensure consistency, and support efficient analytical querying and forecasting.</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1"/>
        <w:rPr>
          <w:rFonts w:ascii="Arial" w:eastAsia="Times New Roman" w:hAnsi="Arial" w:cs="Arial"/>
          <w:b/>
          <w:bCs/>
          <w:color w:val="333333"/>
          <w:sz w:val="32"/>
          <w:szCs w:val="32"/>
          <w:bdr w:val="single" w:sz="2" w:space="0" w:color="E5E7EB" w:frame="1"/>
        </w:rPr>
      </w:pPr>
      <w:r w:rsidRPr="00321896">
        <w:rPr>
          <w:rFonts w:ascii="Arial" w:eastAsia="Times New Roman" w:hAnsi="Arial" w:cs="Arial"/>
          <w:b/>
          <w:bCs/>
          <w:color w:val="333333"/>
          <w:sz w:val="32"/>
          <w:szCs w:val="32"/>
          <w:bdr w:val="single" w:sz="2" w:space="0" w:color="E5E7EB" w:frame="1"/>
        </w:rPr>
        <w:t>Core Tables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2"/>
        <w:rPr>
          <w:rFonts w:ascii="Arial" w:eastAsia="Times New Roman" w:hAnsi="Arial" w:cs="Arial"/>
          <w:b/>
          <w:bCs/>
          <w:color w:val="333333"/>
          <w:sz w:val="26"/>
          <w:szCs w:val="26"/>
          <w:bdr w:val="single" w:sz="2" w:space="0" w:color="E5E7EB" w:frame="1"/>
        </w:rPr>
      </w:pPr>
      <w:r w:rsidRPr="00321896">
        <w:rPr>
          <w:rFonts w:ascii="Arial" w:eastAsia="Times New Roman" w:hAnsi="Arial" w:cs="Arial"/>
          <w:b/>
          <w:bCs/>
          <w:color w:val="333333"/>
          <w:sz w:val="26"/>
          <w:szCs w:val="26"/>
          <w:bdr w:val="single" w:sz="2" w:space="0" w:color="E5E7EB" w:frame="1"/>
        </w:rPr>
        <w:t>Table 1 — Tickets (Core Fact Table)</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The Tickets table serves as the primary operational fact table within the database environment and stores all customer service request records.</w:t>
      </w:r>
    </w:p>
    <w:tbl>
      <w:tblPr>
        <w:tblW w:w="977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95"/>
        <w:gridCol w:w="3125"/>
        <w:gridCol w:w="4550"/>
      </w:tblGrid>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Column 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Data Type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Description</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TicketID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INT (PK, Identity)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Unique identifier for each service request</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TicketReference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proofErr w:type="gramStart"/>
            <w:r w:rsidRPr="00321896">
              <w:rPr>
                <w:rFonts w:ascii="Arial" w:eastAsia="Times New Roman" w:hAnsi="Arial" w:cs="Arial"/>
                <w:sz w:val="24"/>
                <w:szCs w:val="24"/>
              </w:rPr>
              <w:t>VARCHAR(</w:t>
            </w:r>
            <w:proofErr w:type="gramEnd"/>
            <w:r w:rsidRPr="00321896">
              <w:rPr>
                <w:rFonts w:ascii="Arial" w:eastAsia="Times New Roman" w:hAnsi="Arial" w:cs="Arial"/>
                <w:sz w:val="24"/>
                <w:szCs w:val="24"/>
              </w:rPr>
              <w:t>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Human-readable ticket reference</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lastRenderedPageBreak/>
              <w:t>ClientID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INT (FK → Clients)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Client organisation submitting the request</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PatientRef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proofErr w:type="gramStart"/>
            <w:r w:rsidRPr="00321896">
              <w:rPr>
                <w:rFonts w:ascii="Arial" w:eastAsia="Times New Roman" w:hAnsi="Arial" w:cs="Arial"/>
                <w:sz w:val="24"/>
                <w:szCs w:val="24"/>
              </w:rPr>
              <w:t>VARCHAR(</w:t>
            </w:r>
            <w:proofErr w:type="gramEnd"/>
            <w:r w:rsidRPr="00321896">
              <w:rPr>
                <w:rFonts w:ascii="Arial" w:eastAsia="Times New Roman" w:hAnsi="Arial" w:cs="Arial"/>
                <w:sz w:val="24"/>
                <w:szCs w:val="24"/>
              </w:rPr>
              <w:t>30)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GDPR-compliant anonymised patient reference</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CategoryID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INT (FK → TicketCategories)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Ticket category classification</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PriorityID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INT (FK → PriorityLevels)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Ticket priority level</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Status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proofErr w:type="gramStart"/>
            <w:r w:rsidRPr="00321896">
              <w:rPr>
                <w:rFonts w:ascii="Arial" w:eastAsia="Times New Roman" w:hAnsi="Arial" w:cs="Arial"/>
                <w:sz w:val="24"/>
                <w:szCs w:val="24"/>
              </w:rPr>
              <w:t>VARCHAR(</w:t>
            </w:r>
            <w:proofErr w:type="gramEnd"/>
            <w:r w:rsidRPr="00321896">
              <w:rPr>
                <w:rFonts w:ascii="Arial" w:eastAsia="Times New Roman" w:hAnsi="Arial" w:cs="Arial"/>
                <w:sz w:val="24"/>
                <w:szCs w:val="24"/>
              </w:rPr>
              <w:t>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Current operational status</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AssignedAgentID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INT (FK → Agents)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Responsible operational agent</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CreatedAt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Ticket creation timestamp</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FirstResponseAt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First response timestamp</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ResolvedAt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Ticket resolution timestamp</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SLADueAt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SLA deadline timestamp</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SLABreached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BIT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Indicates SLA breach status</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Channel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proofErr w:type="gramStart"/>
            <w:r w:rsidRPr="00321896">
              <w:rPr>
                <w:rFonts w:ascii="Arial" w:eastAsia="Times New Roman" w:hAnsi="Arial" w:cs="Arial"/>
                <w:sz w:val="24"/>
                <w:szCs w:val="24"/>
              </w:rPr>
              <w:t>VARCHAR(</w:t>
            </w:r>
            <w:proofErr w:type="gramEnd"/>
            <w:r w:rsidRPr="00321896">
              <w:rPr>
                <w:rFonts w:ascii="Arial" w:eastAsia="Times New Roman" w:hAnsi="Arial" w:cs="Arial"/>
                <w:sz w:val="24"/>
                <w:szCs w:val="24"/>
              </w:rPr>
              <w:t>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Submission channel</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Description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NVARCHAR(MAX)</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Full service request description</w:t>
            </w:r>
          </w:p>
        </w:tc>
      </w:tr>
    </w:tbl>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2"/>
        <w:rPr>
          <w:rFonts w:ascii="Arial" w:eastAsia="Times New Roman" w:hAnsi="Arial" w:cs="Arial"/>
          <w:b/>
          <w:bCs/>
          <w:color w:val="333333"/>
          <w:sz w:val="26"/>
          <w:szCs w:val="26"/>
          <w:bdr w:val="single" w:sz="2" w:space="0" w:color="E5E7EB" w:frame="1"/>
        </w:rPr>
      </w:pPr>
      <w:r w:rsidRPr="00321896">
        <w:rPr>
          <w:rFonts w:ascii="Arial" w:eastAsia="Times New Roman" w:hAnsi="Arial" w:cs="Arial"/>
          <w:b/>
          <w:bCs/>
          <w:color w:val="333333"/>
          <w:sz w:val="26"/>
          <w:szCs w:val="26"/>
          <w:bdr w:val="single" w:sz="2" w:space="0" w:color="E5E7EB" w:frame="1"/>
        </w:rPr>
        <w:t>Table 2 — Clients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The Clients table stores information relating to healthcare organisations supported by NorthBridge.</w:t>
      </w:r>
    </w:p>
    <w:tbl>
      <w:tblPr>
        <w:tblW w:w="977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82"/>
        <w:gridCol w:w="2541"/>
        <w:gridCol w:w="4447"/>
      </w:tblGrid>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lastRenderedPageBreak/>
              <w:t>Column 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Data Type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Description</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ClientID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INT (PK)</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Unique client identifier</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ClientName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proofErr w:type="gramStart"/>
            <w:r w:rsidRPr="00321896">
              <w:rPr>
                <w:rFonts w:ascii="Arial" w:eastAsia="Times New Roman" w:hAnsi="Arial" w:cs="Arial"/>
                <w:sz w:val="24"/>
                <w:szCs w:val="24"/>
              </w:rPr>
              <w:t>VARCHAR(</w:t>
            </w:r>
            <w:proofErr w:type="gramEnd"/>
            <w:r w:rsidRPr="00321896">
              <w:rPr>
                <w:rFonts w:ascii="Arial" w:eastAsia="Times New Roman" w:hAnsi="Arial" w:cs="Arial"/>
                <w:sz w:val="24"/>
                <w:szCs w:val="24"/>
              </w:rPr>
              <w:t>150)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Client organisation name</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ClientType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proofErr w:type="gramStart"/>
            <w:r w:rsidRPr="00321896">
              <w:rPr>
                <w:rFonts w:ascii="Arial" w:eastAsia="Times New Roman" w:hAnsi="Arial" w:cs="Arial"/>
                <w:sz w:val="24"/>
                <w:szCs w:val="24"/>
              </w:rPr>
              <w:t>VARCHAR(</w:t>
            </w:r>
            <w:proofErr w:type="gramEnd"/>
            <w:r w:rsidRPr="00321896">
              <w:rPr>
                <w:rFonts w:ascii="Arial" w:eastAsia="Times New Roman" w:hAnsi="Arial" w:cs="Arial"/>
                <w:sz w:val="24"/>
                <w:szCs w:val="24"/>
              </w:rPr>
              <w:t>50)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Healthcare organisation type</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ContractTier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proofErr w:type="gramStart"/>
            <w:r w:rsidRPr="00321896">
              <w:rPr>
                <w:rFonts w:ascii="Arial" w:eastAsia="Times New Roman" w:hAnsi="Arial" w:cs="Arial"/>
                <w:sz w:val="24"/>
                <w:szCs w:val="24"/>
              </w:rPr>
              <w:t>VARCHAR(</w:t>
            </w:r>
            <w:proofErr w:type="gramEnd"/>
            <w:r w:rsidRPr="00321896">
              <w:rPr>
                <w:rFonts w:ascii="Arial" w:eastAsia="Times New Roman" w:hAnsi="Arial" w:cs="Arial"/>
                <w:sz w:val="24"/>
                <w:szCs w:val="24"/>
              </w:rPr>
              <w:t>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SLA contract classification</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Region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proofErr w:type="gramStart"/>
            <w:r w:rsidRPr="00321896">
              <w:rPr>
                <w:rFonts w:ascii="Arial" w:eastAsia="Times New Roman" w:hAnsi="Arial" w:cs="Arial"/>
                <w:sz w:val="24"/>
                <w:szCs w:val="24"/>
              </w:rPr>
              <w:t>VARCHAR(</w:t>
            </w:r>
            <w:proofErr w:type="gramEnd"/>
            <w:r w:rsidRPr="00321896">
              <w:rPr>
                <w:rFonts w:ascii="Arial" w:eastAsia="Times New Roman" w:hAnsi="Arial" w:cs="Arial"/>
                <w:sz w:val="24"/>
                <w:szCs w:val="24"/>
              </w:rPr>
              <w:t>50)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Operational region</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ContractStartDate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DATE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Contract commencement date</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ContractEndDate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DATE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Contract expiry date</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SLACreditClause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BIT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Indicates SLA credit eligibility</w:t>
            </w:r>
          </w:p>
        </w:tc>
      </w:tr>
    </w:tbl>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2"/>
        <w:rPr>
          <w:rFonts w:ascii="Arial" w:eastAsia="Times New Roman" w:hAnsi="Arial" w:cs="Arial"/>
          <w:b/>
          <w:bCs/>
          <w:color w:val="333333"/>
          <w:sz w:val="26"/>
          <w:szCs w:val="26"/>
          <w:bdr w:val="single" w:sz="2" w:space="0" w:color="E5E7EB" w:frame="1"/>
        </w:rPr>
      </w:pPr>
      <w:r w:rsidRPr="00321896">
        <w:rPr>
          <w:rFonts w:ascii="Arial" w:eastAsia="Times New Roman" w:hAnsi="Arial" w:cs="Arial"/>
          <w:b/>
          <w:bCs/>
          <w:color w:val="333333"/>
          <w:sz w:val="26"/>
          <w:szCs w:val="26"/>
          <w:bdr w:val="single" w:sz="2" w:space="0" w:color="E5E7EB" w:frame="1"/>
        </w:rPr>
        <w:t>Table 3 — Agents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The Agents table stores operational staff records used for workload balancing and ticket assignment.</w:t>
      </w:r>
    </w:p>
    <w:tbl>
      <w:tblPr>
        <w:tblW w:w="977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07"/>
        <w:gridCol w:w="2819"/>
        <w:gridCol w:w="4744"/>
      </w:tblGrid>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Column 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Data Type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Description</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AgentID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INT (PK)</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Unique staff identifier</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FullName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proofErr w:type="gramStart"/>
            <w:r w:rsidRPr="00321896">
              <w:rPr>
                <w:rFonts w:ascii="Arial" w:eastAsia="Times New Roman" w:hAnsi="Arial" w:cs="Arial"/>
                <w:sz w:val="24"/>
                <w:szCs w:val="24"/>
              </w:rPr>
              <w:t>VARCHAR(</w:t>
            </w:r>
            <w:proofErr w:type="gramEnd"/>
            <w:r w:rsidRPr="00321896">
              <w:rPr>
                <w:rFonts w:ascii="Arial" w:eastAsia="Times New Roman" w:hAnsi="Arial" w:cs="Arial"/>
                <w:sz w:val="24"/>
                <w:szCs w:val="24"/>
              </w:rPr>
              <w:t>100)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Agent full name</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TeamID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INT (FK → Teams)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Assigned operational team</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Role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proofErr w:type="gramStart"/>
            <w:r w:rsidRPr="00321896">
              <w:rPr>
                <w:rFonts w:ascii="Arial" w:eastAsia="Times New Roman" w:hAnsi="Arial" w:cs="Arial"/>
                <w:sz w:val="24"/>
                <w:szCs w:val="24"/>
              </w:rPr>
              <w:t>VARCHAR(</w:t>
            </w:r>
            <w:proofErr w:type="gramEnd"/>
            <w:r w:rsidRPr="00321896">
              <w:rPr>
                <w:rFonts w:ascii="Arial" w:eastAsia="Times New Roman" w:hAnsi="Arial" w:cs="Arial"/>
                <w:sz w:val="24"/>
                <w:szCs w:val="24"/>
              </w:rPr>
              <w:t>50)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Operational role</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lastRenderedPageBreak/>
              <w:t>Specialisms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proofErr w:type="gramStart"/>
            <w:r w:rsidRPr="00321896">
              <w:rPr>
                <w:rFonts w:ascii="Arial" w:eastAsia="Times New Roman" w:hAnsi="Arial" w:cs="Arial"/>
                <w:sz w:val="24"/>
                <w:szCs w:val="24"/>
              </w:rPr>
              <w:t>VARCHAR(</w:t>
            </w:r>
            <w:proofErr w:type="gramEnd"/>
            <w:r w:rsidRPr="00321896">
              <w:rPr>
                <w:rFonts w:ascii="Arial" w:eastAsia="Times New Roman" w:hAnsi="Arial" w:cs="Arial"/>
                <w:sz w:val="24"/>
                <w:szCs w:val="24"/>
              </w:rPr>
              <w:t>200)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Operational specialisations</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Hub</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proofErr w:type="gramStart"/>
            <w:r w:rsidRPr="00321896">
              <w:rPr>
                <w:rFonts w:ascii="Arial" w:eastAsia="Times New Roman" w:hAnsi="Arial" w:cs="Arial"/>
                <w:sz w:val="24"/>
                <w:szCs w:val="24"/>
              </w:rPr>
              <w:t>VARCHAR(</w:t>
            </w:r>
            <w:proofErr w:type="gramEnd"/>
            <w:r w:rsidRPr="00321896">
              <w:rPr>
                <w:rFonts w:ascii="Arial" w:eastAsia="Times New Roman" w:hAnsi="Arial" w:cs="Arial"/>
                <w:sz w:val="24"/>
                <w:szCs w:val="24"/>
              </w:rPr>
              <w:t>50)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Operational hub</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DailyCapacity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Maximum daily workload capacity</w:t>
            </w:r>
          </w:p>
        </w:tc>
      </w:tr>
    </w:tbl>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1"/>
        <w:rPr>
          <w:rFonts w:ascii="Arial" w:eastAsia="Times New Roman" w:hAnsi="Arial" w:cs="Arial"/>
          <w:b/>
          <w:bCs/>
          <w:color w:val="333333"/>
          <w:sz w:val="32"/>
          <w:szCs w:val="32"/>
          <w:bdr w:val="single" w:sz="2" w:space="0" w:color="E5E7EB" w:frame="1"/>
        </w:rPr>
      </w:pPr>
      <w:r w:rsidRPr="00321896">
        <w:rPr>
          <w:rFonts w:ascii="Arial" w:eastAsia="Times New Roman" w:hAnsi="Arial" w:cs="Arial"/>
          <w:b/>
          <w:bCs/>
          <w:color w:val="333333"/>
          <w:sz w:val="32"/>
          <w:szCs w:val="32"/>
          <w:bdr w:val="single" w:sz="2" w:space="0" w:color="E5E7EB" w:frame="1"/>
        </w:rPr>
        <w:t>Data Model</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The proposed data model follows a relational architecture centred around the Tickets table as the primary fact table. Supporting dimension tables including Clients, Agents, TicketCategories, PriorityLevels, and SLADefinitions provide the contextual information required for SLA calculations, reporting, and workflow automation.</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The relationship structure supports several operational relationships:</w:t>
      </w:r>
    </w:p>
    <w:p w:rsidR="00321896" w:rsidRPr="00321896" w:rsidRDefault="00321896" w:rsidP="00321896">
      <w:pPr>
        <w:numPr>
          <w:ilvl w:val="0"/>
          <w:numId w:val="37"/>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Tickets → Clients (many-to-one)</w:t>
      </w:r>
    </w:p>
    <w:p w:rsidR="00321896" w:rsidRPr="00321896" w:rsidRDefault="00321896" w:rsidP="00321896">
      <w:pPr>
        <w:numPr>
          <w:ilvl w:val="0"/>
          <w:numId w:val="37"/>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Tickets → Agents (many-to-one)</w:t>
      </w:r>
    </w:p>
    <w:p w:rsidR="00321896" w:rsidRPr="00321896" w:rsidRDefault="00321896" w:rsidP="00321896">
      <w:pPr>
        <w:numPr>
          <w:ilvl w:val="0"/>
          <w:numId w:val="37"/>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Tickets → TicketCategories (many-to-one)</w:t>
      </w:r>
    </w:p>
    <w:p w:rsidR="00321896" w:rsidRPr="00321896" w:rsidRDefault="00321896" w:rsidP="00321896">
      <w:pPr>
        <w:numPr>
          <w:ilvl w:val="0"/>
          <w:numId w:val="37"/>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Tickets → PriorityLevels (many-to-one)</w:t>
      </w:r>
    </w:p>
    <w:p w:rsidR="00321896" w:rsidRPr="00321896" w:rsidRDefault="00321896" w:rsidP="00321896">
      <w:pPr>
        <w:numPr>
          <w:ilvl w:val="0"/>
          <w:numId w:val="37"/>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TicketAuditLog → Tickets (many-to-one)</w:t>
      </w:r>
    </w:p>
    <w:p w:rsidR="00321896" w:rsidRPr="00321896" w:rsidRDefault="00321896" w:rsidP="00321896">
      <w:pPr>
        <w:numPr>
          <w:ilvl w:val="0"/>
          <w:numId w:val="37"/>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EscalationLog → Tickets and Agents (many-to-one)</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The SLADefinitions table functions as a composite lookup structure where SLA targets are determined based on the intersection of ContractTier and PriorityLevel.</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The overall architecture supports:</w:t>
      </w:r>
    </w:p>
    <w:p w:rsidR="00321896" w:rsidRPr="00321896" w:rsidRDefault="00321896" w:rsidP="00321896">
      <w:pPr>
        <w:numPr>
          <w:ilvl w:val="0"/>
          <w:numId w:val="38"/>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A clear raw-to-reporting layering within Snowflake</w:t>
      </w:r>
    </w:p>
    <w:p w:rsidR="00321896" w:rsidRPr="00321896" w:rsidRDefault="00321896" w:rsidP="00321896">
      <w:pPr>
        <w:numPr>
          <w:ilvl w:val="0"/>
          <w:numId w:val="38"/>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A defined data-engineering / data-analyst handoff at the reporting schema</w:t>
      </w:r>
    </w:p>
    <w:p w:rsidR="00321896" w:rsidRPr="00321896" w:rsidRDefault="00321896" w:rsidP="00321896">
      <w:pPr>
        <w:numPr>
          <w:ilvl w:val="0"/>
          <w:numId w:val="38"/>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Real-time SLA status calculation in the reporting layer</w:t>
      </w:r>
    </w:p>
    <w:p w:rsidR="00321896" w:rsidRPr="00321896" w:rsidRDefault="00321896" w:rsidP="00321896">
      <w:pPr>
        <w:numPr>
          <w:ilvl w:val="0"/>
          <w:numId w:val="38"/>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Operational analytics and dashboarding</w:t>
      </w:r>
    </w:p>
    <w:p w:rsidR="00321896" w:rsidRPr="00321896" w:rsidRDefault="00321896" w:rsidP="00321896">
      <w:pPr>
        <w:numPr>
          <w:ilvl w:val="0"/>
          <w:numId w:val="38"/>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Time-series forecasting on historical ticket and SLA data</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 </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b/>
          <w:color w:val="333333"/>
        </w:rPr>
      </w:pPr>
      <w:r>
        <w:rPr>
          <w:rFonts w:ascii="Arial" w:hAnsi="Arial" w:cs="Arial"/>
          <w:b/>
          <w:color w:val="333333"/>
        </w:rPr>
        <w:t>Technology Stack:</w:t>
      </w:r>
    </w:p>
    <w:tbl>
      <w:tblPr>
        <w:tblW w:w="977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18"/>
        <w:gridCol w:w="1943"/>
        <w:gridCol w:w="5209"/>
      </w:tblGrid>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lastRenderedPageBreak/>
              <w:t>Layer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Tool / Technology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Purpose</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Source Landing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Amazon S3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Raw operational data landing zone (CSV/Excel by source and date)</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Ingestion Layer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Airbyte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Sync pipelines moving data from S3 into Snowflake</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Data Warehouse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Snowflake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Raw and reporting schemas; central operational data store</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Transformation Layer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Snowflake SQL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Cleaning, standardisation, deduplication, reporting-table promotion</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Visualisation &amp; Forecasting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Microsoft Power BI</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Dashboards, KPI reporting, and line-chart time-series forecasting</w:t>
            </w:r>
          </w:p>
        </w:tc>
      </w:tr>
      <w:tr w:rsidR="00321896" w:rsidRPr="00321896" w:rsidTr="0032189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Data Preparation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Excel / CSV</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21896" w:rsidRPr="00321896" w:rsidRDefault="00321896" w:rsidP="00321896">
            <w:pPr>
              <w:pBdr>
                <w:top w:val="single" w:sz="2" w:space="0" w:color="E5E7EB"/>
                <w:left w:val="single" w:sz="2" w:space="0" w:color="E5E7EB"/>
                <w:bottom w:val="single" w:sz="2" w:space="0" w:color="E5E7EB"/>
                <w:right w:val="single" w:sz="2" w:space="0" w:color="E5E7EB"/>
              </w:pBdr>
              <w:spacing w:after="240" w:line="240" w:lineRule="auto"/>
              <w:rPr>
                <w:rFonts w:ascii="Arial" w:eastAsia="Times New Roman" w:hAnsi="Arial" w:cs="Arial"/>
                <w:sz w:val="24"/>
                <w:szCs w:val="24"/>
              </w:rPr>
            </w:pPr>
            <w:r w:rsidRPr="00321896">
              <w:rPr>
                <w:rFonts w:ascii="Arial" w:eastAsia="Times New Roman" w:hAnsi="Arial" w:cs="Arial"/>
                <w:sz w:val="24"/>
                <w:szCs w:val="24"/>
              </w:rPr>
              <w:t>Initial source exports and testing</w:t>
            </w:r>
          </w:p>
        </w:tc>
      </w:tr>
    </w:tbl>
    <w:p w:rsid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The selected stack reflects a modern cloud data pipeline. Amazon S3 provides a durable landing zone, Airbyte handles automated ingestion into Snowflake, and Snowflake serves as the central warehouse where raw data is cleaned and promoted to an analyst-ready reporting layer. Power BI connects directly to the reporting schema for dashboarding and forecasting, giving NorthBridge a unified pipeline from raw ingestion through to predictive operational intelligence.</w:t>
      </w:r>
    </w:p>
    <w:p w:rsid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p>
    <w:p w:rsid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b/>
          <w:color w:val="333333"/>
          <w:sz w:val="24"/>
          <w:szCs w:val="24"/>
        </w:rPr>
      </w:pPr>
      <w:proofErr w:type="gramStart"/>
      <w:r w:rsidRPr="00321896">
        <w:rPr>
          <w:rFonts w:ascii="Arial" w:eastAsia="Times New Roman" w:hAnsi="Arial" w:cs="Arial"/>
          <w:b/>
          <w:color w:val="333333"/>
          <w:sz w:val="24"/>
          <w:szCs w:val="24"/>
        </w:rPr>
        <w:t>Data  Project</w:t>
      </w:r>
      <w:proofErr w:type="gramEnd"/>
      <w:r w:rsidRPr="00321896">
        <w:rPr>
          <w:rFonts w:ascii="Arial" w:eastAsia="Times New Roman" w:hAnsi="Arial" w:cs="Arial"/>
          <w:b/>
          <w:color w:val="333333"/>
          <w:sz w:val="24"/>
          <w:szCs w:val="24"/>
        </w:rPr>
        <w:t xml:space="preserve"> Scope &amp; Workflow:</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The project will follow a structured end-to-end analytics implementation lifecycle covering discovery, database development, workflow automation, dashboard creation, testing, and deployment activities.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1"/>
        <w:rPr>
          <w:rFonts w:ascii="Arial" w:eastAsia="Times New Roman" w:hAnsi="Arial" w:cs="Arial"/>
          <w:b/>
          <w:bCs/>
          <w:color w:val="333333"/>
          <w:sz w:val="32"/>
          <w:szCs w:val="32"/>
          <w:bdr w:val="single" w:sz="2" w:space="0" w:color="E5E7EB" w:frame="1"/>
        </w:rPr>
      </w:pPr>
      <w:r w:rsidRPr="00321896">
        <w:rPr>
          <w:rFonts w:ascii="Arial" w:eastAsia="Times New Roman" w:hAnsi="Arial" w:cs="Arial"/>
          <w:b/>
          <w:bCs/>
          <w:color w:val="333333"/>
          <w:sz w:val="32"/>
          <w:szCs w:val="32"/>
          <w:bdr w:val="single" w:sz="2" w:space="0" w:color="E5E7EB" w:frame="1"/>
        </w:rPr>
        <w:t>Phase 1 — Discovery &amp; Requirements Gathering</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This phase focuses on stakeholder interviews, operational analysis, and data landscape assessment. Existing operational systems will be reviewed to identify reporting gaps, operational pain points, and SLA management requirements.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Key activities include:</w:t>
      </w:r>
    </w:p>
    <w:p w:rsidR="00321896" w:rsidRPr="00321896" w:rsidRDefault="00321896" w:rsidP="00321896">
      <w:pPr>
        <w:numPr>
          <w:ilvl w:val="0"/>
          <w:numId w:val="39"/>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lastRenderedPageBreak/>
        <w:t>Stakeholder interviews</w:t>
      </w:r>
    </w:p>
    <w:p w:rsidR="00321896" w:rsidRPr="00321896" w:rsidRDefault="00321896" w:rsidP="00321896">
      <w:pPr>
        <w:numPr>
          <w:ilvl w:val="0"/>
          <w:numId w:val="39"/>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Data quality assessment</w:t>
      </w:r>
    </w:p>
    <w:p w:rsidR="00321896" w:rsidRPr="00321896" w:rsidRDefault="00321896" w:rsidP="00321896">
      <w:pPr>
        <w:numPr>
          <w:ilvl w:val="0"/>
          <w:numId w:val="39"/>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Current-state process documentation</w:t>
      </w:r>
    </w:p>
    <w:p w:rsidR="00321896" w:rsidRPr="00321896" w:rsidRDefault="00321896" w:rsidP="00321896">
      <w:pPr>
        <w:numPr>
          <w:ilvl w:val="0"/>
          <w:numId w:val="39"/>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SLA matrix definition</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 </w:t>
      </w:r>
    </w:p>
    <w:p w:rsidR="00321896" w:rsidRPr="00321896" w:rsidRDefault="00321896" w:rsidP="00321896">
      <w:pPr>
        <w:shd w:val="clear" w:color="auto" w:fill="FFFFFF"/>
        <w:spacing w:after="0" w:line="240" w:lineRule="auto"/>
        <w:rPr>
          <w:rFonts w:ascii="Helvetica" w:eastAsia="Times New Roman" w:hAnsi="Helvetica" w:cs="Helvetica"/>
          <w:sz w:val="24"/>
          <w:szCs w:val="24"/>
        </w:rPr>
      </w:pPr>
      <w:r w:rsidRPr="00321896">
        <w:rPr>
          <w:rFonts w:ascii="Helvetica" w:eastAsia="Times New Roman" w:hAnsi="Helvetica" w:cs="Helvetica"/>
          <w:color w:val="333333"/>
          <w:sz w:val="21"/>
          <w:szCs w:val="21"/>
          <w:bdr w:val="single" w:sz="2" w:space="0" w:color="E5E7EB" w:frame="1"/>
        </w:rPr>
        <w:pict>
          <v:rect id="_x0000_i1033" style="width:0;height:0" o:hralign="center" o:hrstd="t" o:hr="t" fillcolor="#a0a0a0" stroked="f"/>
        </w:pic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sz w:val="24"/>
          <w:szCs w:val="24"/>
        </w:rPr>
      </w:pPr>
      <w:r w:rsidRPr="00321896">
        <w:rPr>
          <w:rFonts w:ascii="Arial" w:eastAsia="Times New Roman" w:hAnsi="Arial" w:cs="Arial"/>
          <w:color w:val="333333"/>
          <w:sz w:val="21"/>
          <w:szCs w:val="21"/>
          <w:bdr w:val="single" w:sz="2" w:space="0" w:color="E5E7EB" w:frame="1"/>
        </w:rPr>
        <w:t> </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Phase 2 — Data Pipeline &amp; Ingestion (Data Engineering)</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Data engineers stand up the cloud pipeline that moves operational data into Snowflake.</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Key activities include:</w:t>
      </w:r>
    </w:p>
    <w:p w:rsidR="00321896" w:rsidRPr="00321896" w:rsidRDefault="00321896" w:rsidP="00321896">
      <w:pPr>
        <w:numPr>
          <w:ilvl w:val="0"/>
          <w:numId w:val="40"/>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Landing raw datasets in organised Amazon S3 bucket folders by source and date</w:t>
      </w:r>
    </w:p>
    <w:p w:rsidR="00321896" w:rsidRPr="00321896" w:rsidRDefault="00321896" w:rsidP="00321896">
      <w:pPr>
        <w:numPr>
          <w:ilvl w:val="0"/>
          <w:numId w:val="40"/>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Configuring Airbyte connectors and per-table sync jobs (Tickets, Clients, Agents, SLADefinitions, EscalationLog, etc.)</w:t>
      </w:r>
    </w:p>
    <w:p w:rsidR="00321896" w:rsidRPr="00321896" w:rsidRDefault="00321896" w:rsidP="00321896">
      <w:pPr>
        <w:numPr>
          <w:ilvl w:val="0"/>
          <w:numId w:val="40"/>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Loading data into the Snowflake raw schema as a faithful source copy</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 </w:t>
      </w:r>
    </w:p>
    <w:p w:rsidR="00321896" w:rsidRPr="00321896" w:rsidRDefault="00321896" w:rsidP="00321896">
      <w:pPr>
        <w:shd w:val="clear" w:color="auto" w:fill="FFFFFF"/>
        <w:spacing w:after="0" w:line="240" w:lineRule="auto"/>
        <w:rPr>
          <w:rFonts w:ascii="Helvetica" w:eastAsia="Times New Roman" w:hAnsi="Helvetica" w:cs="Helvetica"/>
          <w:sz w:val="24"/>
          <w:szCs w:val="24"/>
        </w:rPr>
      </w:pPr>
      <w:r w:rsidRPr="00321896">
        <w:rPr>
          <w:rFonts w:ascii="Helvetica" w:eastAsia="Times New Roman" w:hAnsi="Helvetica" w:cs="Helvetica"/>
          <w:color w:val="333333"/>
          <w:sz w:val="21"/>
          <w:szCs w:val="21"/>
          <w:bdr w:val="single" w:sz="2" w:space="0" w:color="E5E7EB" w:frame="1"/>
        </w:rPr>
        <w:pict>
          <v:rect id="_x0000_i1034" style="width:0;height:0" o:hralign="center" o:hrstd="t" o:hr="t" fillcolor="#a0a0a0" stroked="f"/>
        </w:pic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sz w:val="24"/>
          <w:szCs w:val="24"/>
        </w:rPr>
      </w:pPr>
      <w:r w:rsidRPr="00321896">
        <w:rPr>
          <w:rFonts w:ascii="Arial" w:eastAsia="Times New Roman" w:hAnsi="Arial" w:cs="Arial"/>
          <w:color w:val="333333"/>
          <w:sz w:val="21"/>
          <w:szCs w:val="21"/>
          <w:bdr w:val="single" w:sz="2" w:space="0" w:color="E5E7EB" w:frame="1"/>
        </w:rPr>
        <w:t> </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Phase 3 — Transformation &amp; Reporting Layer (Data Engineering) </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Key activities include:</w:t>
      </w:r>
    </w:p>
    <w:p w:rsidR="00321896" w:rsidRPr="00321896" w:rsidRDefault="00321896" w:rsidP="00321896">
      <w:pPr>
        <w:numPr>
          <w:ilvl w:val="0"/>
          <w:numId w:val="41"/>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Standardising date/timestamp formats</w:t>
      </w:r>
    </w:p>
    <w:p w:rsidR="00321896" w:rsidRPr="00321896" w:rsidRDefault="00321896" w:rsidP="00321896">
      <w:pPr>
        <w:numPr>
          <w:ilvl w:val="0"/>
          <w:numId w:val="41"/>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Resolving nulls in critical fields (SLADueAt, Priority, Status)</w:t>
      </w:r>
    </w:p>
    <w:p w:rsidR="00321896" w:rsidRPr="00321896" w:rsidRDefault="00321896" w:rsidP="00321896">
      <w:pPr>
        <w:numPr>
          <w:ilvl w:val="0"/>
          <w:numId w:val="41"/>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Deduplicating ticket records and enforcing consistent status/priority naming</w:t>
      </w:r>
    </w:p>
    <w:p w:rsidR="00321896" w:rsidRPr="00321896" w:rsidRDefault="00321896" w:rsidP="00321896">
      <w:pPr>
        <w:numPr>
          <w:ilvl w:val="0"/>
          <w:numId w:val="41"/>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Promoting cleaned, join-ready tables into the Snowflake reporting schema</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 </w:t>
      </w:r>
    </w:p>
    <w:p w:rsidR="00321896" w:rsidRPr="00321896" w:rsidRDefault="00321896" w:rsidP="00321896">
      <w:pPr>
        <w:shd w:val="clear" w:color="auto" w:fill="FFFFFF"/>
        <w:spacing w:after="0" w:line="240" w:lineRule="auto"/>
        <w:rPr>
          <w:rFonts w:ascii="Helvetica" w:eastAsia="Times New Roman" w:hAnsi="Helvetica" w:cs="Helvetica"/>
          <w:sz w:val="24"/>
          <w:szCs w:val="24"/>
        </w:rPr>
      </w:pPr>
      <w:r w:rsidRPr="00321896">
        <w:rPr>
          <w:rFonts w:ascii="Helvetica" w:eastAsia="Times New Roman" w:hAnsi="Helvetica" w:cs="Helvetica"/>
          <w:color w:val="333333"/>
          <w:sz w:val="21"/>
          <w:szCs w:val="21"/>
          <w:bdr w:val="single" w:sz="2" w:space="0" w:color="E5E7EB" w:frame="1"/>
        </w:rPr>
        <w:pict>
          <v:rect id="_x0000_i1035" style="width:0;height:0" o:hralign="center" o:hrstd="t" o:hr="t" fillcolor="#a0a0a0" stroked="f"/>
        </w:pic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sz w:val="24"/>
          <w:szCs w:val="24"/>
        </w:rPr>
      </w:pPr>
      <w:r w:rsidRPr="00321896">
        <w:rPr>
          <w:rFonts w:ascii="Arial" w:eastAsia="Times New Roman" w:hAnsi="Arial" w:cs="Arial"/>
          <w:color w:val="333333"/>
          <w:sz w:val="21"/>
          <w:szCs w:val="21"/>
          <w:bdr w:val="single" w:sz="2" w:space="0" w:color="E5E7EB" w:frame="1"/>
        </w:rPr>
        <w:t> </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lastRenderedPageBreak/>
        <w:t>Phase 4 — Power BI Dashboard &amp; Forecasting Development</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This phase involves building operational dashboards and forecasting reports in Power BI, connected to the Snowflake reporting schema.</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Dashboard pages include:</w:t>
      </w:r>
    </w:p>
    <w:p w:rsidR="00321896" w:rsidRPr="00321896" w:rsidRDefault="00321896" w:rsidP="00321896">
      <w:pPr>
        <w:numPr>
          <w:ilvl w:val="0"/>
          <w:numId w:val="42"/>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Executive Summary Dashboard</w:t>
      </w:r>
    </w:p>
    <w:p w:rsidR="00321896" w:rsidRPr="00321896" w:rsidRDefault="00321896" w:rsidP="00321896">
      <w:pPr>
        <w:numPr>
          <w:ilvl w:val="0"/>
          <w:numId w:val="42"/>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Operational Drilldown Dashboard</w:t>
      </w:r>
    </w:p>
    <w:p w:rsidR="00321896" w:rsidRPr="00321896" w:rsidRDefault="00321896" w:rsidP="00321896">
      <w:pPr>
        <w:numPr>
          <w:ilvl w:val="0"/>
          <w:numId w:val="42"/>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SLA Risk Monitoring Dashboard</w:t>
      </w:r>
    </w:p>
    <w:p w:rsidR="00321896" w:rsidRPr="00321896" w:rsidRDefault="00321896" w:rsidP="00321896">
      <w:pPr>
        <w:numPr>
          <w:ilvl w:val="0"/>
          <w:numId w:val="42"/>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Workload &amp; Capacity Dashboard</w:t>
      </w:r>
    </w:p>
    <w:p w:rsidR="00321896" w:rsidRPr="00321896" w:rsidRDefault="00321896" w:rsidP="00321896">
      <w:pPr>
        <w:numPr>
          <w:ilvl w:val="0"/>
          <w:numId w:val="42"/>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Demand &amp; SLA Forecasting Dashboard (new — line-chart forecasts of ticket volume, backlog, and SLA breaches)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 </w:t>
      </w:r>
    </w:p>
    <w:p w:rsidR="00321896" w:rsidRPr="00321896" w:rsidRDefault="00321896" w:rsidP="00321896">
      <w:pPr>
        <w:shd w:val="clear" w:color="auto" w:fill="FFFFFF"/>
        <w:spacing w:after="0" w:line="240" w:lineRule="auto"/>
        <w:rPr>
          <w:rFonts w:ascii="Helvetica" w:eastAsia="Times New Roman" w:hAnsi="Helvetica" w:cs="Helvetica"/>
          <w:sz w:val="24"/>
          <w:szCs w:val="24"/>
        </w:rPr>
      </w:pPr>
      <w:r w:rsidRPr="00321896">
        <w:rPr>
          <w:rFonts w:ascii="Helvetica" w:eastAsia="Times New Roman" w:hAnsi="Helvetica" w:cs="Helvetica"/>
          <w:color w:val="333333"/>
          <w:sz w:val="21"/>
          <w:szCs w:val="21"/>
          <w:bdr w:val="single" w:sz="2" w:space="0" w:color="E5E7EB" w:frame="1"/>
        </w:rPr>
        <w:pict>
          <v:rect id="_x0000_i1036" style="width:0;height:0" o:hralign="center" o:hrstd="t" o:hr="t" fillcolor="#a0a0a0" stroked="f"/>
        </w:pic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sz w:val="24"/>
          <w:szCs w:val="24"/>
        </w:rPr>
      </w:pPr>
      <w:r w:rsidRPr="00321896">
        <w:rPr>
          <w:rFonts w:ascii="Arial" w:eastAsia="Times New Roman" w:hAnsi="Arial" w:cs="Arial"/>
          <w:color w:val="333333"/>
          <w:sz w:val="21"/>
          <w:szCs w:val="21"/>
          <w:bdr w:val="single" w:sz="2" w:space="0" w:color="E5E7EB" w:frame="1"/>
        </w:rPr>
        <w:t> </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Phase 5 — Testing &amp; Quality Assurance</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Testing activities include:</w:t>
      </w:r>
    </w:p>
    <w:p w:rsidR="00321896" w:rsidRPr="00321896" w:rsidRDefault="00321896" w:rsidP="00321896">
      <w:pPr>
        <w:numPr>
          <w:ilvl w:val="0"/>
          <w:numId w:val="43"/>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Data validation across raw and reporting schemas</w:t>
      </w:r>
    </w:p>
    <w:p w:rsidR="00321896" w:rsidRPr="00321896" w:rsidRDefault="00321896" w:rsidP="00321896">
      <w:pPr>
        <w:numPr>
          <w:ilvl w:val="0"/>
          <w:numId w:val="43"/>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KPI verification</w:t>
      </w:r>
    </w:p>
    <w:p w:rsidR="00321896" w:rsidRPr="00321896" w:rsidRDefault="00321896" w:rsidP="00321896">
      <w:pPr>
        <w:numPr>
          <w:ilvl w:val="0"/>
          <w:numId w:val="43"/>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Forecast accuracy validation (hindcasting against recent actuals)</w:t>
      </w:r>
    </w:p>
    <w:p w:rsidR="00321896" w:rsidRPr="00321896" w:rsidRDefault="00321896" w:rsidP="00321896">
      <w:pPr>
        <w:numPr>
          <w:ilvl w:val="0"/>
          <w:numId w:val="43"/>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User Acceptance Testing (UAT)</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 </w:t>
      </w:r>
    </w:p>
    <w:p w:rsidR="00321896" w:rsidRPr="00321896" w:rsidRDefault="00321896" w:rsidP="00321896">
      <w:pPr>
        <w:shd w:val="clear" w:color="auto" w:fill="FFFFFF"/>
        <w:spacing w:after="0" w:line="240" w:lineRule="auto"/>
        <w:rPr>
          <w:rFonts w:ascii="Helvetica" w:eastAsia="Times New Roman" w:hAnsi="Helvetica" w:cs="Helvetica"/>
          <w:sz w:val="24"/>
          <w:szCs w:val="24"/>
        </w:rPr>
      </w:pPr>
      <w:r w:rsidRPr="00321896">
        <w:rPr>
          <w:rFonts w:ascii="Helvetica" w:eastAsia="Times New Roman" w:hAnsi="Helvetica" w:cs="Helvetica"/>
          <w:color w:val="333333"/>
          <w:sz w:val="21"/>
          <w:szCs w:val="21"/>
          <w:bdr w:val="single" w:sz="2" w:space="0" w:color="E5E7EB" w:frame="1"/>
        </w:rPr>
        <w:pict>
          <v:rect id="_x0000_i1037" style="width:0;height:0" o:hralign="center" o:hrstd="t" o:hr="t" fillcolor="#a0a0a0" stroked="f"/>
        </w:pic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sz w:val="24"/>
          <w:szCs w:val="24"/>
        </w:rPr>
      </w:pPr>
      <w:r w:rsidRPr="00321896">
        <w:rPr>
          <w:rFonts w:ascii="Arial" w:eastAsia="Times New Roman" w:hAnsi="Arial" w:cs="Arial"/>
          <w:color w:val="333333"/>
          <w:sz w:val="21"/>
          <w:szCs w:val="21"/>
          <w:bdr w:val="single" w:sz="2" w:space="0" w:color="E5E7EB" w:frame="1"/>
        </w:rPr>
        <w:t> </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Phase 6 — Deployment &amp; Knowledge Transfer</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Key deliverables include:</w:t>
      </w:r>
    </w:p>
    <w:p w:rsidR="00321896" w:rsidRPr="00321896" w:rsidRDefault="00321896" w:rsidP="00321896">
      <w:pPr>
        <w:numPr>
          <w:ilvl w:val="0"/>
          <w:numId w:val="44"/>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Production dashboard deployment</w:t>
      </w:r>
    </w:p>
    <w:p w:rsidR="00321896" w:rsidRPr="00321896" w:rsidRDefault="00321896" w:rsidP="00321896">
      <w:pPr>
        <w:numPr>
          <w:ilvl w:val="0"/>
          <w:numId w:val="44"/>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Snowflake reporting-layer data dictionary</w:t>
      </w:r>
    </w:p>
    <w:p w:rsidR="00321896" w:rsidRPr="00321896" w:rsidRDefault="00321896" w:rsidP="00321896">
      <w:pPr>
        <w:numPr>
          <w:ilvl w:val="0"/>
          <w:numId w:val="44"/>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DAX measure library</w:t>
      </w:r>
    </w:p>
    <w:p w:rsidR="00321896" w:rsidRPr="00321896" w:rsidRDefault="00321896" w:rsidP="00321896">
      <w:pPr>
        <w:numPr>
          <w:ilvl w:val="0"/>
          <w:numId w:val="44"/>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lastRenderedPageBreak/>
        <w:t>Forecasting methodology notes (forecast length, confidence interval, seasonality settings)</w:t>
      </w:r>
    </w:p>
    <w:p w:rsidR="00321896" w:rsidRPr="00321896" w:rsidRDefault="00321896" w:rsidP="00321896">
      <w:pPr>
        <w:numPr>
          <w:ilvl w:val="0"/>
          <w:numId w:val="44"/>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Pipeline / ingestion documentation</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1"/>
          <w:szCs w:val="21"/>
          <w:bdr w:val="single" w:sz="2" w:space="0" w:color="E5E7EB" w:frame="1"/>
        </w:rPr>
      </w:pPr>
      <w:r w:rsidRPr="00321896">
        <w:rPr>
          <w:rFonts w:ascii="Arial" w:eastAsia="Times New Roman" w:hAnsi="Arial" w:cs="Arial"/>
          <w:color w:val="333333"/>
          <w:sz w:val="21"/>
          <w:szCs w:val="21"/>
          <w:bdr w:val="single" w:sz="2" w:space="0" w:color="E5E7EB" w:frame="1"/>
        </w:rPr>
        <w:t> </w:t>
      </w:r>
    </w:p>
    <w:p w:rsid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b/>
          <w:sz w:val="27"/>
          <w:szCs w:val="27"/>
        </w:rPr>
      </w:pPr>
      <w:r w:rsidRPr="00321896">
        <w:rPr>
          <w:rFonts w:ascii="Arial" w:eastAsia="Times New Roman" w:hAnsi="Arial" w:cs="Arial"/>
          <w:b/>
          <w:sz w:val="27"/>
          <w:szCs w:val="27"/>
        </w:rPr>
        <w:t>Project Roles &amp; Responsibilities: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This project is delivered as a collaboration between data analytics consultants and data engineering consultants working with NorthBridge's operational leadership. The data engineering consultants own everything from raw source ingestion through to clean, analyst-ready tables in Snowflake. The data analytics consultants pick up from the Snowflake reporting schema and own all reporting, KPI, and forecasting work. Team leads and assistant team leads sit on the NorthBridge operational side and act as the bridge between the consulting teams and day-to-day service operations.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The roles below define ownership, responsibilities, and handoff points so that no work falls between the two consulting teams.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 </w:t>
      </w:r>
    </w:p>
    <w:p w:rsidR="00321896" w:rsidRPr="00321896" w:rsidRDefault="00321896" w:rsidP="00321896">
      <w:pPr>
        <w:spacing w:after="0" w:line="240" w:lineRule="auto"/>
        <w:rPr>
          <w:rFonts w:ascii="Times New Roman" w:eastAsia="Times New Roman" w:hAnsi="Times New Roman" w:cs="Times New Roman"/>
          <w:sz w:val="24"/>
          <w:szCs w:val="24"/>
        </w:rPr>
      </w:pPr>
      <w:r w:rsidRPr="00321896">
        <w:rPr>
          <w:rFonts w:ascii="Times New Roman" w:eastAsia="Times New Roman" w:hAnsi="Times New Roman" w:cs="Times New Roman"/>
          <w:sz w:val="24"/>
          <w:szCs w:val="24"/>
        </w:rPr>
        <w:pict>
          <v:rect id="_x0000_i1043" style="width:0;height:0" o:hralign="center" o:hrstd="t" o:hr="t" fillcolor="#a0a0a0" stroked="f"/>
        </w:pic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 </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2"/>
        <w:rPr>
          <w:rFonts w:ascii="Arial" w:eastAsia="Times New Roman" w:hAnsi="Arial" w:cs="Arial"/>
          <w:b/>
          <w:bCs/>
          <w:color w:val="333333"/>
          <w:sz w:val="30"/>
          <w:szCs w:val="30"/>
        </w:rPr>
      </w:pPr>
      <w:r w:rsidRPr="00321896">
        <w:rPr>
          <w:rFonts w:ascii="Arial" w:eastAsia="Times New Roman" w:hAnsi="Arial" w:cs="Arial"/>
          <w:b/>
          <w:bCs/>
          <w:color w:val="333333"/>
          <w:sz w:val="30"/>
          <w:szCs w:val="30"/>
        </w:rPr>
        <w:t>Data Engineer (Data Engineering Consultant)</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The data engineer is responsible for ingesting all raw operational data from source systems, moving it through the pipeline, and delivering clean, analysis-ready tables in Snowflake for consumption by the data analysts and Power BI. Responsibilities are broken down by pipeline phase.</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1. Source Data Landing (Amazon S3) Upload all raw operational datasets from MedDesk CRM exports, escalation trackers, agent records, client data into organised S3 bucket folders structured by source and date. Output: raw files in S3 (CSV/Excel).</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2. Pipeline Configuration (Airbyte) Configure Airbyte connectors to pull data from S3 into Snowflake, setting up individual sync jobs for each core table: Tickets, Clients, Agents, SLADefinitions, EscalationLog, and others. Output: active Airbyte sync pipelines.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3. Raw Layer Load (Snowflake) Land all ingested data into a raw/staging schema in Snowflake as a faithful copy of source data, with no transformations applied at this stage. Output: RAW schema in Snowflake.</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4. Light Transformations (Snowflake SQL) Standardise date and timestamp formats, resolve nulls in critical fields (SLADueAt, Priority, Status), deduplicate ticket records, and enforce consistent status and priority naming conventions. Output: cleaned staging tables.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lastRenderedPageBreak/>
        <w:t>5. Reporting Layer (Snowflake) Promote cleaned tables into a dedicated reporting schema. This is the layer the data analysts and Power BI connect to directly. Output: REPORTING schema - analyst-ready.</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Handoff: Data engineers are responsible for everything upstream of the reporting schema. Once tables are clean, joined-ready, and promoted, ownership passes to the data analysts.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 </w:t>
      </w:r>
    </w:p>
    <w:p w:rsidR="00321896" w:rsidRPr="00321896" w:rsidRDefault="00321896" w:rsidP="00321896">
      <w:pPr>
        <w:spacing w:after="0" w:line="240" w:lineRule="auto"/>
        <w:rPr>
          <w:rFonts w:ascii="Times New Roman" w:eastAsia="Times New Roman" w:hAnsi="Times New Roman" w:cs="Times New Roman"/>
          <w:sz w:val="24"/>
          <w:szCs w:val="24"/>
        </w:rPr>
      </w:pPr>
      <w:r w:rsidRPr="00321896">
        <w:rPr>
          <w:rFonts w:ascii="Times New Roman" w:eastAsia="Times New Roman" w:hAnsi="Times New Roman" w:cs="Times New Roman"/>
          <w:sz w:val="24"/>
          <w:szCs w:val="24"/>
        </w:rPr>
        <w:pict>
          <v:rect id="_x0000_i1044" style="width:0;height:0" o:hralign="center" o:hrstd="t" o:hr="t" fillcolor="#a0a0a0" stroked="f"/>
        </w:pic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 </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2"/>
        <w:rPr>
          <w:rFonts w:ascii="Arial" w:eastAsia="Times New Roman" w:hAnsi="Arial" w:cs="Arial"/>
          <w:b/>
          <w:bCs/>
          <w:color w:val="333333"/>
          <w:sz w:val="30"/>
          <w:szCs w:val="30"/>
        </w:rPr>
      </w:pPr>
      <w:r w:rsidRPr="00321896">
        <w:rPr>
          <w:rFonts w:ascii="Arial" w:eastAsia="Times New Roman" w:hAnsi="Arial" w:cs="Arial"/>
          <w:b/>
          <w:bCs/>
          <w:color w:val="333333"/>
          <w:sz w:val="30"/>
          <w:szCs w:val="30"/>
        </w:rPr>
        <w:t>Data Analyst (Data Analytics Consultant)</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The data analyst picks up from the Snowflake reporting schema and is responsible for turning clean operational data into dashboards, KPIs, and forecasts that support SLA management and operational decision-making. Responsibilities are broken down by deliverable.</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1. Data Connection &amp; Modelling (Power BI) Connect Power BI directly to the Snowflake reporting schema, build the reporting data model around the Tickets fact table and supporting dimensions, and define relationships needed for SLA, workload, and forecasting analysis. Output: Power BI semantic model.</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2. KPI Definition &amp; DAX Development Define and implement standardised KPI calculations, SLA compliance, average first-response time, average resolution time, escalation rate, and backlog volume as reusable DAX measures. Output: KPI definition framework and DAX measure library.</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3. Operational Dashboard Development Build the core dashboard pages: Executive Summary, Operational Drilldown, SLA Risk Monitoring, and Workload &amp; Capacity. These provide visibility into SLA performance, backlog trends, escalation risk, and workload distribution across hubs and teams. Output: interactive Power BI dashboards.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4. Workload Visibility &amp; Balancing Report Build reporting that lets managers and team leads monitor agent workload distribution, ticket complexity, and team capacity utilisation on a daily basis, including an agent workload heatmap and capacity utilisation metrics.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5. Demand &amp; SLA Forecasting Build forecasting visuals using Power BI's line-chart time-series forecasting to project monthly ticket inflow, backlog growth, and SLA breach volume over a forward rolling period. Validate forecasts by hindcasting against recent actuals. Output: forecasting dashboard page and forecast methodology notes.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Handoff: Data analysts depend on the reporting schema being accurate and current. Any data quality issues, missing fields, or transformation gaps are raised back to the data engineers rather than patched downstream in Power BI.</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lastRenderedPageBreak/>
        <w:t> </w:t>
      </w:r>
    </w:p>
    <w:p w:rsidR="00321896" w:rsidRPr="00321896" w:rsidRDefault="00321896" w:rsidP="00321896">
      <w:pPr>
        <w:spacing w:after="0" w:line="240" w:lineRule="auto"/>
        <w:rPr>
          <w:rFonts w:ascii="Times New Roman" w:eastAsia="Times New Roman" w:hAnsi="Times New Roman" w:cs="Times New Roman"/>
          <w:sz w:val="24"/>
          <w:szCs w:val="24"/>
        </w:rPr>
      </w:pPr>
      <w:r w:rsidRPr="00321896">
        <w:rPr>
          <w:rFonts w:ascii="Times New Roman" w:eastAsia="Times New Roman" w:hAnsi="Times New Roman" w:cs="Times New Roman"/>
          <w:sz w:val="24"/>
          <w:szCs w:val="24"/>
        </w:rPr>
        <w:pict>
          <v:rect id="_x0000_i1045" style="width:0;height:0" o:hralign="center" o:hrstd="t" o:hr="t" fillcolor="#a0a0a0" stroked="f"/>
        </w:pic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 </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2"/>
        <w:rPr>
          <w:rFonts w:ascii="Arial" w:eastAsia="Times New Roman" w:hAnsi="Arial" w:cs="Arial"/>
          <w:b/>
          <w:bCs/>
          <w:color w:val="333333"/>
          <w:sz w:val="30"/>
          <w:szCs w:val="30"/>
        </w:rPr>
      </w:pPr>
      <w:r w:rsidRPr="00321896">
        <w:rPr>
          <w:rFonts w:ascii="Arial" w:eastAsia="Times New Roman" w:hAnsi="Arial" w:cs="Arial"/>
          <w:b/>
          <w:bCs/>
          <w:color w:val="333333"/>
          <w:sz w:val="30"/>
          <w:szCs w:val="30"/>
        </w:rPr>
        <w:t>Team Lead (NorthBridge Operations)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The team lead sits on the NorthBridge operational side and is the primary point of contact between the consulting teams and live service operations. They translate operational needs into requirements and ensure the delivered system reflects how teams actually work.</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Responsibilities:</w:t>
      </w:r>
    </w:p>
    <w:p w:rsidR="00321896" w:rsidRPr="00321896" w:rsidRDefault="00321896" w:rsidP="00321896">
      <w:pPr>
        <w:numPr>
          <w:ilvl w:val="0"/>
          <w:numId w:val="45"/>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Act as the main operational stakeholder and decision-maker for the project on the NorthBridge side</w:t>
      </w:r>
    </w:p>
    <w:p w:rsidR="00321896" w:rsidRPr="00321896" w:rsidRDefault="00321896" w:rsidP="00321896">
      <w:pPr>
        <w:numPr>
          <w:ilvl w:val="0"/>
          <w:numId w:val="45"/>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Provide and clarify business requirements, SLA rules, escalation logic, and priority definitions to both consulting teams</w:t>
      </w:r>
    </w:p>
    <w:p w:rsidR="00321896" w:rsidRPr="00321896" w:rsidRDefault="00321896" w:rsidP="00321896">
      <w:pPr>
        <w:numPr>
          <w:ilvl w:val="0"/>
          <w:numId w:val="45"/>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 xml:space="preserve">Validate that dashboards, KPIs, and forecasts reflect </w:t>
      </w:r>
      <w:proofErr w:type="gramStart"/>
      <w:r w:rsidRPr="00321896">
        <w:rPr>
          <w:rFonts w:ascii="Arial" w:eastAsia="Times New Roman" w:hAnsi="Arial" w:cs="Arial"/>
          <w:color w:val="333333"/>
          <w:sz w:val="21"/>
          <w:szCs w:val="21"/>
        </w:rPr>
        <w:t>real</w:t>
      </w:r>
      <w:proofErr w:type="gramEnd"/>
      <w:r w:rsidRPr="00321896">
        <w:rPr>
          <w:rFonts w:ascii="Arial" w:eastAsia="Times New Roman" w:hAnsi="Arial" w:cs="Arial"/>
          <w:color w:val="333333"/>
          <w:sz w:val="21"/>
          <w:szCs w:val="21"/>
        </w:rPr>
        <w:t xml:space="preserve"> operational behaviour and are usable by service teams</w:t>
      </w:r>
    </w:p>
    <w:p w:rsidR="00321896" w:rsidRPr="00321896" w:rsidRDefault="00321896" w:rsidP="00321896">
      <w:pPr>
        <w:numPr>
          <w:ilvl w:val="0"/>
          <w:numId w:val="45"/>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Review and sign off on deliverables at each phase (data model, dashboards, forecasting, UAT)</w:t>
      </w:r>
    </w:p>
    <w:p w:rsidR="00321896" w:rsidRPr="00321896" w:rsidRDefault="00321896" w:rsidP="00321896">
      <w:pPr>
        <w:numPr>
          <w:ilvl w:val="0"/>
          <w:numId w:val="45"/>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Own escalation of project blockers and prioritise competing requests between the two consulting teams</w:t>
      </w:r>
    </w:p>
    <w:p w:rsidR="00321896" w:rsidRPr="00321896" w:rsidRDefault="00321896" w:rsidP="00321896">
      <w:pPr>
        <w:numPr>
          <w:ilvl w:val="0"/>
          <w:numId w:val="45"/>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Coordinate access to source systems and data for the data engineers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 </w:t>
      </w:r>
    </w:p>
    <w:p w:rsidR="00321896" w:rsidRPr="00321896" w:rsidRDefault="00321896" w:rsidP="00321896">
      <w:pPr>
        <w:spacing w:after="0" w:line="240" w:lineRule="auto"/>
        <w:rPr>
          <w:rFonts w:ascii="Times New Roman" w:eastAsia="Times New Roman" w:hAnsi="Times New Roman" w:cs="Times New Roman"/>
          <w:sz w:val="24"/>
          <w:szCs w:val="24"/>
        </w:rPr>
      </w:pPr>
      <w:r w:rsidRPr="00321896">
        <w:rPr>
          <w:rFonts w:ascii="Times New Roman" w:eastAsia="Times New Roman" w:hAnsi="Times New Roman" w:cs="Times New Roman"/>
          <w:sz w:val="24"/>
          <w:szCs w:val="24"/>
        </w:rPr>
        <w:pict>
          <v:rect id="_x0000_i1046" style="width:0;height:0" o:hralign="center" o:hrstd="t" o:hr="t" fillcolor="#a0a0a0" stroked="f"/>
        </w:pic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 </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2"/>
        <w:rPr>
          <w:rFonts w:ascii="Arial" w:eastAsia="Times New Roman" w:hAnsi="Arial" w:cs="Arial"/>
          <w:b/>
          <w:bCs/>
          <w:color w:val="333333"/>
          <w:sz w:val="30"/>
          <w:szCs w:val="30"/>
        </w:rPr>
      </w:pPr>
      <w:r w:rsidRPr="00321896">
        <w:rPr>
          <w:rFonts w:ascii="Arial" w:eastAsia="Times New Roman" w:hAnsi="Arial" w:cs="Arial"/>
          <w:b/>
          <w:bCs/>
          <w:color w:val="333333"/>
          <w:sz w:val="30"/>
          <w:szCs w:val="30"/>
        </w:rPr>
        <w:t>Assistant Team Lead (NorthBridge Operations)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The assistant team lead supports the team lead and ensures continuity of the operational relationship day to day. They handle the operational detail and keep the project moving when the team lead is unavailable.</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Responsibilities:</w:t>
      </w:r>
    </w:p>
    <w:p w:rsidR="00321896" w:rsidRPr="00321896" w:rsidRDefault="00321896" w:rsidP="00321896">
      <w:pPr>
        <w:numPr>
          <w:ilvl w:val="0"/>
          <w:numId w:val="46"/>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Support the team lead and deputise when they are unavailable, maintaining decision continuity</w:t>
      </w:r>
    </w:p>
    <w:p w:rsidR="00321896" w:rsidRPr="00321896" w:rsidRDefault="00321896" w:rsidP="00321896">
      <w:pPr>
        <w:numPr>
          <w:ilvl w:val="0"/>
          <w:numId w:val="46"/>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Coordinate day-to-day communication between the consulting teams and Northbridge.</w:t>
      </w:r>
    </w:p>
    <w:p w:rsidR="00321896" w:rsidRPr="00321896" w:rsidRDefault="00321896" w:rsidP="00321896">
      <w:pPr>
        <w:numPr>
          <w:ilvl w:val="0"/>
          <w:numId w:val="46"/>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Gather detailed feedback from service agents and team members on dashboard usability and reporting needs</w:t>
      </w:r>
    </w:p>
    <w:p w:rsidR="00321896" w:rsidRPr="00321896" w:rsidRDefault="00321896" w:rsidP="00321896">
      <w:pPr>
        <w:numPr>
          <w:ilvl w:val="0"/>
          <w:numId w:val="46"/>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Help validate data accuracy by cross-checking dashboard outputs against known operational figures</w:t>
      </w:r>
    </w:p>
    <w:p w:rsidR="00321896" w:rsidRPr="00321896" w:rsidRDefault="00321896" w:rsidP="00321896">
      <w:pPr>
        <w:numPr>
          <w:ilvl w:val="0"/>
          <w:numId w:val="46"/>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lastRenderedPageBreak/>
        <w:t>Track action items, follow-ups, and outstanding queries across both consulting teams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 </w:t>
      </w:r>
    </w:p>
    <w:p w:rsidR="00321896" w:rsidRPr="00321896" w:rsidRDefault="00321896" w:rsidP="00321896">
      <w:pPr>
        <w:spacing w:after="0" w:line="240" w:lineRule="auto"/>
        <w:rPr>
          <w:rFonts w:ascii="Times New Roman" w:eastAsia="Times New Roman" w:hAnsi="Times New Roman" w:cs="Times New Roman"/>
          <w:sz w:val="24"/>
          <w:szCs w:val="24"/>
        </w:rPr>
      </w:pPr>
      <w:r w:rsidRPr="00321896">
        <w:rPr>
          <w:rFonts w:ascii="Times New Roman" w:eastAsia="Times New Roman" w:hAnsi="Times New Roman" w:cs="Times New Roman"/>
          <w:sz w:val="24"/>
          <w:szCs w:val="24"/>
        </w:rPr>
        <w:pict>
          <v:rect id="_x0000_i1047" style="width:0;height:0" o:hralign="center" o:hrstd="t" o:hr="t" fillcolor="#a0a0a0" stroked="f"/>
        </w:pic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 </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1"/>
        <w:rPr>
          <w:rFonts w:ascii="Arial" w:eastAsia="Times New Roman" w:hAnsi="Arial" w:cs="Arial"/>
          <w:b/>
          <w:bCs/>
          <w:color w:val="333333"/>
          <w:sz w:val="36"/>
          <w:szCs w:val="36"/>
        </w:rPr>
      </w:pPr>
      <w:r w:rsidRPr="00321896">
        <w:rPr>
          <w:rFonts w:ascii="Arial" w:eastAsia="Times New Roman" w:hAnsi="Arial" w:cs="Arial"/>
          <w:b/>
          <w:bCs/>
          <w:color w:val="333333"/>
          <w:sz w:val="36"/>
          <w:szCs w:val="36"/>
        </w:rPr>
        <w:t>Communication Platforms &amp; Code of Conduct</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2"/>
        <w:rPr>
          <w:rFonts w:ascii="Arial" w:eastAsia="Times New Roman" w:hAnsi="Arial" w:cs="Arial"/>
          <w:b/>
          <w:bCs/>
          <w:color w:val="333333"/>
          <w:sz w:val="30"/>
          <w:szCs w:val="30"/>
        </w:rPr>
      </w:pPr>
      <w:r w:rsidRPr="00321896">
        <w:rPr>
          <w:rFonts w:ascii="Arial" w:eastAsia="Times New Roman" w:hAnsi="Arial" w:cs="Arial"/>
          <w:b/>
          <w:bCs/>
          <w:color w:val="333333"/>
          <w:sz w:val="30"/>
          <w:szCs w:val="30"/>
        </w:rPr>
        <w:t xml:space="preserve">Communication </w:t>
      </w:r>
      <w:proofErr w:type="gramStart"/>
      <w:r w:rsidRPr="00321896">
        <w:rPr>
          <w:rFonts w:ascii="Arial" w:eastAsia="Times New Roman" w:hAnsi="Arial" w:cs="Arial"/>
          <w:b/>
          <w:bCs/>
          <w:color w:val="333333"/>
          <w:sz w:val="30"/>
          <w:szCs w:val="30"/>
        </w:rPr>
        <w:t>Platform  (</w:t>
      </w:r>
      <w:proofErr w:type="gramEnd"/>
      <w:r w:rsidRPr="00321896">
        <w:rPr>
          <w:rFonts w:ascii="Arial" w:eastAsia="Times New Roman" w:hAnsi="Arial" w:cs="Arial"/>
          <w:b/>
          <w:bCs/>
          <w:color w:val="333333"/>
          <w:sz w:val="30"/>
          <w:szCs w:val="30"/>
        </w:rPr>
        <w:t>WhatsApp)</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The project uses WhatsApp as the primary communication channel for day-to-day coordination between the data analytics consultants, the data engineering consultants, and NorthBridge's team leads.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Guidelines for use:</w:t>
      </w:r>
    </w:p>
    <w:p w:rsidR="00321896" w:rsidRPr="00321896" w:rsidRDefault="00321896" w:rsidP="00321896">
      <w:pPr>
        <w:numPr>
          <w:ilvl w:val="0"/>
          <w:numId w:val="47"/>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A single project group is used for general coordination, with the team lead and assistant team lead included alongside both consulting teams.</w:t>
      </w:r>
    </w:p>
    <w:p w:rsidR="00321896" w:rsidRPr="00321896" w:rsidRDefault="00321896" w:rsidP="00321896">
      <w:pPr>
        <w:numPr>
          <w:ilvl w:val="0"/>
          <w:numId w:val="47"/>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WhatsApp is used for quick updates, status check-ins, scheduling, and flagging blockers. Any decision, requirement change, or sign-off agreed over WhatsApp must be confirmed in the project documentation or version control so there is a durable record.</w:t>
      </w:r>
    </w:p>
    <w:p w:rsidR="00321896" w:rsidRPr="00321896" w:rsidRDefault="00321896" w:rsidP="00321896">
      <w:pPr>
        <w:numPr>
          <w:ilvl w:val="0"/>
          <w:numId w:val="47"/>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Response expectations should be reasonable: messages during working hours acknowledged promptly, with urgent blockers clearly marked as such.</w:t>
      </w:r>
    </w:p>
    <w:p w:rsidR="00321896" w:rsidRPr="00321896" w:rsidRDefault="00321896" w:rsidP="00321896">
      <w:pPr>
        <w:numPr>
          <w:ilvl w:val="0"/>
          <w:numId w:val="47"/>
        </w:numPr>
        <w:pBdr>
          <w:top w:val="single" w:sz="2" w:space="0" w:color="E5E7EB"/>
          <w:left w:val="single" w:sz="2" w:space="0" w:color="E5E7EB"/>
          <w:bottom w:val="single" w:sz="2" w:space="0" w:color="E5E7EB"/>
          <w:right w:val="single" w:sz="2" w:space="0" w:color="E5E7EB"/>
        </w:pBdr>
        <w:shd w:val="clear" w:color="auto" w:fill="FFFFFF"/>
        <w:spacing w:after="240" w:line="240" w:lineRule="auto"/>
        <w:ind w:left="0"/>
        <w:rPr>
          <w:rFonts w:ascii="Arial" w:eastAsia="Times New Roman" w:hAnsi="Arial" w:cs="Arial"/>
          <w:color w:val="333333"/>
          <w:sz w:val="21"/>
          <w:szCs w:val="21"/>
        </w:rPr>
      </w:pPr>
      <w:r w:rsidRPr="00321896">
        <w:rPr>
          <w:rFonts w:ascii="Arial" w:eastAsia="Times New Roman" w:hAnsi="Arial" w:cs="Arial"/>
          <w:color w:val="333333"/>
          <w:sz w:val="21"/>
          <w:szCs w:val="21"/>
        </w:rPr>
        <w:t>Sensitive or patient-related data must never be shared over WhatsApp. All operational data stays within the approved pipeline (S3, Snowflake) and reporting tools (Power BI). </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before="240" w:after="120" w:line="240" w:lineRule="auto"/>
        <w:outlineLvl w:val="2"/>
        <w:rPr>
          <w:rFonts w:ascii="Arial" w:eastAsia="Times New Roman" w:hAnsi="Arial" w:cs="Arial"/>
          <w:b/>
          <w:bCs/>
          <w:color w:val="333333"/>
          <w:sz w:val="30"/>
          <w:szCs w:val="30"/>
        </w:rPr>
      </w:pPr>
      <w:r w:rsidRPr="00321896">
        <w:rPr>
          <w:rFonts w:ascii="Arial" w:eastAsia="Times New Roman" w:hAnsi="Arial" w:cs="Arial"/>
          <w:b/>
          <w:bCs/>
          <w:color w:val="333333"/>
          <w:sz w:val="30"/>
          <w:szCs w:val="30"/>
        </w:rPr>
        <w:t>Code of Conduct</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This project is a collaboration between two independent consulting teams and a client operations team. The following code of conduct applies to all participants throughout the engagement.</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Professionalism and respect. All members communicate respectfully and constructively. Disagreements are addressed through discussion and evidence, not through blame across teams.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Clear ownership and handoffs. Each team owns its part of the pipeline. Data engineers own ingestion through the reporting schema; data analysts own everything from the reporting schema onward. Issues are raised at the correct handoff point rather than worked around silently.</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Data privacy and confidentiality. As a healthcare project, data protection is treated as a priority. No real patient data is exposed; only GDPR-compliant anonymised references are used. Operational data is kept within approved systems and never shared through informal channels.</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lastRenderedPageBreak/>
        <w:t>Transparency and documentation. Decisions, requirement changes, and technical choices are documented and version-controlled (Git/GitHub). Both teams keep their work visible so the other can plan around it.</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Accountability. Each member is responsible for the quality and timeliness of their deliverables. Blockers are raised early to the team lead rather than allowed to delay downstream work.</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Constructive collaboration between consultancies. Although the analytics and engineering teams are separate consultancies, they operate as one delivery team. Information is shared openly, dependencies are communicated in advance, and neither team withholds context needed</w:t>
      </w: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b/>
          <w:sz w:val="27"/>
          <w:szCs w:val="27"/>
        </w:rPr>
      </w:pPr>
      <w:bookmarkStart w:id="0" w:name="_GoBack"/>
      <w:bookmarkEnd w:id="0"/>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b/>
          <w:color w:val="333333"/>
          <w:sz w:val="24"/>
          <w:szCs w:val="24"/>
        </w:rPr>
      </w:pPr>
    </w:p>
    <w:p w:rsidR="00321896" w:rsidRPr="00321896" w:rsidRDefault="00321896" w:rsidP="00321896">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333333"/>
          <w:sz w:val="24"/>
          <w:szCs w:val="24"/>
        </w:rPr>
      </w:pPr>
      <w:r w:rsidRPr="00321896">
        <w:rPr>
          <w:rFonts w:ascii="Arial" w:eastAsia="Times New Roman" w:hAnsi="Arial" w:cs="Arial"/>
          <w:color w:val="333333"/>
          <w:sz w:val="24"/>
          <w:szCs w:val="24"/>
        </w:rPr>
        <w:t> </w:t>
      </w: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b/>
          <w:color w:val="333333"/>
        </w:rPr>
      </w:pP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b/>
          <w:color w:val="333333"/>
        </w:rPr>
      </w:pPr>
    </w:p>
    <w:p w:rsidR="00321896" w:rsidRP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b/>
          <w:color w:val="333333"/>
        </w:rPr>
      </w:pPr>
    </w:p>
    <w:p w:rsidR="00321896" w:rsidRDefault="00321896" w:rsidP="0032189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p>
    <w:p w:rsidR="00321896" w:rsidRDefault="00321896"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b/>
          <w:color w:val="333333"/>
        </w:rPr>
      </w:pPr>
    </w:p>
    <w:p w:rsidR="00321896" w:rsidRPr="00321896" w:rsidRDefault="00321896"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b/>
          <w:color w:val="333333"/>
        </w:rPr>
      </w:pPr>
    </w:p>
    <w:p w:rsidR="00321896" w:rsidRDefault="00321896" w:rsidP="00CA669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40" w:afterAutospacing="0"/>
        <w:rPr>
          <w:rFonts w:ascii="Arial" w:hAnsi="Arial" w:cs="Arial"/>
          <w:color w:val="333333"/>
        </w:rPr>
      </w:pPr>
    </w:p>
    <w:p w:rsidR="00AB266F" w:rsidRPr="00CA669D" w:rsidRDefault="00AB266F" w:rsidP="00CA669D"/>
    <w:sectPr w:rsidR="00AB266F" w:rsidRPr="00CA66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40FBE"/>
    <w:multiLevelType w:val="multilevel"/>
    <w:tmpl w:val="2352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0F24ED"/>
    <w:multiLevelType w:val="multilevel"/>
    <w:tmpl w:val="9AD0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8121EF"/>
    <w:multiLevelType w:val="multilevel"/>
    <w:tmpl w:val="EF28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C83241"/>
    <w:multiLevelType w:val="multilevel"/>
    <w:tmpl w:val="52E6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321B5E"/>
    <w:multiLevelType w:val="multilevel"/>
    <w:tmpl w:val="550A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871E0A"/>
    <w:multiLevelType w:val="multilevel"/>
    <w:tmpl w:val="398C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B01D5B"/>
    <w:multiLevelType w:val="multilevel"/>
    <w:tmpl w:val="E28A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645D6F"/>
    <w:multiLevelType w:val="multilevel"/>
    <w:tmpl w:val="5824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B21FFF"/>
    <w:multiLevelType w:val="multilevel"/>
    <w:tmpl w:val="4998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6E7067"/>
    <w:multiLevelType w:val="multilevel"/>
    <w:tmpl w:val="D906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BD11D2"/>
    <w:multiLevelType w:val="multilevel"/>
    <w:tmpl w:val="9FC6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807913"/>
    <w:multiLevelType w:val="multilevel"/>
    <w:tmpl w:val="413C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BA0E94"/>
    <w:multiLevelType w:val="multilevel"/>
    <w:tmpl w:val="0B8E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F12F46"/>
    <w:multiLevelType w:val="multilevel"/>
    <w:tmpl w:val="867E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B81DED"/>
    <w:multiLevelType w:val="multilevel"/>
    <w:tmpl w:val="873C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B2700B"/>
    <w:multiLevelType w:val="multilevel"/>
    <w:tmpl w:val="6146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333773"/>
    <w:multiLevelType w:val="multilevel"/>
    <w:tmpl w:val="CA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763891"/>
    <w:multiLevelType w:val="multilevel"/>
    <w:tmpl w:val="BE30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FA05FE"/>
    <w:multiLevelType w:val="multilevel"/>
    <w:tmpl w:val="4788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8D07E6"/>
    <w:multiLevelType w:val="multilevel"/>
    <w:tmpl w:val="7830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F41F53"/>
    <w:multiLevelType w:val="multilevel"/>
    <w:tmpl w:val="BDE4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BF2B76"/>
    <w:multiLevelType w:val="multilevel"/>
    <w:tmpl w:val="F8C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EF6270"/>
    <w:multiLevelType w:val="multilevel"/>
    <w:tmpl w:val="5EF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0B0763"/>
    <w:multiLevelType w:val="multilevel"/>
    <w:tmpl w:val="0E5A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30B5BA5"/>
    <w:multiLevelType w:val="multilevel"/>
    <w:tmpl w:val="2532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35157C7"/>
    <w:multiLevelType w:val="multilevel"/>
    <w:tmpl w:val="866C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362C18"/>
    <w:multiLevelType w:val="multilevel"/>
    <w:tmpl w:val="C518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0C45B1"/>
    <w:multiLevelType w:val="multilevel"/>
    <w:tmpl w:val="C074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13550AE"/>
    <w:multiLevelType w:val="multilevel"/>
    <w:tmpl w:val="D87A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9D38B9"/>
    <w:multiLevelType w:val="multilevel"/>
    <w:tmpl w:val="B436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2238B1"/>
    <w:multiLevelType w:val="multilevel"/>
    <w:tmpl w:val="454E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75A03E3"/>
    <w:multiLevelType w:val="multilevel"/>
    <w:tmpl w:val="77F2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D561603"/>
    <w:multiLevelType w:val="multilevel"/>
    <w:tmpl w:val="369A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E3B76DA"/>
    <w:multiLevelType w:val="multilevel"/>
    <w:tmpl w:val="A4A2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57B0494"/>
    <w:multiLevelType w:val="multilevel"/>
    <w:tmpl w:val="97A4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7B450A0"/>
    <w:multiLevelType w:val="multilevel"/>
    <w:tmpl w:val="858E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7DB3853"/>
    <w:multiLevelType w:val="multilevel"/>
    <w:tmpl w:val="00C4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A105FE6"/>
    <w:multiLevelType w:val="multilevel"/>
    <w:tmpl w:val="82C4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DDE6603"/>
    <w:multiLevelType w:val="multilevel"/>
    <w:tmpl w:val="B418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03235AD"/>
    <w:multiLevelType w:val="multilevel"/>
    <w:tmpl w:val="BC88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3FA4173"/>
    <w:multiLevelType w:val="multilevel"/>
    <w:tmpl w:val="3F54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7F32CDF"/>
    <w:multiLevelType w:val="multilevel"/>
    <w:tmpl w:val="3BBE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96D4A87"/>
    <w:multiLevelType w:val="multilevel"/>
    <w:tmpl w:val="E09E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F4508D0"/>
    <w:multiLevelType w:val="multilevel"/>
    <w:tmpl w:val="A580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34040B7"/>
    <w:multiLevelType w:val="multilevel"/>
    <w:tmpl w:val="ED7C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524444B"/>
    <w:multiLevelType w:val="multilevel"/>
    <w:tmpl w:val="8C0C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64A4A33"/>
    <w:multiLevelType w:val="multilevel"/>
    <w:tmpl w:val="8304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9"/>
  </w:num>
  <w:num w:numId="2">
    <w:abstractNumId w:val="33"/>
  </w:num>
  <w:num w:numId="3">
    <w:abstractNumId w:val="30"/>
  </w:num>
  <w:num w:numId="4">
    <w:abstractNumId w:val="12"/>
  </w:num>
  <w:num w:numId="5">
    <w:abstractNumId w:val="20"/>
  </w:num>
  <w:num w:numId="6">
    <w:abstractNumId w:val="37"/>
  </w:num>
  <w:num w:numId="7">
    <w:abstractNumId w:val="27"/>
  </w:num>
  <w:num w:numId="8">
    <w:abstractNumId w:val="44"/>
  </w:num>
  <w:num w:numId="9">
    <w:abstractNumId w:val="11"/>
  </w:num>
  <w:num w:numId="10">
    <w:abstractNumId w:val="28"/>
  </w:num>
  <w:num w:numId="11">
    <w:abstractNumId w:val="18"/>
  </w:num>
  <w:num w:numId="12">
    <w:abstractNumId w:val="14"/>
  </w:num>
  <w:num w:numId="13">
    <w:abstractNumId w:val="1"/>
  </w:num>
  <w:num w:numId="14">
    <w:abstractNumId w:val="2"/>
  </w:num>
  <w:num w:numId="15">
    <w:abstractNumId w:val="41"/>
  </w:num>
  <w:num w:numId="16">
    <w:abstractNumId w:val="13"/>
  </w:num>
  <w:num w:numId="17">
    <w:abstractNumId w:val="46"/>
  </w:num>
  <w:num w:numId="18">
    <w:abstractNumId w:val="26"/>
  </w:num>
  <w:num w:numId="19">
    <w:abstractNumId w:val="4"/>
  </w:num>
  <w:num w:numId="20">
    <w:abstractNumId w:val="5"/>
  </w:num>
  <w:num w:numId="21">
    <w:abstractNumId w:val="19"/>
  </w:num>
  <w:num w:numId="22">
    <w:abstractNumId w:val="42"/>
  </w:num>
  <w:num w:numId="23">
    <w:abstractNumId w:val="16"/>
  </w:num>
  <w:num w:numId="24">
    <w:abstractNumId w:val="36"/>
  </w:num>
  <w:num w:numId="25">
    <w:abstractNumId w:val="21"/>
  </w:num>
  <w:num w:numId="26">
    <w:abstractNumId w:val="10"/>
  </w:num>
  <w:num w:numId="27">
    <w:abstractNumId w:val="23"/>
  </w:num>
  <w:num w:numId="28">
    <w:abstractNumId w:val="15"/>
  </w:num>
  <w:num w:numId="29">
    <w:abstractNumId w:val="38"/>
  </w:num>
  <w:num w:numId="30">
    <w:abstractNumId w:val="34"/>
  </w:num>
  <w:num w:numId="31">
    <w:abstractNumId w:val="35"/>
  </w:num>
  <w:num w:numId="32">
    <w:abstractNumId w:val="22"/>
  </w:num>
  <w:num w:numId="33">
    <w:abstractNumId w:val="0"/>
  </w:num>
  <w:num w:numId="34">
    <w:abstractNumId w:val="24"/>
  </w:num>
  <w:num w:numId="35">
    <w:abstractNumId w:val="17"/>
  </w:num>
  <w:num w:numId="36">
    <w:abstractNumId w:val="3"/>
  </w:num>
  <w:num w:numId="37">
    <w:abstractNumId w:val="32"/>
  </w:num>
  <w:num w:numId="38">
    <w:abstractNumId w:val="39"/>
  </w:num>
  <w:num w:numId="39">
    <w:abstractNumId w:val="8"/>
  </w:num>
  <w:num w:numId="40">
    <w:abstractNumId w:val="43"/>
  </w:num>
  <w:num w:numId="41">
    <w:abstractNumId w:val="25"/>
  </w:num>
  <w:num w:numId="42">
    <w:abstractNumId w:val="7"/>
  </w:num>
  <w:num w:numId="43">
    <w:abstractNumId w:val="45"/>
  </w:num>
  <w:num w:numId="44">
    <w:abstractNumId w:val="31"/>
  </w:num>
  <w:num w:numId="45">
    <w:abstractNumId w:val="6"/>
  </w:num>
  <w:num w:numId="46">
    <w:abstractNumId w:val="40"/>
  </w:num>
  <w:num w:numId="47">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FEA"/>
    <w:rsid w:val="00006F6B"/>
    <w:rsid w:val="001C4595"/>
    <w:rsid w:val="00321896"/>
    <w:rsid w:val="00665B45"/>
    <w:rsid w:val="006E3B84"/>
    <w:rsid w:val="00754516"/>
    <w:rsid w:val="008F7FEA"/>
    <w:rsid w:val="009E1A25"/>
    <w:rsid w:val="00A00B73"/>
    <w:rsid w:val="00AB266F"/>
    <w:rsid w:val="00CA669D"/>
    <w:rsid w:val="00E41901"/>
    <w:rsid w:val="00E74C9B"/>
    <w:rsid w:val="00EB3CCE"/>
    <w:rsid w:val="00FD6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1A7B1"/>
  <w15:chartTrackingRefBased/>
  <w15:docId w15:val="{5E71EE1A-9D2A-4850-AB1B-9C69B7DFB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B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00B7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00B7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0B7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00B7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00B7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0B73"/>
    <w:rPr>
      <w:b/>
      <w:bCs/>
    </w:rPr>
  </w:style>
  <w:style w:type="character" w:styleId="HTMLCode">
    <w:name w:val="HTML Code"/>
    <w:basedOn w:val="DefaultParagraphFont"/>
    <w:uiPriority w:val="99"/>
    <w:semiHidden/>
    <w:unhideWhenUsed/>
    <w:rsid w:val="00A00B73"/>
    <w:rPr>
      <w:rFonts w:ascii="Courier New" w:eastAsia="Times New Roman" w:hAnsi="Courier New" w:cs="Courier New"/>
      <w:sz w:val="20"/>
      <w:szCs w:val="20"/>
    </w:rPr>
  </w:style>
  <w:style w:type="character" w:styleId="Emphasis">
    <w:name w:val="Emphasis"/>
    <w:basedOn w:val="DefaultParagraphFont"/>
    <w:uiPriority w:val="20"/>
    <w:qFormat/>
    <w:rsid w:val="00A00B73"/>
    <w:rPr>
      <w:i/>
      <w:iCs/>
    </w:rPr>
  </w:style>
  <w:style w:type="character" w:customStyle="1" w:styleId="Heading1Char">
    <w:name w:val="Heading 1 Char"/>
    <w:basedOn w:val="DefaultParagraphFont"/>
    <w:link w:val="Heading1"/>
    <w:uiPriority w:val="9"/>
    <w:rsid w:val="00665B45"/>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75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54516"/>
    <w:rPr>
      <w:rFonts w:ascii="Courier New" w:eastAsia="Times New Roman" w:hAnsi="Courier New" w:cs="Courier New"/>
      <w:sz w:val="20"/>
      <w:szCs w:val="20"/>
    </w:rPr>
  </w:style>
  <w:style w:type="character" w:customStyle="1" w:styleId="hljs-keyword">
    <w:name w:val="hljs-keyword"/>
    <w:basedOn w:val="DefaultParagraphFont"/>
    <w:rsid w:val="00EB3CCE"/>
  </w:style>
  <w:style w:type="character" w:customStyle="1" w:styleId="hljs-comment">
    <w:name w:val="hljs-comment"/>
    <w:basedOn w:val="DefaultParagraphFont"/>
    <w:rsid w:val="00EB3CCE"/>
  </w:style>
  <w:style w:type="character" w:customStyle="1" w:styleId="hljs-string">
    <w:name w:val="hljs-string"/>
    <w:basedOn w:val="DefaultParagraphFont"/>
    <w:rsid w:val="00EB3CCE"/>
  </w:style>
  <w:style w:type="character" w:customStyle="1" w:styleId="hljs-literal">
    <w:name w:val="hljs-literal"/>
    <w:basedOn w:val="DefaultParagraphFont"/>
    <w:rsid w:val="00EB3CCE"/>
  </w:style>
  <w:style w:type="character" w:customStyle="1" w:styleId="hljs-number">
    <w:name w:val="hljs-number"/>
    <w:basedOn w:val="DefaultParagraphFont"/>
    <w:rsid w:val="00EB3CCE"/>
  </w:style>
  <w:style w:type="character" w:customStyle="1" w:styleId="hljs-builtin">
    <w:name w:val="hljs-built_in"/>
    <w:basedOn w:val="DefaultParagraphFont"/>
    <w:rsid w:val="00EB3CCE"/>
  </w:style>
  <w:style w:type="character" w:styleId="Hyperlink">
    <w:name w:val="Hyperlink"/>
    <w:basedOn w:val="DefaultParagraphFont"/>
    <w:uiPriority w:val="99"/>
    <w:semiHidden/>
    <w:unhideWhenUsed/>
    <w:rsid w:val="00AB266F"/>
    <w:rPr>
      <w:color w:val="0000FF"/>
      <w:u w:val="single"/>
    </w:rPr>
  </w:style>
  <w:style w:type="paragraph" w:customStyle="1" w:styleId="font-extrabold">
    <w:name w:val="font-extrabold"/>
    <w:basedOn w:val="Normal"/>
    <w:rsid w:val="00CA669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sans">
    <w:name w:val="font-sans"/>
    <w:basedOn w:val="Normal"/>
    <w:rsid w:val="00CA66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475467">
    <w:name w:val="text-[#475467]"/>
    <w:basedOn w:val="DefaultParagraphFont"/>
    <w:rsid w:val="003218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2021070">
      <w:bodyDiv w:val="1"/>
      <w:marLeft w:val="0"/>
      <w:marRight w:val="0"/>
      <w:marTop w:val="0"/>
      <w:marBottom w:val="0"/>
      <w:divBdr>
        <w:top w:val="none" w:sz="0" w:space="0" w:color="auto"/>
        <w:left w:val="none" w:sz="0" w:space="0" w:color="auto"/>
        <w:bottom w:val="none" w:sz="0" w:space="0" w:color="auto"/>
        <w:right w:val="none" w:sz="0" w:space="0" w:color="auto"/>
      </w:divBdr>
      <w:divsChild>
        <w:div w:id="2090492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023401">
          <w:blockQuote w:val="1"/>
          <w:marLeft w:val="720"/>
          <w:marRight w:val="720"/>
          <w:marTop w:val="100"/>
          <w:marBottom w:val="100"/>
          <w:divBdr>
            <w:top w:val="none" w:sz="0" w:space="0" w:color="auto"/>
            <w:left w:val="none" w:sz="0" w:space="0" w:color="auto"/>
            <w:bottom w:val="none" w:sz="0" w:space="0" w:color="auto"/>
            <w:right w:val="none" w:sz="0" w:space="0" w:color="auto"/>
          </w:divBdr>
        </w:div>
        <w:div w:id="696740219">
          <w:marLeft w:val="0"/>
          <w:marRight w:val="0"/>
          <w:marTop w:val="0"/>
          <w:marBottom w:val="0"/>
          <w:divBdr>
            <w:top w:val="none" w:sz="0" w:space="0" w:color="auto"/>
            <w:left w:val="none" w:sz="0" w:space="0" w:color="auto"/>
            <w:bottom w:val="none" w:sz="0" w:space="0" w:color="auto"/>
            <w:right w:val="none" w:sz="0" w:space="0" w:color="auto"/>
          </w:divBdr>
          <w:divsChild>
            <w:div w:id="61494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354265">
      <w:bodyDiv w:val="1"/>
      <w:marLeft w:val="0"/>
      <w:marRight w:val="0"/>
      <w:marTop w:val="0"/>
      <w:marBottom w:val="0"/>
      <w:divBdr>
        <w:top w:val="none" w:sz="0" w:space="0" w:color="auto"/>
        <w:left w:val="none" w:sz="0" w:space="0" w:color="auto"/>
        <w:bottom w:val="none" w:sz="0" w:space="0" w:color="auto"/>
        <w:right w:val="none" w:sz="0" w:space="0" w:color="auto"/>
      </w:divBdr>
      <w:divsChild>
        <w:div w:id="288322741">
          <w:blockQuote w:val="1"/>
          <w:marLeft w:val="720"/>
          <w:marRight w:val="720"/>
          <w:marTop w:val="100"/>
          <w:marBottom w:val="100"/>
          <w:divBdr>
            <w:top w:val="none" w:sz="0" w:space="0" w:color="auto"/>
            <w:left w:val="none" w:sz="0" w:space="0" w:color="auto"/>
            <w:bottom w:val="none" w:sz="0" w:space="0" w:color="auto"/>
            <w:right w:val="none" w:sz="0" w:space="0" w:color="auto"/>
          </w:divBdr>
        </w:div>
        <w:div w:id="350036965">
          <w:marLeft w:val="0"/>
          <w:marRight w:val="0"/>
          <w:marTop w:val="0"/>
          <w:marBottom w:val="0"/>
          <w:divBdr>
            <w:top w:val="none" w:sz="0" w:space="0" w:color="auto"/>
            <w:left w:val="none" w:sz="0" w:space="0" w:color="auto"/>
            <w:bottom w:val="none" w:sz="0" w:space="0" w:color="auto"/>
            <w:right w:val="none" w:sz="0" w:space="0" w:color="auto"/>
          </w:divBdr>
          <w:divsChild>
            <w:div w:id="1320157291">
              <w:marLeft w:val="0"/>
              <w:marRight w:val="0"/>
              <w:marTop w:val="0"/>
              <w:marBottom w:val="0"/>
              <w:divBdr>
                <w:top w:val="none" w:sz="0" w:space="0" w:color="auto"/>
                <w:left w:val="none" w:sz="0" w:space="0" w:color="auto"/>
                <w:bottom w:val="none" w:sz="0" w:space="0" w:color="auto"/>
                <w:right w:val="none" w:sz="0" w:space="0" w:color="auto"/>
              </w:divBdr>
            </w:div>
          </w:divsChild>
        </w:div>
        <w:div w:id="568734422">
          <w:blockQuote w:val="1"/>
          <w:marLeft w:val="720"/>
          <w:marRight w:val="720"/>
          <w:marTop w:val="100"/>
          <w:marBottom w:val="100"/>
          <w:divBdr>
            <w:top w:val="none" w:sz="0" w:space="0" w:color="auto"/>
            <w:left w:val="none" w:sz="0" w:space="0" w:color="auto"/>
            <w:bottom w:val="none" w:sz="0" w:space="0" w:color="auto"/>
            <w:right w:val="none" w:sz="0" w:space="0" w:color="auto"/>
          </w:divBdr>
        </w:div>
        <w:div w:id="227496561">
          <w:marLeft w:val="0"/>
          <w:marRight w:val="0"/>
          <w:marTop w:val="0"/>
          <w:marBottom w:val="0"/>
          <w:divBdr>
            <w:top w:val="none" w:sz="0" w:space="0" w:color="auto"/>
            <w:left w:val="none" w:sz="0" w:space="0" w:color="auto"/>
            <w:bottom w:val="none" w:sz="0" w:space="0" w:color="auto"/>
            <w:right w:val="none" w:sz="0" w:space="0" w:color="auto"/>
          </w:divBdr>
          <w:divsChild>
            <w:div w:id="958685204">
              <w:marLeft w:val="0"/>
              <w:marRight w:val="0"/>
              <w:marTop w:val="0"/>
              <w:marBottom w:val="0"/>
              <w:divBdr>
                <w:top w:val="none" w:sz="0" w:space="0" w:color="auto"/>
                <w:left w:val="none" w:sz="0" w:space="0" w:color="auto"/>
                <w:bottom w:val="none" w:sz="0" w:space="0" w:color="auto"/>
                <w:right w:val="none" w:sz="0" w:space="0" w:color="auto"/>
              </w:divBdr>
            </w:div>
          </w:divsChild>
        </w:div>
        <w:div w:id="1932859397">
          <w:marLeft w:val="0"/>
          <w:marRight w:val="0"/>
          <w:marTop w:val="0"/>
          <w:marBottom w:val="0"/>
          <w:divBdr>
            <w:top w:val="none" w:sz="0" w:space="0" w:color="auto"/>
            <w:left w:val="none" w:sz="0" w:space="0" w:color="auto"/>
            <w:bottom w:val="none" w:sz="0" w:space="0" w:color="auto"/>
            <w:right w:val="none" w:sz="0" w:space="0" w:color="auto"/>
          </w:divBdr>
          <w:divsChild>
            <w:div w:id="1568761836">
              <w:marLeft w:val="0"/>
              <w:marRight w:val="0"/>
              <w:marTop w:val="0"/>
              <w:marBottom w:val="0"/>
              <w:divBdr>
                <w:top w:val="none" w:sz="0" w:space="0" w:color="auto"/>
                <w:left w:val="none" w:sz="0" w:space="0" w:color="auto"/>
                <w:bottom w:val="none" w:sz="0" w:space="0" w:color="auto"/>
                <w:right w:val="none" w:sz="0" w:space="0" w:color="auto"/>
              </w:divBdr>
            </w:div>
          </w:divsChild>
        </w:div>
        <w:div w:id="2088653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739529">
          <w:marLeft w:val="0"/>
          <w:marRight w:val="0"/>
          <w:marTop w:val="0"/>
          <w:marBottom w:val="0"/>
          <w:divBdr>
            <w:top w:val="none" w:sz="0" w:space="0" w:color="auto"/>
            <w:left w:val="none" w:sz="0" w:space="0" w:color="auto"/>
            <w:bottom w:val="none" w:sz="0" w:space="0" w:color="auto"/>
            <w:right w:val="none" w:sz="0" w:space="0" w:color="auto"/>
          </w:divBdr>
          <w:divsChild>
            <w:div w:id="92938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08332">
      <w:bodyDiv w:val="1"/>
      <w:marLeft w:val="0"/>
      <w:marRight w:val="0"/>
      <w:marTop w:val="0"/>
      <w:marBottom w:val="0"/>
      <w:divBdr>
        <w:top w:val="none" w:sz="0" w:space="0" w:color="auto"/>
        <w:left w:val="none" w:sz="0" w:space="0" w:color="auto"/>
        <w:bottom w:val="none" w:sz="0" w:space="0" w:color="auto"/>
        <w:right w:val="none" w:sz="0" w:space="0" w:color="auto"/>
      </w:divBdr>
      <w:divsChild>
        <w:div w:id="1662925889">
          <w:marLeft w:val="0"/>
          <w:marRight w:val="0"/>
          <w:marTop w:val="0"/>
          <w:marBottom w:val="0"/>
          <w:divBdr>
            <w:top w:val="single" w:sz="2" w:space="0" w:color="E5E7EB"/>
            <w:left w:val="single" w:sz="2" w:space="0" w:color="E5E7EB"/>
            <w:bottom w:val="single" w:sz="2" w:space="0" w:color="E5E7EB"/>
            <w:right w:val="single" w:sz="2" w:space="0" w:color="E5E7EB"/>
          </w:divBdr>
          <w:divsChild>
            <w:div w:id="367683694">
              <w:marLeft w:val="0"/>
              <w:marRight w:val="0"/>
              <w:marTop w:val="0"/>
              <w:marBottom w:val="0"/>
              <w:divBdr>
                <w:top w:val="single" w:sz="2" w:space="0" w:color="E5E7EB"/>
                <w:left w:val="single" w:sz="2" w:space="0" w:color="E5E7EB"/>
                <w:bottom w:val="single" w:sz="2" w:space="0" w:color="E5E7EB"/>
                <w:right w:val="single" w:sz="2" w:space="0" w:color="E5E7EB"/>
              </w:divBdr>
              <w:divsChild>
                <w:div w:id="689575711">
                  <w:marLeft w:val="0"/>
                  <w:marRight w:val="0"/>
                  <w:marTop w:val="0"/>
                  <w:marBottom w:val="0"/>
                  <w:divBdr>
                    <w:top w:val="single" w:sz="2" w:space="0" w:color="E5E7EB"/>
                    <w:left w:val="single" w:sz="2" w:space="0" w:color="E5E7EB"/>
                    <w:bottom w:val="single" w:sz="2" w:space="0" w:color="E5E7EB"/>
                    <w:right w:val="single" w:sz="2" w:space="0" w:color="E5E7EB"/>
                  </w:divBdr>
                  <w:divsChild>
                    <w:div w:id="16195580">
                      <w:marLeft w:val="0"/>
                      <w:marRight w:val="0"/>
                      <w:marTop w:val="0"/>
                      <w:marBottom w:val="0"/>
                      <w:divBdr>
                        <w:top w:val="single" w:sz="6" w:space="0" w:color="F2F4F7"/>
                        <w:left w:val="single" w:sz="6" w:space="0" w:color="F2F4F7"/>
                        <w:bottom w:val="single" w:sz="6" w:space="0" w:color="F2F4F7"/>
                        <w:right w:val="single" w:sz="6" w:space="0" w:color="F2F4F7"/>
                      </w:divBdr>
                    </w:div>
                  </w:divsChild>
                </w:div>
                <w:div w:id="439450546">
                  <w:marLeft w:val="0"/>
                  <w:marRight w:val="0"/>
                  <w:marTop w:val="0"/>
                  <w:marBottom w:val="0"/>
                  <w:divBdr>
                    <w:top w:val="single" w:sz="2" w:space="0" w:color="E5E7EB"/>
                    <w:left w:val="single" w:sz="2" w:space="0" w:color="E5E7EB"/>
                    <w:bottom w:val="single" w:sz="2" w:space="0" w:color="E5E7EB"/>
                    <w:right w:val="single" w:sz="2" w:space="0" w:color="E5E7EB"/>
                  </w:divBdr>
                  <w:divsChild>
                    <w:div w:id="1521116478">
                      <w:marLeft w:val="0"/>
                      <w:marRight w:val="0"/>
                      <w:marTop w:val="0"/>
                      <w:marBottom w:val="0"/>
                      <w:divBdr>
                        <w:top w:val="single" w:sz="2" w:space="0" w:color="E5E7EB"/>
                        <w:left w:val="single" w:sz="2" w:space="0" w:color="E5E7EB"/>
                        <w:bottom w:val="single" w:sz="2" w:space="0" w:color="E5E7EB"/>
                        <w:right w:val="single" w:sz="2" w:space="0" w:color="E5E7EB"/>
                      </w:divBdr>
                      <w:divsChild>
                        <w:div w:id="2039890144">
                          <w:marLeft w:val="0"/>
                          <w:marRight w:val="0"/>
                          <w:marTop w:val="0"/>
                          <w:marBottom w:val="0"/>
                          <w:divBdr>
                            <w:top w:val="single" w:sz="2" w:space="0" w:color="E5E7EB"/>
                            <w:left w:val="single" w:sz="2" w:space="0" w:color="E5E7EB"/>
                            <w:bottom w:val="single" w:sz="2" w:space="0" w:color="E5E7EB"/>
                            <w:right w:val="single" w:sz="2" w:space="0" w:color="E5E7EB"/>
                          </w:divBdr>
                          <w:divsChild>
                            <w:div w:id="160976809">
                              <w:marLeft w:val="0"/>
                              <w:marRight w:val="0"/>
                              <w:marTop w:val="0"/>
                              <w:marBottom w:val="0"/>
                              <w:divBdr>
                                <w:top w:val="single" w:sz="2" w:space="0" w:color="E5E7EB"/>
                                <w:left w:val="single" w:sz="2" w:space="0" w:color="E5E7EB"/>
                                <w:bottom w:val="single" w:sz="2" w:space="0" w:color="E5E7EB"/>
                                <w:right w:val="single" w:sz="2" w:space="0" w:color="E5E7EB"/>
                              </w:divBdr>
                            </w:div>
                            <w:div w:id="865409624">
                              <w:marLeft w:val="0"/>
                              <w:marRight w:val="0"/>
                              <w:marTop w:val="0"/>
                              <w:marBottom w:val="0"/>
                              <w:divBdr>
                                <w:top w:val="single" w:sz="2" w:space="0" w:color="E5E7EB"/>
                                <w:left w:val="single" w:sz="2" w:space="0" w:color="E5E7EB"/>
                                <w:bottom w:val="single" w:sz="2" w:space="0" w:color="E5E7EB"/>
                                <w:right w:val="single" w:sz="2" w:space="0" w:color="E5E7EB"/>
                              </w:divBdr>
                            </w:div>
                            <w:div w:id="1025134255">
                              <w:marLeft w:val="0"/>
                              <w:marRight w:val="0"/>
                              <w:marTop w:val="0"/>
                              <w:marBottom w:val="0"/>
                              <w:divBdr>
                                <w:top w:val="single" w:sz="2" w:space="0" w:color="E5E7EB"/>
                                <w:left w:val="single" w:sz="2" w:space="0" w:color="E5E7EB"/>
                                <w:bottom w:val="single" w:sz="2" w:space="0" w:color="E5E7EB"/>
                                <w:right w:val="single" w:sz="2" w:space="0" w:color="E5E7EB"/>
                              </w:divBdr>
                            </w:div>
                            <w:div w:id="1000736510">
                              <w:marLeft w:val="0"/>
                              <w:marRight w:val="0"/>
                              <w:marTop w:val="0"/>
                              <w:marBottom w:val="0"/>
                              <w:divBdr>
                                <w:top w:val="single" w:sz="2" w:space="0" w:color="E5E7EB"/>
                                <w:left w:val="single" w:sz="2" w:space="0" w:color="E5E7EB"/>
                                <w:bottom w:val="single" w:sz="2" w:space="0" w:color="E5E7EB"/>
                                <w:right w:val="single" w:sz="2" w:space="0" w:color="E5E7EB"/>
                              </w:divBdr>
                            </w:div>
                            <w:div w:id="1457917192">
                              <w:marLeft w:val="0"/>
                              <w:marRight w:val="0"/>
                              <w:marTop w:val="0"/>
                              <w:marBottom w:val="0"/>
                              <w:divBdr>
                                <w:top w:val="single" w:sz="2" w:space="0" w:color="E5E7EB"/>
                                <w:left w:val="single" w:sz="2" w:space="0" w:color="E5E7EB"/>
                                <w:bottom w:val="single" w:sz="2" w:space="0" w:color="E5E7EB"/>
                                <w:right w:val="single" w:sz="2" w:space="0" w:color="E5E7EB"/>
                              </w:divBdr>
                            </w:div>
                            <w:div w:id="108621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85058220">
      <w:bodyDiv w:val="1"/>
      <w:marLeft w:val="0"/>
      <w:marRight w:val="0"/>
      <w:marTop w:val="0"/>
      <w:marBottom w:val="0"/>
      <w:divBdr>
        <w:top w:val="none" w:sz="0" w:space="0" w:color="auto"/>
        <w:left w:val="none" w:sz="0" w:space="0" w:color="auto"/>
        <w:bottom w:val="none" w:sz="0" w:space="0" w:color="auto"/>
        <w:right w:val="none" w:sz="0" w:space="0" w:color="auto"/>
      </w:divBdr>
      <w:divsChild>
        <w:div w:id="1127702686">
          <w:marLeft w:val="0"/>
          <w:marRight w:val="0"/>
          <w:marTop w:val="0"/>
          <w:marBottom w:val="0"/>
          <w:divBdr>
            <w:top w:val="none" w:sz="0" w:space="0" w:color="auto"/>
            <w:left w:val="none" w:sz="0" w:space="0" w:color="auto"/>
            <w:bottom w:val="none" w:sz="0" w:space="0" w:color="auto"/>
            <w:right w:val="none" w:sz="0" w:space="0" w:color="auto"/>
          </w:divBdr>
          <w:divsChild>
            <w:div w:id="1566258515">
              <w:marLeft w:val="0"/>
              <w:marRight w:val="0"/>
              <w:marTop w:val="0"/>
              <w:marBottom w:val="0"/>
              <w:divBdr>
                <w:top w:val="none" w:sz="0" w:space="0" w:color="auto"/>
                <w:left w:val="none" w:sz="0" w:space="0" w:color="auto"/>
                <w:bottom w:val="none" w:sz="0" w:space="0" w:color="auto"/>
                <w:right w:val="none" w:sz="0" w:space="0" w:color="auto"/>
              </w:divBdr>
            </w:div>
          </w:divsChild>
        </w:div>
        <w:div w:id="721829781">
          <w:blockQuote w:val="1"/>
          <w:marLeft w:val="720"/>
          <w:marRight w:val="720"/>
          <w:marTop w:val="100"/>
          <w:marBottom w:val="100"/>
          <w:divBdr>
            <w:top w:val="none" w:sz="0" w:space="0" w:color="auto"/>
            <w:left w:val="none" w:sz="0" w:space="0" w:color="auto"/>
            <w:bottom w:val="none" w:sz="0" w:space="0" w:color="auto"/>
            <w:right w:val="none" w:sz="0" w:space="0" w:color="auto"/>
          </w:divBdr>
        </w:div>
        <w:div w:id="54594069">
          <w:marLeft w:val="0"/>
          <w:marRight w:val="0"/>
          <w:marTop w:val="0"/>
          <w:marBottom w:val="0"/>
          <w:divBdr>
            <w:top w:val="none" w:sz="0" w:space="0" w:color="auto"/>
            <w:left w:val="none" w:sz="0" w:space="0" w:color="auto"/>
            <w:bottom w:val="none" w:sz="0" w:space="0" w:color="auto"/>
            <w:right w:val="none" w:sz="0" w:space="0" w:color="auto"/>
          </w:divBdr>
          <w:divsChild>
            <w:div w:id="600072265">
              <w:marLeft w:val="0"/>
              <w:marRight w:val="0"/>
              <w:marTop w:val="0"/>
              <w:marBottom w:val="0"/>
              <w:divBdr>
                <w:top w:val="none" w:sz="0" w:space="0" w:color="auto"/>
                <w:left w:val="none" w:sz="0" w:space="0" w:color="auto"/>
                <w:bottom w:val="none" w:sz="0" w:space="0" w:color="auto"/>
                <w:right w:val="none" w:sz="0" w:space="0" w:color="auto"/>
              </w:divBdr>
            </w:div>
          </w:divsChild>
        </w:div>
        <w:div w:id="329019051">
          <w:marLeft w:val="0"/>
          <w:marRight w:val="0"/>
          <w:marTop w:val="0"/>
          <w:marBottom w:val="0"/>
          <w:divBdr>
            <w:top w:val="none" w:sz="0" w:space="0" w:color="auto"/>
            <w:left w:val="none" w:sz="0" w:space="0" w:color="auto"/>
            <w:bottom w:val="none" w:sz="0" w:space="0" w:color="auto"/>
            <w:right w:val="none" w:sz="0" w:space="0" w:color="auto"/>
          </w:divBdr>
          <w:divsChild>
            <w:div w:id="1632788697">
              <w:marLeft w:val="0"/>
              <w:marRight w:val="0"/>
              <w:marTop w:val="0"/>
              <w:marBottom w:val="0"/>
              <w:divBdr>
                <w:top w:val="none" w:sz="0" w:space="0" w:color="auto"/>
                <w:left w:val="none" w:sz="0" w:space="0" w:color="auto"/>
                <w:bottom w:val="none" w:sz="0" w:space="0" w:color="auto"/>
                <w:right w:val="none" w:sz="0" w:space="0" w:color="auto"/>
              </w:divBdr>
            </w:div>
          </w:divsChild>
        </w:div>
        <w:div w:id="541863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630400">
          <w:marLeft w:val="0"/>
          <w:marRight w:val="0"/>
          <w:marTop w:val="0"/>
          <w:marBottom w:val="0"/>
          <w:divBdr>
            <w:top w:val="none" w:sz="0" w:space="0" w:color="auto"/>
            <w:left w:val="none" w:sz="0" w:space="0" w:color="auto"/>
            <w:bottom w:val="none" w:sz="0" w:space="0" w:color="auto"/>
            <w:right w:val="none" w:sz="0" w:space="0" w:color="auto"/>
          </w:divBdr>
          <w:divsChild>
            <w:div w:id="1842818283">
              <w:marLeft w:val="0"/>
              <w:marRight w:val="0"/>
              <w:marTop w:val="0"/>
              <w:marBottom w:val="0"/>
              <w:divBdr>
                <w:top w:val="none" w:sz="0" w:space="0" w:color="auto"/>
                <w:left w:val="none" w:sz="0" w:space="0" w:color="auto"/>
                <w:bottom w:val="none" w:sz="0" w:space="0" w:color="auto"/>
                <w:right w:val="none" w:sz="0" w:space="0" w:color="auto"/>
              </w:divBdr>
            </w:div>
          </w:divsChild>
        </w:div>
        <w:div w:id="984239695">
          <w:marLeft w:val="0"/>
          <w:marRight w:val="0"/>
          <w:marTop w:val="0"/>
          <w:marBottom w:val="0"/>
          <w:divBdr>
            <w:top w:val="none" w:sz="0" w:space="0" w:color="auto"/>
            <w:left w:val="none" w:sz="0" w:space="0" w:color="auto"/>
            <w:bottom w:val="none" w:sz="0" w:space="0" w:color="auto"/>
            <w:right w:val="none" w:sz="0" w:space="0" w:color="auto"/>
          </w:divBdr>
          <w:divsChild>
            <w:div w:id="1362122536">
              <w:marLeft w:val="0"/>
              <w:marRight w:val="0"/>
              <w:marTop w:val="0"/>
              <w:marBottom w:val="0"/>
              <w:divBdr>
                <w:top w:val="none" w:sz="0" w:space="0" w:color="auto"/>
                <w:left w:val="none" w:sz="0" w:space="0" w:color="auto"/>
                <w:bottom w:val="none" w:sz="0" w:space="0" w:color="auto"/>
                <w:right w:val="none" w:sz="0" w:space="0" w:color="auto"/>
              </w:divBdr>
            </w:div>
          </w:divsChild>
        </w:div>
        <w:div w:id="1599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370149543">
          <w:marLeft w:val="0"/>
          <w:marRight w:val="0"/>
          <w:marTop w:val="0"/>
          <w:marBottom w:val="0"/>
          <w:divBdr>
            <w:top w:val="none" w:sz="0" w:space="0" w:color="auto"/>
            <w:left w:val="none" w:sz="0" w:space="0" w:color="auto"/>
            <w:bottom w:val="none" w:sz="0" w:space="0" w:color="auto"/>
            <w:right w:val="none" w:sz="0" w:space="0" w:color="auto"/>
          </w:divBdr>
          <w:divsChild>
            <w:div w:id="1320696416">
              <w:marLeft w:val="0"/>
              <w:marRight w:val="0"/>
              <w:marTop w:val="0"/>
              <w:marBottom w:val="0"/>
              <w:divBdr>
                <w:top w:val="none" w:sz="0" w:space="0" w:color="auto"/>
                <w:left w:val="none" w:sz="0" w:space="0" w:color="auto"/>
                <w:bottom w:val="none" w:sz="0" w:space="0" w:color="auto"/>
                <w:right w:val="none" w:sz="0" w:space="0" w:color="auto"/>
              </w:divBdr>
            </w:div>
          </w:divsChild>
        </w:div>
        <w:div w:id="1606225671">
          <w:marLeft w:val="0"/>
          <w:marRight w:val="0"/>
          <w:marTop w:val="0"/>
          <w:marBottom w:val="0"/>
          <w:divBdr>
            <w:top w:val="none" w:sz="0" w:space="0" w:color="auto"/>
            <w:left w:val="none" w:sz="0" w:space="0" w:color="auto"/>
            <w:bottom w:val="none" w:sz="0" w:space="0" w:color="auto"/>
            <w:right w:val="none" w:sz="0" w:space="0" w:color="auto"/>
          </w:divBdr>
          <w:divsChild>
            <w:div w:id="1753114343">
              <w:marLeft w:val="0"/>
              <w:marRight w:val="0"/>
              <w:marTop w:val="0"/>
              <w:marBottom w:val="0"/>
              <w:divBdr>
                <w:top w:val="none" w:sz="0" w:space="0" w:color="auto"/>
                <w:left w:val="none" w:sz="0" w:space="0" w:color="auto"/>
                <w:bottom w:val="none" w:sz="0" w:space="0" w:color="auto"/>
                <w:right w:val="none" w:sz="0" w:space="0" w:color="auto"/>
              </w:divBdr>
            </w:div>
          </w:divsChild>
        </w:div>
        <w:div w:id="261257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16110">
          <w:marLeft w:val="0"/>
          <w:marRight w:val="0"/>
          <w:marTop w:val="0"/>
          <w:marBottom w:val="0"/>
          <w:divBdr>
            <w:top w:val="none" w:sz="0" w:space="0" w:color="auto"/>
            <w:left w:val="none" w:sz="0" w:space="0" w:color="auto"/>
            <w:bottom w:val="none" w:sz="0" w:space="0" w:color="auto"/>
            <w:right w:val="none" w:sz="0" w:space="0" w:color="auto"/>
          </w:divBdr>
          <w:divsChild>
            <w:div w:id="30496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94498">
      <w:bodyDiv w:val="1"/>
      <w:marLeft w:val="0"/>
      <w:marRight w:val="0"/>
      <w:marTop w:val="0"/>
      <w:marBottom w:val="0"/>
      <w:divBdr>
        <w:top w:val="none" w:sz="0" w:space="0" w:color="auto"/>
        <w:left w:val="none" w:sz="0" w:space="0" w:color="auto"/>
        <w:bottom w:val="none" w:sz="0" w:space="0" w:color="auto"/>
        <w:right w:val="none" w:sz="0" w:space="0" w:color="auto"/>
      </w:divBdr>
    </w:div>
    <w:div w:id="728113122">
      <w:bodyDiv w:val="1"/>
      <w:marLeft w:val="0"/>
      <w:marRight w:val="0"/>
      <w:marTop w:val="0"/>
      <w:marBottom w:val="0"/>
      <w:divBdr>
        <w:top w:val="none" w:sz="0" w:space="0" w:color="auto"/>
        <w:left w:val="none" w:sz="0" w:space="0" w:color="auto"/>
        <w:bottom w:val="none" w:sz="0" w:space="0" w:color="auto"/>
        <w:right w:val="none" w:sz="0" w:space="0" w:color="auto"/>
      </w:divBdr>
      <w:divsChild>
        <w:div w:id="1845051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6323976">
      <w:bodyDiv w:val="1"/>
      <w:marLeft w:val="0"/>
      <w:marRight w:val="0"/>
      <w:marTop w:val="0"/>
      <w:marBottom w:val="0"/>
      <w:divBdr>
        <w:top w:val="none" w:sz="0" w:space="0" w:color="auto"/>
        <w:left w:val="none" w:sz="0" w:space="0" w:color="auto"/>
        <w:bottom w:val="none" w:sz="0" w:space="0" w:color="auto"/>
        <w:right w:val="none" w:sz="0" w:space="0" w:color="auto"/>
      </w:divBdr>
      <w:divsChild>
        <w:div w:id="1806386172">
          <w:marLeft w:val="0"/>
          <w:marRight w:val="0"/>
          <w:marTop w:val="0"/>
          <w:marBottom w:val="0"/>
          <w:divBdr>
            <w:top w:val="single" w:sz="2" w:space="0" w:color="E5E7EB"/>
            <w:left w:val="single" w:sz="2" w:space="0" w:color="E5E7EB"/>
            <w:bottom w:val="single" w:sz="2" w:space="0" w:color="E5E7EB"/>
            <w:right w:val="single" w:sz="2" w:space="0" w:color="E5E7EB"/>
          </w:divBdr>
          <w:divsChild>
            <w:div w:id="670914736">
              <w:marLeft w:val="0"/>
              <w:marRight w:val="0"/>
              <w:marTop w:val="0"/>
              <w:marBottom w:val="0"/>
              <w:divBdr>
                <w:top w:val="single" w:sz="2" w:space="0" w:color="E5E7EB"/>
                <w:left w:val="single" w:sz="2" w:space="0" w:color="E5E7EB"/>
                <w:bottom w:val="single" w:sz="2" w:space="0" w:color="E5E7EB"/>
                <w:right w:val="single" w:sz="2" w:space="0" w:color="E5E7EB"/>
              </w:divBdr>
              <w:divsChild>
                <w:div w:id="1204056174">
                  <w:marLeft w:val="0"/>
                  <w:marRight w:val="0"/>
                  <w:marTop w:val="0"/>
                  <w:marBottom w:val="0"/>
                  <w:divBdr>
                    <w:top w:val="single" w:sz="2" w:space="0" w:color="E5E7EB"/>
                    <w:left w:val="single" w:sz="2" w:space="0" w:color="E5E7EB"/>
                    <w:bottom w:val="single" w:sz="2" w:space="0" w:color="E5E7EB"/>
                    <w:right w:val="single" w:sz="2" w:space="0" w:color="E5E7EB"/>
                  </w:divBdr>
                  <w:divsChild>
                    <w:div w:id="1598438062">
                      <w:marLeft w:val="0"/>
                      <w:marRight w:val="0"/>
                      <w:marTop w:val="0"/>
                      <w:marBottom w:val="0"/>
                      <w:divBdr>
                        <w:top w:val="single" w:sz="6" w:space="0" w:color="F2F4F7"/>
                        <w:left w:val="single" w:sz="6" w:space="0" w:color="F2F4F7"/>
                        <w:bottom w:val="single" w:sz="6" w:space="0" w:color="F2F4F7"/>
                        <w:right w:val="single" w:sz="6" w:space="0" w:color="F2F4F7"/>
                      </w:divBdr>
                      <w:divsChild>
                        <w:div w:id="237717863">
                          <w:marLeft w:val="0"/>
                          <w:marRight w:val="0"/>
                          <w:marTop w:val="0"/>
                          <w:marBottom w:val="0"/>
                          <w:divBdr>
                            <w:top w:val="single" w:sz="2" w:space="0" w:color="E5E7EB"/>
                            <w:left w:val="single" w:sz="2" w:space="0" w:color="E5E7EB"/>
                            <w:bottom w:val="single" w:sz="2" w:space="0" w:color="E5E7EB"/>
                            <w:right w:val="single" w:sz="2" w:space="0" w:color="E5E7EB"/>
                          </w:divBdr>
                        </w:div>
                        <w:div w:id="734744367">
                          <w:marLeft w:val="0"/>
                          <w:marRight w:val="0"/>
                          <w:marTop w:val="0"/>
                          <w:marBottom w:val="0"/>
                          <w:divBdr>
                            <w:top w:val="single" w:sz="2" w:space="0" w:color="E5E7EB"/>
                            <w:left w:val="single" w:sz="2" w:space="0" w:color="E5E7EB"/>
                            <w:bottom w:val="single" w:sz="2" w:space="0" w:color="E5E7EB"/>
                            <w:right w:val="single" w:sz="2" w:space="0" w:color="E5E7EB"/>
                          </w:divBdr>
                        </w:div>
                        <w:div w:id="2428830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07732">
                  <w:marLeft w:val="0"/>
                  <w:marRight w:val="0"/>
                  <w:marTop w:val="0"/>
                  <w:marBottom w:val="0"/>
                  <w:divBdr>
                    <w:top w:val="single" w:sz="2" w:space="0" w:color="E5E7EB"/>
                    <w:left w:val="single" w:sz="2" w:space="0" w:color="E5E7EB"/>
                    <w:bottom w:val="single" w:sz="2" w:space="0" w:color="E5E7EB"/>
                    <w:right w:val="single" w:sz="2" w:space="0" w:color="E5E7EB"/>
                  </w:divBdr>
                  <w:divsChild>
                    <w:div w:id="1497647653">
                      <w:marLeft w:val="0"/>
                      <w:marRight w:val="0"/>
                      <w:marTop w:val="0"/>
                      <w:marBottom w:val="0"/>
                      <w:divBdr>
                        <w:top w:val="single" w:sz="2" w:space="0" w:color="E5E7EB"/>
                        <w:left w:val="single" w:sz="2" w:space="0" w:color="E5E7EB"/>
                        <w:bottom w:val="single" w:sz="2" w:space="0" w:color="E5E7EB"/>
                        <w:right w:val="single" w:sz="2" w:space="0" w:color="E5E7EB"/>
                      </w:divBdr>
                      <w:divsChild>
                        <w:div w:id="1397631378">
                          <w:marLeft w:val="0"/>
                          <w:marRight w:val="0"/>
                          <w:marTop w:val="0"/>
                          <w:marBottom w:val="0"/>
                          <w:divBdr>
                            <w:top w:val="single" w:sz="2" w:space="0" w:color="E5E7EB"/>
                            <w:left w:val="single" w:sz="2" w:space="0" w:color="E5E7EB"/>
                            <w:bottom w:val="single" w:sz="2" w:space="0" w:color="E5E7EB"/>
                            <w:right w:val="single" w:sz="2" w:space="0" w:color="E5E7EB"/>
                          </w:divBdr>
                          <w:divsChild>
                            <w:div w:id="1534538919">
                              <w:marLeft w:val="0"/>
                              <w:marRight w:val="0"/>
                              <w:marTop w:val="0"/>
                              <w:marBottom w:val="0"/>
                              <w:divBdr>
                                <w:top w:val="single" w:sz="2" w:space="0" w:color="E5E7EB"/>
                                <w:left w:val="single" w:sz="2" w:space="0" w:color="E5E7EB"/>
                                <w:bottom w:val="single" w:sz="2" w:space="0" w:color="E5E7EB"/>
                                <w:right w:val="single" w:sz="2" w:space="0" w:color="E5E7EB"/>
                              </w:divBdr>
                            </w:div>
                            <w:div w:id="192771397">
                              <w:marLeft w:val="0"/>
                              <w:marRight w:val="0"/>
                              <w:marTop w:val="0"/>
                              <w:marBottom w:val="0"/>
                              <w:divBdr>
                                <w:top w:val="single" w:sz="2" w:space="0" w:color="E5E7EB"/>
                                <w:left w:val="single" w:sz="2" w:space="0" w:color="E5E7EB"/>
                                <w:bottom w:val="single" w:sz="2" w:space="0" w:color="E5E7EB"/>
                                <w:right w:val="single" w:sz="2" w:space="0" w:color="E5E7EB"/>
                              </w:divBdr>
                            </w:div>
                            <w:div w:id="2099674632">
                              <w:marLeft w:val="0"/>
                              <w:marRight w:val="0"/>
                              <w:marTop w:val="0"/>
                              <w:marBottom w:val="0"/>
                              <w:divBdr>
                                <w:top w:val="single" w:sz="2" w:space="0" w:color="E5E7EB"/>
                                <w:left w:val="single" w:sz="2" w:space="0" w:color="E5E7EB"/>
                                <w:bottom w:val="single" w:sz="2" w:space="0" w:color="E5E7EB"/>
                                <w:right w:val="single" w:sz="2" w:space="0" w:color="E5E7EB"/>
                              </w:divBdr>
                            </w:div>
                            <w:div w:id="421806540">
                              <w:marLeft w:val="0"/>
                              <w:marRight w:val="0"/>
                              <w:marTop w:val="0"/>
                              <w:marBottom w:val="0"/>
                              <w:divBdr>
                                <w:top w:val="single" w:sz="2" w:space="0" w:color="E5E7EB"/>
                                <w:left w:val="single" w:sz="2" w:space="0" w:color="E5E7EB"/>
                                <w:bottom w:val="single" w:sz="2" w:space="0" w:color="E5E7EB"/>
                                <w:right w:val="single" w:sz="2" w:space="0" w:color="E5E7EB"/>
                              </w:divBdr>
                            </w:div>
                            <w:div w:id="1056053548">
                              <w:marLeft w:val="0"/>
                              <w:marRight w:val="0"/>
                              <w:marTop w:val="0"/>
                              <w:marBottom w:val="0"/>
                              <w:divBdr>
                                <w:top w:val="single" w:sz="2" w:space="0" w:color="E5E7EB"/>
                                <w:left w:val="single" w:sz="2" w:space="0" w:color="E5E7EB"/>
                                <w:bottom w:val="single" w:sz="2" w:space="0" w:color="E5E7EB"/>
                                <w:right w:val="single" w:sz="2" w:space="0" w:color="E5E7EB"/>
                              </w:divBdr>
                            </w:div>
                            <w:div w:id="707606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04155467">
      <w:bodyDiv w:val="1"/>
      <w:marLeft w:val="0"/>
      <w:marRight w:val="0"/>
      <w:marTop w:val="0"/>
      <w:marBottom w:val="0"/>
      <w:divBdr>
        <w:top w:val="none" w:sz="0" w:space="0" w:color="auto"/>
        <w:left w:val="none" w:sz="0" w:space="0" w:color="auto"/>
        <w:bottom w:val="none" w:sz="0" w:space="0" w:color="auto"/>
        <w:right w:val="none" w:sz="0" w:space="0" w:color="auto"/>
      </w:divBdr>
    </w:div>
    <w:div w:id="978728684">
      <w:bodyDiv w:val="1"/>
      <w:marLeft w:val="0"/>
      <w:marRight w:val="0"/>
      <w:marTop w:val="0"/>
      <w:marBottom w:val="0"/>
      <w:divBdr>
        <w:top w:val="none" w:sz="0" w:space="0" w:color="auto"/>
        <w:left w:val="none" w:sz="0" w:space="0" w:color="auto"/>
        <w:bottom w:val="none" w:sz="0" w:space="0" w:color="auto"/>
        <w:right w:val="none" w:sz="0" w:space="0" w:color="auto"/>
      </w:divBdr>
      <w:divsChild>
        <w:div w:id="1627537971">
          <w:marLeft w:val="0"/>
          <w:marRight w:val="0"/>
          <w:marTop w:val="0"/>
          <w:marBottom w:val="0"/>
          <w:divBdr>
            <w:top w:val="single" w:sz="2" w:space="0" w:color="E5E7EB"/>
            <w:left w:val="single" w:sz="2" w:space="0" w:color="E5E7EB"/>
            <w:bottom w:val="single" w:sz="2" w:space="0" w:color="E5E7EB"/>
            <w:right w:val="single" w:sz="2" w:space="0" w:color="E5E7EB"/>
          </w:divBdr>
          <w:divsChild>
            <w:div w:id="1947151362">
              <w:marLeft w:val="0"/>
              <w:marRight w:val="0"/>
              <w:marTop w:val="0"/>
              <w:marBottom w:val="0"/>
              <w:divBdr>
                <w:top w:val="single" w:sz="2" w:space="0" w:color="E5E7EB"/>
                <w:left w:val="single" w:sz="2" w:space="0" w:color="E5E7EB"/>
                <w:bottom w:val="single" w:sz="2" w:space="0" w:color="E5E7EB"/>
                <w:right w:val="single" w:sz="2" w:space="0" w:color="E5E7EB"/>
              </w:divBdr>
              <w:divsChild>
                <w:div w:id="689456915">
                  <w:marLeft w:val="0"/>
                  <w:marRight w:val="0"/>
                  <w:marTop w:val="0"/>
                  <w:marBottom w:val="0"/>
                  <w:divBdr>
                    <w:top w:val="single" w:sz="2" w:space="0" w:color="E5E7EB"/>
                    <w:left w:val="single" w:sz="2" w:space="0" w:color="E5E7EB"/>
                    <w:bottom w:val="single" w:sz="2" w:space="0" w:color="E5E7EB"/>
                    <w:right w:val="single" w:sz="2" w:space="0" w:color="E5E7EB"/>
                  </w:divBdr>
                  <w:divsChild>
                    <w:div w:id="1479803475">
                      <w:marLeft w:val="0"/>
                      <w:marRight w:val="0"/>
                      <w:marTop w:val="0"/>
                      <w:marBottom w:val="0"/>
                      <w:divBdr>
                        <w:top w:val="single" w:sz="6" w:space="0" w:color="F2F4F7"/>
                        <w:left w:val="single" w:sz="6" w:space="0" w:color="F2F4F7"/>
                        <w:bottom w:val="single" w:sz="6" w:space="0" w:color="F2F4F7"/>
                        <w:right w:val="single" w:sz="6" w:space="0" w:color="F2F4F7"/>
                      </w:divBdr>
                    </w:div>
                  </w:divsChild>
                </w:div>
                <w:div w:id="728384423">
                  <w:marLeft w:val="0"/>
                  <w:marRight w:val="0"/>
                  <w:marTop w:val="0"/>
                  <w:marBottom w:val="0"/>
                  <w:divBdr>
                    <w:top w:val="single" w:sz="2" w:space="0" w:color="E5E7EB"/>
                    <w:left w:val="single" w:sz="2" w:space="0" w:color="E5E7EB"/>
                    <w:bottom w:val="single" w:sz="2" w:space="0" w:color="E5E7EB"/>
                    <w:right w:val="single" w:sz="2" w:space="0" w:color="E5E7EB"/>
                  </w:divBdr>
                  <w:divsChild>
                    <w:div w:id="1341543631">
                      <w:marLeft w:val="0"/>
                      <w:marRight w:val="0"/>
                      <w:marTop w:val="0"/>
                      <w:marBottom w:val="0"/>
                      <w:divBdr>
                        <w:top w:val="single" w:sz="2" w:space="0" w:color="E5E7EB"/>
                        <w:left w:val="single" w:sz="2" w:space="0" w:color="E5E7EB"/>
                        <w:bottom w:val="single" w:sz="2" w:space="0" w:color="E5E7EB"/>
                        <w:right w:val="single" w:sz="2" w:space="0" w:color="E5E7EB"/>
                      </w:divBdr>
                      <w:divsChild>
                        <w:div w:id="1189879455">
                          <w:marLeft w:val="0"/>
                          <w:marRight w:val="0"/>
                          <w:marTop w:val="0"/>
                          <w:marBottom w:val="0"/>
                          <w:divBdr>
                            <w:top w:val="single" w:sz="2" w:space="0" w:color="E5E7EB"/>
                            <w:left w:val="single" w:sz="2" w:space="0" w:color="E5E7EB"/>
                            <w:bottom w:val="single" w:sz="2" w:space="0" w:color="E5E7EB"/>
                            <w:right w:val="single" w:sz="2" w:space="0" w:color="E5E7EB"/>
                          </w:divBdr>
                          <w:divsChild>
                            <w:div w:id="841748486">
                              <w:marLeft w:val="0"/>
                              <w:marRight w:val="0"/>
                              <w:marTop w:val="0"/>
                              <w:marBottom w:val="0"/>
                              <w:divBdr>
                                <w:top w:val="single" w:sz="2" w:space="0" w:color="E5E7EB"/>
                                <w:left w:val="single" w:sz="2" w:space="0" w:color="E5E7EB"/>
                                <w:bottom w:val="single" w:sz="2" w:space="0" w:color="E5E7EB"/>
                                <w:right w:val="single" w:sz="2" w:space="0" w:color="E5E7EB"/>
                              </w:divBdr>
                            </w:div>
                            <w:div w:id="1379237299">
                              <w:marLeft w:val="0"/>
                              <w:marRight w:val="0"/>
                              <w:marTop w:val="0"/>
                              <w:marBottom w:val="0"/>
                              <w:divBdr>
                                <w:top w:val="single" w:sz="2" w:space="0" w:color="E5E7EB"/>
                                <w:left w:val="single" w:sz="2" w:space="0" w:color="E5E7EB"/>
                                <w:bottom w:val="single" w:sz="2" w:space="0" w:color="E5E7EB"/>
                                <w:right w:val="single" w:sz="2" w:space="0" w:color="E5E7EB"/>
                              </w:divBdr>
                            </w:div>
                            <w:div w:id="1680767377">
                              <w:marLeft w:val="0"/>
                              <w:marRight w:val="0"/>
                              <w:marTop w:val="0"/>
                              <w:marBottom w:val="0"/>
                              <w:divBdr>
                                <w:top w:val="single" w:sz="2" w:space="0" w:color="E5E7EB"/>
                                <w:left w:val="single" w:sz="2" w:space="0" w:color="E5E7EB"/>
                                <w:bottom w:val="single" w:sz="2" w:space="0" w:color="E5E7EB"/>
                                <w:right w:val="single" w:sz="2" w:space="0" w:color="E5E7EB"/>
                              </w:divBdr>
                            </w:div>
                            <w:div w:id="1687367847">
                              <w:marLeft w:val="0"/>
                              <w:marRight w:val="0"/>
                              <w:marTop w:val="0"/>
                              <w:marBottom w:val="0"/>
                              <w:divBdr>
                                <w:top w:val="single" w:sz="2" w:space="0" w:color="E5E7EB"/>
                                <w:left w:val="single" w:sz="2" w:space="0" w:color="E5E7EB"/>
                                <w:bottom w:val="single" w:sz="2" w:space="0" w:color="E5E7EB"/>
                                <w:right w:val="single" w:sz="2" w:space="0" w:color="E5E7EB"/>
                              </w:divBdr>
                            </w:div>
                            <w:div w:id="270481858">
                              <w:marLeft w:val="0"/>
                              <w:marRight w:val="0"/>
                              <w:marTop w:val="0"/>
                              <w:marBottom w:val="0"/>
                              <w:divBdr>
                                <w:top w:val="single" w:sz="2" w:space="0" w:color="E5E7EB"/>
                                <w:left w:val="single" w:sz="2" w:space="0" w:color="E5E7EB"/>
                                <w:bottom w:val="single" w:sz="2" w:space="0" w:color="E5E7EB"/>
                                <w:right w:val="single" w:sz="2" w:space="0" w:color="E5E7EB"/>
                              </w:divBdr>
                            </w:div>
                            <w:div w:id="18494397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43554021">
      <w:bodyDiv w:val="1"/>
      <w:marLeft w:val="0"/>
      <w:marRight w:val="0"/>
      <w:marTop w:val="0"/>
      <w:marBottom w:val="0"/>
      <w:divBdr>
        <w:top w:val="none" w:sz="0" w:space="0" w:color="auto"/>
        <w:left w:val="none" w:sz="0" w:space="0" w:color="auto"/>
        <w:bottom w:val="none" w:sz="0" w:space="0" w:color="auto"/>
        <w:right w:val="none" w:sz="0" w:space="0" w:color="auto"/>
      </w:divBdr>
      <w:divsChild>
        <w:div w:id="656229282">
          <w:marLeft w:val="0"/>
          <w:marRight w:val="0"/>
          <w:marTop w:val="0"/>
          <w:marBottom w:val="0"/>
          <w:divBdr>
            <w:top w:val="single" w:sz="2" w:space="0" w:color="E5E7EB"/>
            <w:left w:val="single" w:sz="2" w:space="0" w:color="E5E7EB"/>
            <w:bottom w:val="single" w:sz="2" w:space="0" w:color="E5E7EB"/>
            <w:right w:val="single" w:sz="2" w:space="0" w:color="E5E7EB"/>
          </w:divBdr>
          <w:divsChild>
            <w:div w:id="1871603223">
              <w:marLeft w:val="0"/>
              <w:marRight w:val="0"/>
              <w:marTop w:val="0"/>
              <w:marBottom w:val="0"/>
              <w:divBdr>
                <w:top w:val="single" w:sz="2" w:space="0" w:color="E5E7EB"/>
                <w:left w:val="single" w:sz="2" w:space="0" w:color="E5E7EB"/>
                <w:bottom w:val="single" w:sz="2" w:space="0" w:color="E5E7EB"/>
                <w:right w:val="single" w:sz="2" w:space="0" w:color="E5E7EB"/>
              </w:divBdr>
              <w:divsChild>
                <w:div w:id="397216324">
                  <w:marLeft w:val="0"/>
                  <w:marRight w:val="0"/>
                  <w:marTop w:val="0"/>
                  <w:marBottom w:val="0"/>
                  <w:divBdr>
                    <w:top w:val="single" w:sz="2" w:space="0" w:color="E5E7EB"/>
                    <w:left w:val="single" w:sz="2" w:space="0" w:color="E5E7EB"/>
                    <w:bottom w:val="single" w:sz="2" w:space="0" w:color="E5E7EB"/>
                    <w:right w:val="single" w:sz="2" w:space="0" w:color="E5E7EB"/>
                  </w:divBdr>
                  <w:divsChild>
                    <w:div w:id="1273707351">
                      <w:marLeft w:val="0"/>
                      <w:marRight w:val="0"/>
                      <w:marTop w:val="0"/>
                      <w:marBottom w:val="0"/>
                      <w:divBdr>
                        <w:top w:val="single" w:sz="6" w:space="0" w:color="E9E9E9"/>
                        <w:left w:val="single" w:sz="6" w:space="0" w:color="E9E9E9"/>
                        <w:bottom w:val="single" w:sz="6" w:space="0" w:color="E9E9E9"/>
                        <w:right w:val="single" w:sz="6" w:space="0" w:color="E9E9E9"/>
                      </w:divBdr>
                      <w:divsChild>
                        <w:div w:id="184370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22348373">
                  <w:marLeft w:val="0"/>
                  <w:marRight w:val="0"/>
                  <w:marTop w:val="0"/>
                  <w:marBottom w:val="0"/>
                  <w:divBdr>
                    <w:top w:val="single" w:sz="2" w:space="0" w:color="E5E7EB"/>
                    <w:left w:val="single" w:sz="2" w:space="0" w:color="E5E7EB"/>
                    <w:bottom w:val="single" w:sz="2" w:space="0" w:color="E5E7EB"/>
                    <w:right w:val="single" w:sz="2" w:space="0" w:color="E5E7EB"/>
                  </w:divBdr>
                  <w:divsChild>
                    <w:div w:id="1627352906">
                      <w:marLeft w:val="0"/>
                      <w:marRight w:val="0"/>
                      <w:marTop w:val="0"/>
                      <w:marBottom w:val="0"/>
                      <w:divBdr>
                        <w:top w:val="single" w:sz="6" w:space="0" w:color="E9E9E9"/>
                        <w:left w:val="single" w:sz="6" w:space="0" w:color="E9E9E9"/>
                        <w:bottom w:val="single" w:sz="6" w:space="0" w:color="E9E9E9"/>
                        <w:right w:val="single" w:sz="6" w:space="0" w:color="E9E9E9"/>
                      </w:divBdr>
                    </w:div>
                    <w:div w:id="880746222">
                      <w:marLeft w:val="0"/>
                      <w:marRight w:val="0"/>
                      <w:marTop w:val="0"/>
                      <w:marBottom w:val="0"/>
                      <w:divBdr>
                        <w:top w:val="single" w:sz="2" w:space="0" w:color="E5E7EB"/>
                        <w:left w:val="single" w:sz="2" w:space="0" w:color="E5E7EB"/>
                        <w:bottom w:val="single" w:sz="2" w:space="0" w:color="E5E7EB"/>
                        <w:right w:val="single" w:sz="2" w:space="0" w:color="E5E7EB"/>
                      </w:divBdr>
                      <w:divsChild>
                        <w:div w:id="764425641">
                          <w:marLeft w:val="0"/>
                          <w:marRight w:val="0"/>
                          <w:marTop w:val="0"/>
                          <w:marBottom w:val="0"/>
                          <w:divBdr>
                            <w:top w:val="single" w:sz="2" w:space="0" w:color="E5E7EB"/>
                            <w:left w:val="single" w:sz="2" w:space="0" w:color="E5E7EB"/>
                            <w:bottom w:val="single" w:sz="2" w:space="0" w:color="E5E7EB"/>
                            <w:right w:val="single" w:sz="2" w:space="0" w:color="E5E7EB"/>
                          </w:divBdr>
                          <w:divsChild>
                            <w:div w:id="447698799">
                              <w:marLeft w:val="0"/>
                              <w:marRight w:val="0"/>
                              <w:marTop w:val="0"/>
                              <w:marBottom w:val="0"/>
                              <w:divBdr>
                                <w:top w:val="single" w:sz="2" w:space="0" w:color="E5E7EB"/>
                                <w:left w:val="single" w:sz="2" w:space="0" w:color="E5E7EB"/>
                                <w:bottom w:val="single" w:sz="2" w:space="0" w:color="E5E7EB"/>
                                <w:right w:val="single" w:sz="2" w:space="0" w:color="E5E7EB"/>
                              </w:divBdr>
                            </w:div>
                            <w:div w:id="1411659709">
                              <w:marLeft w:val="0"/>
                              <w:marRight w:val="0"/>
                              <w:marTop w:val="0"/>
                              <w:marBottom w:val="0"/>
                              <w:divBdr>
                                <w:top w:val="single" w:sz="2" w:space="0" w:color="E5E7EB"/>
                                <w:left w:val="single" w:sz="2" w:space="0" w:color="E5E7EB"/>
                                <w:bottom w:val="single" w:sz="2" w:space="0" w:color="E5E7EB"/>
                                <w:right w:val="single" w:sz="2" w:space="0" w:color="E5E7EB"/>
                              </w:divBdr>
                            </w:div>
                            <w:div w:id="2010788946">
                              <w:marLeft w:val="0"/>
                              <w:marRight w:val="0"/>
                              <w:marTop w:val="0"/>
                              <w:marBottom w:val="0"/>
                              <w:divBdr>
                                <w:top w:val="single" w:sz="2" w:space="0" w:color="E5E7EB"/>
                                <w:left w:val="single" w:sz="2" w:space="0" w:color="E5E7EB"/>
                                <w:bottom w:val="single" w:sz="2" w:space="0" w:color="E5E7EB"/>
                                <w:right w:val="single" w:sz="2" w:space="0" w:color="E5E7EB"/>
                              </w:divBdr>
                            </w:div>
                            <w:div w:id="13714147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73434053">
      <w:bodyDiv w:val="1"/>
      <w:marLeft w:val="0"/>
      <w:marRight w:val="0"/>
      <w:marTop w:val="0"/>
      <w:marBottom w:val="0"/>
      <w:divBdr>
        <w:top w:val="none" w:sz="0" w:space="0" w:color="auto"/>
        <w:left w:val="none" w:sz="0" w:space="0" w:color="auto"/>
        <w:bottom w:val="none" w:sz="0" w:space="0" w:color="auto"/>
        <w:right w:val="none" w:sz="0" w:space="0" w:color="auto"/>
      </w:divBdr>
    </w:div>
    <w:div w:id="1166943644">
      <w:bodyDiv w:val="1"/>
      <w:marLeft w:val="0"/>
      <w:marRight w:val="0"/>
      <w:marTop w:val="0"/>
      <w:marBottom w:val="0"/>
      <w:divBdr>
        <w:top w:val="none" w:sz="0" w:space="0" w:color="auto"/>
        <w:left w:val="none" w:sz="0" w:space="0" w:color="auto"/>
        <w:bottom w:val="none" w:sz="0" w:space="0" w:color="auto"/>
        <w:right w:val="none" w:sz="0" w:space="0" w:color="auto"/>
      </w:divBdr>
    </w:div>
    <w:div w:id="1191990630">
      <w:bodyDiv w:val="1"/>
      <w:marLeft w:val="0"/>
      <w:marRight w:val="0"/>
      <w:marTop w:val="0"/>
      <w:marBottom w:val="0"/>
      <w:divBdr>
        <w:top w:val="none" w:sz="0" w:space="0" w:color="auto"/>
        <w:left w:val="none" w:sz="0" w:space="0" w:color="auto"/>
        <w:bottom w:val="none" w:sz="0" w:space="0" w:color="auto"/>
        <w:right w:val="none" w:sz="0" w:space="0" w:color="auto"/>
      </w:divBdr>
      <w:divsChild>
        <w:div w:id="528564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5607739">
      <w:bodyDiv w:val="1"/>
      <w:marLeft w:val="0"/>
      <w:marRight w:val="0"/>
      <w:marTop w:val="0"/>
      <w:marBottom w:val="0"/>
      <w:divBdr>
        <w:top w:val="none" w:sz="0" w:space="0" w:color="auto"/>
        <w:left w:val="none" w:sz="0" w:space="0" w:color="auto"/>
        <w:bottom w:val="none" w:sz="0" w:space="0" w:color="auto"/>
        <w:right w:val="none" w:sz="0" w:space="0" w:color="auto"/>
      </w:divBdr>
    </w:div>
    <w:div w:id="1247304070">
      <w:bodyDiv w:val="1"/>
      <w:marLeft w:val="0"/>
      <w:marRight w:val="0"/>
      <w:marTop w:val="0"/>
      <w:marBottom w:val="0"/>
      <w:divBdr>
        <w:top w:val="none" w:sz="0" w:space="0" w:color="auto"/>
        <w:left w:val="none" w:sz="0" w:space="0" w:color="auto"/>
        <w:bottom w:val="none" w:sz="0" w:space="0" w:color="auto"/>
        <w:right w:val="none" w:sz="0" w:space="0" w:color="auto"/>
      </w:divBdr>
    </w:div>
    <w:div w:id="1258979159">
      <w:bodyDiv w:val="1"/>
      <w:marLeft w:val="0"/>
      <w:marRight w:val="0"/>
      <w:marTop w:val="0"/>
      <w:marBottom w:val="0"/>
      <w:divBdr>
        <w:top w:val="none" w:sz="0" w:space="0" w:color="auto"/>
        <w:left w:val="none" w:sz="0" w:space="0" w:color="auto"/>
        <w:bottom w:val="none" w:sz="0" w:space="0" w:color="auto"/>
        <w:right w:val="none" w:sz="0" w:space="0" w:color="auto"/>
      </w:divBdr>
    </w:div>
    <w:div w:id="1349066870">
      <w:bodyDiv w:val="1"/>
      <w:marLeft w:val="0"/>
      <w:marRight w:val="0"/>
      <w:marTop w:val="0"/>
      <w:marBottom w:val="0"/>
      <w:divBdr>
        <w:top w:val="none" w:sz="0" w:space="0" w:color="auto"/>
        <w:left w:val="none" w:sz="0" w:space="0" w:color="auto"/>
        <w:bottom w:val="none" w:sz="0" w:space="0" w:color="auto"/>
        <w:right w:val="none" w:sz="0" w:space="0" w:color="auto"/>
      </w:divBdr>
    </w:div>
    <w:div w:id="1425570682">
      <w:bodyDiv w:val="1"/>
      <w:marLeft w:val="0"/>
      <w:marRight w:val="0"/>
      <w:marTop w:val="0"/>
      <w:marBottom w:val="0"/>
      <w:divBdr>
        <w:top w:val="none" w:sz="0" w:space="0" w:color="auto"/>
        <w:left w:val="none" w:sz="0" w:space="0" w:color="auto"/>
        <w:bottom w:val="none" w:sz="0" w:space="0" w:color="auto"/>
        <w:right w:val="none" w:sz="0" w:space="0" w:color="auto"/>
      </w:divBdr>
      <w:divsChild>
        <w:div w:id="793015697">
          <w:blockQuote w:val="1"/>
          <w:marLeft w:val="720"/>
          <w:marRight w:val="720"/>
          <w:marTop w:val="100"/>
          <w:marBottom w:val="100"/>
          <w:divBdr>
            <w:top w:val="none" w:sz="0" w:space="0" w:color="auto"/>
            <w:left w:val="none" w:sz="0" w:space="0" w:color="auto"/>
            <w:bottom w:val="none" w:sz="0" w:space="0" w:color="auto"/>
            <w:right w:val="none" w:sz="0" w:space="0" w:color="auto"/>
          </w:divBdr>
        </w:div>
        <w:div w:id="63919275">
          <w:marLeft w:val="0"/>
          <w:marRight w:val="0"/>
          <w:marTop w:val="0"/>
          <w:marBottom w:val="0"/>
          <w:divBdr>
            <w:top w:val="none" w:sz="0" w:space="0" w:color="auto"/>
            <w:left w:val="none" w:sz="0" w:space="0" w:color="auto"/>
            <w:bottom w:val="none" w:sz="0" w:space="0" w:color="auto"/>
            <w:right w:val="none" w:sz="0" w:space="0" w:color="auto"/>
          </w:divBdr>
          <w:divsChild>
            <w:div w:id="831138212">
              <w:marLeft w:val="0"/>
              <w:marRight w:val="0"/>
              <w:marTop w:val="0"/>
              <w:marBottom w:val="0"/>
              <w:divBdr>
                <w:top w:val="none" w:sz="0" w:space="0" w:color="auto"/>
                <w:left w:val="none" w:sz="0" w:space="0" w:color="auto"/>
                <w:bottom w:val="none" w:sz="0" w:space="0" w:color="auto"/>
                <w:right w:val="none" w:sz="0" w:space="0" w:color="auto"/>
              </w:divBdr>
            </w:div>
          </w:divsChild>
        </w:div>
        <w:div w:id="1127241356">
          <w:marLeft w:val="0"/>
          <w:marRight w:val="0"/>
          <w:marTop w:val="0"/>
          <w:marBottom w:val="0"/>
          <w:divBdr>
            <w:top w:val="none" w:sz="0" w:space="0" w:color="auto"/>
            <w:left w:val="none" w:sz="0" w:space="0" w:color="auto"/>
            <w:bottom w:val="none" w:sz="0" w:space="0" w:color="auto"/>
            <w:right w:val="none" w:sz="0" w:space="0" w:color="auto"/>
          </w:divBdr>
          <w:divsChild>
            <w:div w:id="546919295">
              <w:marLeft w:val="0"/>
              <w:marRight w:val="0"/>
              <w:marTop w:val="0"/>
              <w:marBottom w:val="0"/>
              <w:divBdr>
                <w:top w:val="none" w:sz="0" w:space="0" w:color="auto"/>
                <w:left w:val="none" w:sz="0" w:space="0" w:color="auto"/>
                <w:bottom w:val="none" w:sz="0" w:space="0" w:color="auto"/>
                <w:right w:val="none" w:sz="0" w:space="0" w:color="auto"/>
              </w:divBdr>
            </w:div>
          </w:divsChild>
        </w:div>
        <w:div w:id="2143032020">
          <w:blockQuote w:val="1"/>
          <w:marLeft w:val="720"/>
          <w:marRight w:val="720"/>
          <w:marTop w:val="100"/>
          <w:marBottom w:val="100"/>
          <w:divBdr>
            <w:top w:val="none" w:sz="0" w:space="0" w:color="auto"/>
            <w:left w:val="none" w:sz="0" w:space="0" w:color="auto"/>
            <w:bottom w:val="none" w:sz="0" w:space="0" w:color="auto"/>
            <w:right w:val="none" w:sz="0" w:space="0" w:color="auto"/>
          </w:divBdr>
        </w:div>
        <w:div w:id="57189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1037982">
      <w:bodyDiv w:val="1"/>
      <w:marLeft w:val="0"/>
      <w:marRight w:val="0"/>
      <w:marTop w:val="0"/>
      <w:marBottom w:val="0"/>
      <w:divBdr>
        <w:top w:val="none" w:sz="0" w:space="0" w:color="auto"/>
        <w:left w:val="none" w:sz="0" w:space="0" w:color="auto"/>
        <w:bottom w:val="none" w:sz="0" w:space="0" w:color="auto"/>
        <w:right w:val="none" w:sz="0" w:space="0" w:color="auto"/>
      </w:divBdr>
    </w:div>
    <w:div w:id="1859537936">
      <w:bodyDiv w:val="1"/>
      <w:marLeft w:val="0"/>
      <w:marRight w:val="0"/>
      <w:marTop w:val="0"/>
      <w:marBottom w:val="0"/>
      <w:divBdr>
        <w:top w:val="none" w:sz="0" w:space="0" w:color="auto"/>
        <w:left w:val="none" w:sz="0" w:space="0" w:color="auto"/>
        <w:bottom w:val="none" w:sz="0" w:space="0" w:color="auto"/>
        <w:right w:val="none" w:sz="0" w:space="0" w:color="auto"/>
      </w:divBdr>
    </w:div>
    <w:div w:id="1914464597">
      <w:bodyDiv w:val="1"/>
      <w:marLeft w:val="0"/>
      <w:marRight w:val="0"/>
      <w:marTop w:val="0"/>
      <w:marBottom w:val="0"/>
      <w:divBdr>
        <w:top w:val="none" w:sz="0" w:space="0" w:color="auto"/>
        <w:left w:val="none" w:sz="0" w:space="0" w:color="auto"/>
        <w:bottom w:val="none" w:sz="0" w:space="0" w:color="auto"/>
        <w:right w:val="none" w:sz="0" w:space="0" w:color="auto"/>
      </w:divBdr>
      <w:divsChild>
        <w:div w:id="893547493">
          <w:marLeft w:val="0"/>
          <w:marRight w:val="0"/>
          <w:marTop w:val="0"/>
          <w:marBottom w:val="0"/>
          <w:divBdr>
            <w:top w:val="none" w:sz="0" w:space="0" w:color="auto"/>
            <w:left w:val="none" w:sz="0" w:space="0" w:color="auto"/>
            <w:bottom w:val="none" w:sz="0" w:space="0" w:color="auto"/>
            <w:right w:val="none" w:sz="0" w:space="0" w:color="auto"/>
          </w:divBdr>
          <w:divsChild>
            <w:div w:id="156093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61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22</Pages>
  <Words>4822</Words>
  <Characters>27490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WALTON</dc:creator>
  <cp:keywords/>
  <dc:description/>
  <cp:lastModifiedBy>Charles Walton</cp:lastModifiedBy>
  <cp:revision>17</cp:revision>
  <dcterms:created xsi:type="dcterms:W3CDTF">2026-01-31T08:43:00Z</dcterms:created>
  <dcterms:modified xsi:type="dcterms:W3CDTF">2026-05-29T12:55:00Z</dcterms:modified>
</cp:coreProperties>
</file>