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62E4" w14:textId="77C55C02" w:rsidR="00781089" w:rsidRPr="00206A71" w:rsidRDefault="00C55BE6" w:rsidP="00781089">
      <w:pPr>
        <w:shd w:val="clear" w:color="auto" w:fill="FFFFFF"/>
        <w:spacing w:after="0" w:line="209" w:lineRule="atLeast"/>
        <w:rPr>
          <w:rFonts w:eastAsia="Times New Roman" w:cstheme="minorHAnsi"/>
          <w:color w:val="222222"/>
          <w:sz w:val="24"/>
          <w:szCs w:val="24"/>
        </w:rPr>
      </w:pPr>
      <w:r w:rsidRPr="00206A71">
        <w:rPr>
          <w:rFonts w:eastAsia="Times New Roman" w:cstheme="minorHAnsi"/>
          <w:bCs/>
          <w:color w:val="222222"/>
          <w:sz w:val="24"/>
          <w:szCs w:val="24"/>
        </w:rPr>
        <w:t xml:space="preserve">I am </w:t>
      </w:r>
      <w:r w:rsidR="00E754A9" w:rsidRPr="00206A71">
        <w:rPr>
          <w:rFonts w:eastAsia="Times New Roman" w:cstheme="minorHAnsi"/>
          <w:bCs/>
          <w:color w:val="222222"/>
          <w:sz w:val="24"/>
          <w:szCs w:val="24"/>
        </w:rPr>
        <w:t>adding this comment because I believe that</w:t>
      </w:r>
      <w:r w:rsidR="0043091C" w:rsidRPr="00206A71">
        <w:rPr>
          <w:rFonts w:eastAsia="Times New Roman" w:cstheme="minorHAnsi"/>
          <w:bCs/>
          <w:color w:val="222222"/>
          <w:sz w:val="24"/>
          <w:szCs w:val="24"/>
        </w:rPr>
        <w:t xml:space="preserve"> </w:t>
      </w:r>
      <w:r w:rsidR="00781089" w:rsidRPr="00206A71">
        <w:rPr>
          <w:rFonts w:eastAsia="Times New Roman" w:cstheme="minorHAnsi"/>
          <w:color w:val="222222"/>
          <w:sz w:val="24"/>
          <w:szCs w:val="24"/>
        </w:rPr>
        <w:t>it may have been better for me to wait a little longer to</w:t>
      </w:r>
      <w:r w:rsidR="00423256">
        <w:rPr>
          <w:rFonts w:eastAsia="Times New Roman" w:cstheme="minorHAnsi"/>
          <w:color w:val="222222"/>
          <w:sz w:val="24"/>
          <w:szCs w:val="24"/>
        </w:rPr>
        <w:t xml:space="preserve"> prepare / submit this paper in order to</w:t>
      </w:r>
      <w:r w:rsidR="00781089" w:rsidRPr="00206A71">
        <w:rPr>
          <w:rFonts w:eastAsia="Times New Roman" w:cstheme="minorHAnsi"/>
          <w:color w:val="222222"/>
          <w:sz w:val="24"/>
          <w:szCs w:val="24"/>
        </w:rPr>
        <w:t xml:space="preserve"> </w:t>
      </w:r>
      <w:r w:rsidR="00CD20A4" w:rsidRPr="00CD20A4">
        <w:rPr>
          <w:rFonts w:eastAsia="Times New Roman" w:cstheme="minorHAnsi"/>
          <w:b/>
          <w:color w:val="222222"/>
          <w:sz w:val="24"/>
          <w:szCs w:val="24"/>
        </w:rPr>
        <w:t>1)</w:t>
      </w:r>
      <w:r w:rsidR="00CD20A4">
        <w:rPr>
          <w:rFonts w:eastAsia="Times New Roman" w:cstheme="minorHAnsi"/>
          <w:color w:val="222222"/>
          <w:sz w:val="24"/>
          <w:szCs w:val="24"/>
        </w:rPr>
        <w:t xml:space="preserve"> </w:t>
      </w:r>
      <w:r w:rsidR="00781089" w:rsidRPr="00206A71">
        <w:rPr>
          <w:rFonts w:eastAsia="Times New Roman" w:cstheme="minorHAnsi"/>
          <w:color w:val="222222"/>
          <w:sz w:val="24"/>
          <w:szCs w:val="24"/>
        </w:rPr>
        <w:t xml:space="preserve">gain </w:t>
      </w:r>
      <w:r w:rsidR="00CD20A4">
        <w:rPr>
          <w:rFonts w:eastAsia="Times New Roman" w:cstheme="minorHAnsi"/>
          <w:color w:val="222222"/>
          <w:sz w:val="24"/>
          <w:szCs w:val="24"/>
        </w:rPr>
        <w:t xml:space="preserve">more </w:t>
      </w:r>
      <w:r w:rsidR="00781089" w:rsidRPr="00206A71">
        <w:rPr>
          <w:rFonts w:eastAsia="Times New Roman" w:cstheme="minorHAnsi"/>
          <w:color w:val="222222"/>
          <w:sz w:val="24"/>
          <w:szCs w:val="24"/>
        </w:rPr>
        <w:t xml:space="preserve">understanding of </w:t>
      </w:r>
      <w:r w:rsidR="00CD20A4">
        <w:rPr>
          <w:rFonts w:eastAsia="Times New Roman" w:cstheme="minorHAnsi"/>
          <w:color w:val="222222"/>
          <w:sz w:val="24"/>
          <w:szCs w:val="24"/>
        </w:rPr>
        <w:t>processed data</w:t>
      </w:r>
      <w:r w:rsidR="00244EE3">
        <w:rPr>
          <w:rFonts w:eastAsia="Times New Roman" w:cstheme="minorHAnsi"/>
          <w:color w:val="222222"/>
          <w:sz w:val="24"/>
          <w:szCs w:val="24"/>
        </w:rPr>
        <w:t xml:space="preserve"> </w:t>
      </w:r>
      <w:r w:rsidR="005116C5">
        <w:rPr>
          <w:rFonts w:eastAsia="Times New Roman" w:cstheme="minorHAnsi"/>
          <w:color w:val="222222"/>
          <w:sz w:val="24"/>
          <w:szCs w:val="24"/>
        </w:rPr>
        <w:t xml:space="preserve">and different analysis methods </w:t>
      </w:r>
      <w:r w:rsidR="00244EE3">
        <w:rPr>
          <w:rFonts w:eastAsia="Times New Roman" w:cstheme="minorHAnsi"/>
          <w:color w:val="222222"/>
          <w:sz w:val="24"/>
          <w:szCs w:val="24"/>
        </w:rPr>
        <w:t>before paper submission (</w:t>
      </w:r>
      <w:r w:rsidR="00781089" w:rsidRPr="00206A71">
        <w:rPr>
          <w:rFonts w:eastAsia="Times New Roman" w:cstheme="minorHAnsi"/>
          <w:color w:val="222222"/>
          <w:sz w:val="24"/>
          <w:szCs w:val="24"/>
        </w:rPr>
        <w:t>which could be useful in many situations</w:t>
      </w:r>
      <w:r w:rsidR="007312A2">
        <w:rPr>
          <w:rFonts w:eastAsia="Times New Roman" w:cstheme="minorHAnsi"/>
          <w:color w:val="222222"/>
          <w:sz w:val="24"/>
          <w:szCs w:val="24"/>
        </w:rPr>
        <w:t>,</w:t>
      </w:r>
      <w:r w:rsidR="00781089" w:rsidRPr="00206A71">
        <w:rPr>
          <w:rFonts w:eastAsia="Times New Roman" w:cstheme="minorHAnsi"/>
          <w:color w:val="222222"/>
          <w:sz w:val="24"/>
          <w:szCs w:val="24"/>
        </w:rPr>
        <w:t xml:space="preserve"> if it emphasizes the need for labs to gradually expand their skillsets and focus on a limited number of projects that they can study in-depth</w:t>
      </w:r>
      <w:r w:rsidR="00244EE3">
        <w:rPr>
          <w:rFonts w:eastAsia="Times New Roman" w:cstheme="minorHAnsi"/>
          <w:color w:val="222222"/>
          <w:sz w:val="24"/>
          <w:szCs w:val="24"/>
        </w:rPr>
        <w:t xml:space="preserve">) </w:t>
      </w:r>
      <w:r w:rsidR="00CD20A4">
        <w:rPr>
          <w:rFonts w:eastAsia="Times New Roman" w:cstheme="minorHAnsi"/>
          <w:color w:val="222222"/>
          <w:sz w:val="24"/>
          <w:szCs w:val="24"/>
        </w:rPr>
        <w:t xml:space="preserve">and </w:t>
      </w:r>
      <w:r w:rsidR="00CD20A4" w:rsidRPr="00CD20A4">
        <w:rPr>
          <w:rFonts w:eastAsia="Times New Roman" w:cstheme="minorHAnsi"/>
          <w:b/>
          <w:color w:val="222222"/>
          <w:sz w:val="24"/>
          <w:szCs w:val="24"/>
        </w:rPr>
        <w:t>2)</w:t>
      </w:r>
      <w:r w:rsidR="00CD20A4">
        <w:rPr>
          <w:rFonts w:eastAsia="Times New Roman" w:cstheme="minorHAnsi"/>
          <w:color w:val="222222"/>
          <w:sz w:val="24"/>
          <w:szCs w:val="24"/>
        </w:rPr>
        <w:t xml:space="preserve"> prepare public data / code </w:t>
      </w:r>
      <w:r w:rsidR="00420D99">
        <w:rPr>
          <w:rFonts w:eastAsia="Times New Roman" w:cstheme="minorHAnsi"/>
          <w:color w:val="222222"/>
          <w:sz w:val="24"/>
          <w:szCs w:val="24"/>
        </w:rPr>
        <w:t xml:space="preserve">for the paper </w:t>
      </w:r>
      <w:r w:rsidR="00CD20A4">
        <w:rPr>
          <w:rFonts w:eastAsia="Times New Roman" w:cstheme="minorHAnsi"/>
          <w:color w:val="222222"/>
          <w:sz w:val="24"/>
          <w:szCs w:val="24"/>
        </w:rPr>
        <w:t>(</w:t>
      </w:r>
      <w:r w:rsidR="00DE1858">
        <w:rPr>
          <w:rFonts w:eastAsia="Times New Roman" w:cstheme="minorHAnsi"/>
          <w:color w:val="222222"/>
          <w:sz w:val="24"/>
          <w:szCs w:val="24"/>
        </w:rPr>
        <w:t>since readers may have questions substantially after the paper is published</w:t>
      </w:r>
      <w:r w:rsidR="00CD20A4">
        <w:rPr>
          <w:rFonts w:eastAsia="Times New Roman" w:cstheme="minorHAnsi"/>
          <w:color w:val="222222"/>
          <w:sz w:val="24"/>
          <w:szCs w:val="24"/>
        </w:rPr>
        <w:t>)</w:t>
      </w:r>
      <w:r w:rsidR="00DE1858">
        <w:rPr>
          <w:rFonts w:eastAsia="Times New Roman" w:cstheme="minorHAnsi"/>
          <w:color w:val="222222"/>
          <w:sz w:val="24"/>
          <w:szCs w:val="24"/>
        </w:rPr>
        <w:t>.</w:t>
      </w:r>
    </w:p>
    <w:p w14:paraId="2DA39D3F" w14:textId="69AB8F7D" w:rsidR="00E754A9" w:rsidRPr="00206A71" w:rsidRDefault="00E754A9" w:rsidP="00922C78">
      <w:pPr>
        <w:shd w:val="clear" w:color="auto" w:fill="FFFFFF"/>
        <w:spacing w:after="0" w:line="209" w:lineRule="atLeast"/>
        <w:rPr>
          <w:rFonts w:eastAsia="Times New Roman" w:cstheme="minorHAnsi"/>
          <w:bCs/>
          <w:color w:val="222222"/>
          <w:sz w:val="24"/>
          <w:szCs w:val="24"/>
        </w:rPr>
      </w:pPr>
    </w:p>
    <w:p w14:paraId="4DE2E185" w14:textId="37C20752" w:rsidR="00343153" w:rsidRPr="00206A71" w:rsidRDefault="00E754A9" w:rsidP="00922C78">
      <w:pPr>
        <w:shd w:val="clear" w:color="auto" w:fill="FFFFFF"/>
        <w:spacing w:after="0" w:line="209" w:lineRule="atLeast"/>
        <w:rPr>
          <w:rFonts w:eastAsia="Times New Roman" w:cstheme="minorHAnsi"/>
          <w:color w:val="222222"/>
          <w:sz w:val="24"/>
          <w:szCs w:val="24"/>
        </w:rPr>
      </w:pPr>
      <w:r w:rsidRPr="00206A71">
        <w:rPr>
          <w:rFonts w:eastAsia="Times New Roman" w:cstheme="minorHAnsi"/>
          <w:color w:val="222222"/>
          <w:sz w:val="24"/>
          <w:szCs w:val="24"/>
        </w:rPr>
        <w:t xml:space="preserve">In this paper, I had the idea </w:t>
      </w:r>
      <w:r w:rsidR="00CF1A68" w:rsidRPr="00206A71">
        <w:rPr>
          <w:rFonts w:eastAsia="Times New Roman" w:cstheme="minorHAnsi"/>
          <w:color w:val="222222"/>
          <w:sz w:val="24"/>
          <w:szCs w:val="24"/>
        </w:rPr>
        <w:t>to test predicting</w:t>
      </w:r>
      <w:r w:rsidRPr="00206A71">
        <w:rPr>
          <w:rFonts w:eastAsia="Times New Roman" w:cstheme="minorHAnsi"/>
          <w:color w:val="222222"/>
          <w:sz w:val="24"/>
          <w:szCs w:val="24"/>
        </w:rPr>
        <w:t xml:space="preserve"> fRNAs in yeast</w:t>
      </w:r>
      <w:r w:rsidR="00CF1A68" w:rsidRPr="00206A71">
        <w:rPr>
          <w:rFonts w:eastAsia="Times New Roman" w:cstheme="minorHAnsi"/>
          <w:color w:val="222222"/>
          <w:sz w:val="24"/>
          <w:szCs w:val="24"/>
        </w:rPr>
        <w:t xml:space="preserve"> (starting with EvoFold</w:t>
      </w:r>
      <w:r w:rsidR="00CF5A84" w:rsidRPr="00206A71">
        <w:rPr>
          <w:rFonts w:eastAsia="Times New Roman" w:cstheme="minorHAnsi"/>
          <w:color w:val="222222"/>
          <w:sz w:val="24"/>
          <w:szCs w:val="24"/>
        </w:rPr>
        <w:t xml:space="preserve"> predictions</w:t>
      </w:r>
      <w:r w:rsidR="00CF1A68" w:rsidRPr="00206A71">
        <w:rPr>
          <w:rFonts w:eastAsia="Times New Roman" w:cstheme="minorHAnsi"/>
          <w:color w:val="222222"/>
          <w:sz w:val="24"/>
          <w:szCs w:val="24"/>
        </w:rPr>
        <w:t>)</w:t>
      </w:r>
      <w:r w:rsidRPr="00206A71">
        <w:rPr>
          <w:rFonts w:eastAsia="Times New Roman" w:cstheme="minorHAnsi"/>
          <w:color w:val="222222"/>
          <w:sz w:val="24"/>
          <w:szCs w:val="24"/>
        </w:rPr>
        <w:t xml:space="preserve">, but I had the least bioinformatics experience among the 3 authors.  So, instead of a Bioinformatics Specialist supporting labs from a shared resource, I think this may be helpful in terms of an experience that </w:t>
      </w:r>
      <w:r w:rsidR="00C53F60" w:rsidRPr="00206A71">
        <w:rPr>
          <w:rFonts w:eastAsia="Times New Roman" w:cstheme="minorHAnsi"/>
          <w:color w:val="222222"/>
          <w:sz w:val="24"/>
          <w:szCs w:val="24"/>
        </w:rPr>
        <w:t xml:space="preserve">may share some similarities to those that I am currently supporting </w:t>
      </w:r>
      <w:r w:rsidR="00343153" w:rsidRPr="00206A71">
        <w:rPr>
          <w:rFonts w:eastAsia="Times New Roman" w:cstheme="minorHAnsi"/>
          <w:color w:val="222222"/>
          <w:sz w:val="24"/>
          <w:szCs w:val="24"/>
        </w:rPr>
        <w:t>(</w:t>
      </w:r>
      <w:r w:rsidR="00992BA1">
        <w:rPr>
          <w:rFonts w:eastAsia="Times New Roman" w:cstheme="minorHAnsi"/>
          <w:color w:val="222222"/>
          <w:sz w:val="24"/>
          <w:szCs w:val="24"/>
        </w:rPr>
        <w:t xml:space="preserve">although I still </w:t>
      </w:r>
      <w:r w:rsidR="00992BA1" w:rsidRPr="007666E6">
        <w:rPr>
          <w:rFonts w:cstheme="minorHAnsi"/>
          <w:sz w:val="24"/>
          <w:szCs w:val="24"/>
        </w:rPr>
        <w:t>genuinely believe there are interesting results within the paper that are worth consideration among the broader community</w:t>
      </w:r>
      <w:r w:rsidR="00343153" w:rsidRPr="00206A71">
        <w:rPr>
          <w:rFonts w:eastAsia="Times New Roman" w:cstheme="minorHAnsi"/>
          <w:color w:val="222222"/>
          <w:sz w:val="24"/>
          <w:szCs w:val="24"/>
        </w:rPr>
        <w:t>).</w:t>
      </w:r>
    </w:p>
    <w:p w14:paraId="6F83E321" w14:textId="5E53B89B" w:rsidR="00E754A9" w:rsidRPr="00206A71" w:rsidRDefault="00E754A9" w:rsidP="00922C78">
      <w:pPr>
        <w:shd w:val="clear" w:color="auto" w:fill="FFFFFF"/>
        <w:spacing w:after="0" w:line="209" w:lineRule="atLeast"/>
        <w:rPr>
          <w:rFonts w:eastAsia="Times New Roman" w:cstheme="minorHAnsi"/>
          <w:color w:val="222222"/>
          <w:sz w:val="24"/>
          <w:szCs w:val="24"/>
        </w:rPr>
      </w:pPr>
    </w:p>
    <w:p w14:paraId="010501A1" w14:textId="6DFA3F1D" w:rsidR="00E754A9" w:rsidRPr="0077308A" w:rsidRDefault="002E76EB" w:rsidP="00922C78">
      <w:pPr>
        <w:shd w:val="clear" w:color="auto" w:fill="FFFFFF"/>
        <w:spacing w:after="0" w:line="209" w:lineRule="atLeast"/>
        <w:rPr>
          <w:rFonts w:eastAsia="Times New Roman" w:cstheme="minorHAnsi"/>
          <w:bCs/>
          <w:i/>
          <w:color w:val="222222"/>
          <w:sz w:val="24"/>
          <w:szCs w:val="24"/>
        </w:rPr>
      </w:pPr>
      <w:r w:rsidRPr="00206A71">
        <w:rPr>
          <w:rFonts w:eastAsia="Times New Roman" w:cstheme="minorHAnsi"/>
          <w:color w:val="222222"/>
          <w:sz w:val="24"/>
          <w:szCs w:val="24"/>
        </w:rPr>
        <w:t>To</w:t>
      </w:r>
      <w:r w:rsidR="00E754A9" w:rsidRPr="00206A71">
        <w:rPr>
          <w:rFonts w:eastAsia="Times New Roman" w:cstheme="minorHAnsi"/>
          <w:color w:val="222222"/>
          <w:sz w:val="24"/>
          <w:szCs w:val="24"/>
        </w:rPr>
        <w:t xml:space="preserve"> be clear, I do not want </w:t>
      </w:r>
      <w:r w:rsidR="00AA05A3" w:rsidRPr="00206A71">
        <w:rPr>
          <w:rFonts w:eastAsia="Times New Roman" w:cstheme="minorHAnsi"/>
          <w:color w:val="222222"/>
          <w:sz w:val="24"/>
          <w:szCs w:val="24"/>
        </w:rPr>
        <w:t xml:space="preserve">this </w:t>
      </w:r>
      <w:r w:rsidR="00E754A9" w:rsidRPr="00206A71">
        <w:rPr>
          <w:rFonts w:eastAsia="Times New Roman" w:cstheme="minorHAnsi"/>
          <w:color w:val="222222"/>
          <w:sz w:val="24"/>
          <w:szCs w:val="24"/>
        </w:rPr>
        <w:t>to reflect poorly on the other authors.</w:t>
      </w:r>
      <w:r w:rsidR="00876A24" w:rsidRPr="00206A71">
        <w:rPr>
          <w:rFonts w:eastAsia="Times New Roman" w:cstheme="minorHAnsi"/>
          <w:color w:val="222222"/>
          <w:sz w:val="24"/>
          <w:szCs w:val="24"/>
        </w:rPr>
        <w:t xml:space="preserve">  </w:t>
      </w:r>
      <w:r w:rsidR="0041653B" w:rsidRPr="00206A71">
        <w:rPr>
          <w:rFonts w:eastAsia="Times New Roman" w:cstheme="minorHAnsi"/>
          <w:color w:val="222222"/>
          <w:sz w:val="24"/>
          <w:szCs w:val="24"/>
        </w:rPr>
        <w:t>Much to the contrary</w:t>
      </w:r>
      <w:r w:rsidR="00876A24" w:rsidRPr="00206A71">
        <w:rPr>
          <w:rFonts w:eastAsia="Times New Roman" w:cstheme="minorHAnsi"/>
          <w:color w:val="222222"/>
          <w:sz w:val="24"/>
          <w:szCs w:val="24"/>
        </w:rPr>
        <w:t xml:space="preserve">, I have continued to stay in contact with Soojin after I graduated, and I have </w:t>
      </w:r>
      <w:r w:rsidR="005D45D9">
        <w:rPr>
          <w:rFonts w:eastAsia="Times New Roman" w:cstheme="minorHAnsi"/>
          <w:color w:val="222222"/>
          <w:sz w:val="24"/>
          <w:szCs w:val="24"/>
        </w:rPr>
        <w:t>contacted</w:t>
      </w:r>
      <w:bookmarkStart w:id="0" w:name="_GoBack"/>
      <w:bookmarkEnd w:id="0"/>
      <w:r w:rsidR="0041653B" w:rsidRPr="00206A71">
        <w:rPr>
          <w:rFonts w:eastAsia="Times New Roman" w:cstheme="minorHAnsi"/>
          <w:color w:val="222222"/>
          <w:sz w:val="24"/>
          <w:szCs w:val="24"/>
        </w:rPr>
        <w:t xml:space="preserve"> the other authors </w:t>
      </w:r>
      <w:r w:rsidR="00D84EDA" w:rsidRPr="00206A71">
        <w:rPr>
          <w:rFonts w:eastAsia="Times New Roman" w:cstheme="minorHAnsi"/>
          <w:color w:val="222222"/>
          <w:sz w:val="24"/>
          <w:szCs w:val="24"/>
        </w:rPr>
        <w:t>while preparing this comment</w:t>
      </w:r>
      <w:r w:rsidR="00876A24" w:rsidRPr="00206A71">
        <w:rPr>
          <w:rFonts w:eastAsia="Times New Roman" w:cstheme="minorHAnsi"/>
          <w:color w:val="222222"/>
          <w:sz w:val="24"/>
          <w:szCs w:val="24"/>
        </w:rPr>
        <w:t>.</w:t>
      </w:r>
      <w:r w:rsidR="00672B1D">
        <w:rPr>
          <w:rFonts w:eastAsia="Times New Roman" w:cstheme="minorHAnsi"/>
          <w:color w:val="222222"/>
          <w:sz w:val="24"/>
          <w:szCs w:val="24"/>
        </w:rPr>
        <w:t xml:space="preserve">  </w:t>
      </w:r>
      <w:r w:rsidR="00672B1D" w:rsidRPr="005D45D9">
        <w:rPr>
          <w:rFonts w:eastAsia="Times New Roman" w:cstheme="minorHAnsi"/>
          <w:b/>
          <w:i/>
          <w:color w:val="ED7D31" w:themeColor="accent2"/>
          <w:sz w:val="24"/>
          <w:szCs w:val="24"/>
        </w:rPr>
        <w:t>However, this comment represents my own personal opinions / observations (so, it should not be assumed that there is complete agreement between the authors about the conclusions in this comment).</w:t>
      </w:r>
    </w:p>
    <w:p w14:paraId="2AB00339" w14:textId="77777777" w:rsidR="00F50751" w:rsidRPr="00206A71" w:rsidRDefault="00F50751" w:rsidP="00922C78">
      <w:pPr>
        <w:shd w:val="clear" w:color="auto" w:fill="FFFFFF"/>
        <w:spacing w:after="0" w:line="209" w:lineRule="atLeast"/>
        <w:rPr>
          <w:rFonts w:eastAsia="Times New Roman" w:cstheme="minorHAnsi"/>
          <w:b/>
          <w:bCs/>
          <w:color w:val="222222"/>
          <w:sz w:val="24"/>
          <w:szCs w:val="24"/>
        </w:rPr>
      </w:pPr>
    </w:p>
    <w:p w14:paraId="0EB8DD26" w14:textId="4FAF9013" w:rsidR="00922C78" w:rsidRPr="00206A71" w:rsidRDefault="00922C78" w:rsidP="00922C78">
      <w:pPr>
        <w:shd w:val="clear" w:color="auto" w:fill="FFFFFF"/>
        <w:spacing w:after="0" w:line="209" w:lineRule="atLeast"/>
        <w:rPr>
          <w:rFonts w:eastAsia="Times New Roman" w:cstheme="minorHAnsi"/>
          <w:b/>
          <w:bCs/>
          <w:color w:val="222222"/>
          <w:sz w:val="24"/>
          <w:szCs w:val="24"/>
        </w:rPr>
      </w:pPr>
      <w:r w:rsidRPr="0029273D">
        <w:rPr>
          <w:rFonts w:eastAsia="Times New Roman" w:cstheme="minorHAnsi"/>
          <w:b/>
          <w:bCs/>
          <w:color w:val="222222"/>
          <w:sz w:val="24"/>
          <w:szCs w:val="24"/>
          <w:u w:val="single"/>
        </w:rPr>
        <w:t>High-Level Comments</w:t>
      </w:r>
      <w:r w:rsidR="0023306F" w:rsidRPr="00206A71">
        <w:rPr>
          <w:rFonts w:eastAsia="Times New Roman" w:cstheme="minorHAnsi"/>
          <w:b/>
          <w:bCs/>
          <w:color w:val="222222"/>
          <w:sz w:val="24"/>
          <w:szCs w:val="24"/>
        </w:rPr>
        <w:t>:</w:t>
      </w:r>
    </w:p>
    <w:p w14:paraId="6508AD9B" w14:textId="77777777" w:rsidR="00922C78" w:rsidRPr="00206A71" w:rsidRDefault="00922C78" w:rsidP="00922C78">
      <w:pPr>
        <w:pStyle w:val="ListParagraph"/>
        <w:shd w:val="clear" w:color="auto" w:fill="FFFFFF"/>
        <w:spacing w:after="0" w:line="209" w:lineRule="atLeast"/>
        <w:rPr>
          <w:rFonts w:eastAsia="Times New Roman" w:cstheme="minorHAnsi"/>
          <w:color w:val="222222"/>
          <w:sz w:val="24"/>
          <w:szCs w:val="24"/>
        </w:rPr>
      </w:pPr>
    </w:p>
    <w:p w14:paraId="18F8F2FF" w14:textId="6DB2D69F" w:rsidR="00922C78" w:rsidRPr="00206A71" w:rsidRDefault="007078D6" w:rsidP="00922C78">
      <w:pPr>
        <w:pStyle w:val="ListParagraph"/>
        <w:numPr>
          <w:ilvl w:val="0"/>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b/>
          <w:bCs/>
          <w:color w:val="222222"/>
          <w:sz w:val="24"/>
          <w:szCs w:val="24"/>
        </w:rPr>
        <w:t xml:space="preserve">In the process of making additional data / code </w:t>
      </w:r>
      <w:r w:rsidR="007F0560" w:rsidRPr="00206A71">
        <w:rPr>
          <w:rFonts w:eastAsia="Times New Roman" w:cstheme="minorHAnsi"/>
          <w:b/>
          <w:bCs/>
          <w:color w:val="222222"/>
          <w:sz w:val="24"/>
          <w:szCs w:val="24"/>
        </w:rPr>
        <w:t>publicly</w:t>
      </w:r>
      <w:r w:rsidRPr="00206A71">
        <w:rPr>
          <w:rFonts w:eastAsia="Times New Roman" w:cstheme="minorHAnsi"/>
          <w:b/>
          <w:bCs/>
          <w:color w:val="222222"/>
          <w:sz w:val="24"/>
          <w:szCs w:val="24"/>
        </w:rPr>
        <w:t xml:space="preserve"> available, I discovered th</w:t>
      </w:r>
      <w:r w:rsidR="004E27EF" w:rsidRPr="00206A71">
        <w:rPr>
          <w:rFonts w:eastAsia="Times New Roman" w:cstheme="minorHAnsi"/>
          <w:b/>
          <w:bCs/>
          <w:color w:val="222222"/>
          <w:sz w:val="24"/>
          <w:szCs w:val="24"/>
        </w:rPr>
        <w:t xml:space="preserve">at I have backed up some files </w:t>
      </w:r>
      <w:r w:rsidR="00C50381" w:rsidRPr="00206A71">
        <w:rPr>
          <w:rFonts w:eastAsia="Times New Roman" w:cstheme="minorHAnsi"/>
          <w:b/>
          <w:bCs/>
          <w:color w:val="222222"/>
          <w:sz w:val="24"/>
          <w:szCs w:val="24"/>
        </w:rPr>
        <w:t>but they aren’t quite enough to reproduce all the results.</w:t>
      </w:r>
      <w:r w:rsidR="00C50381" w:rsidRPr="00206A71">
        <w:rPr>
          <w:rFonts w:eastAsia="Times New Roman" w:cstheme="minorHAnsi"/>
          <w:color w:val="222222"/>
          <w:sz w:val="24"/>
          <w:szCs w:val="24"/>
        </w:rPr>
        <w:t>  Namely, I don’t have the EvoFold output, or the RNAfold </w:t>
      </w:r>
      <w:r w:rsidR="00C50381" w:rsidRPr="00206A71">
        <w:rPr>
          <w:rFonts w:eastAsia="Times New Roman" w:cstheme="minorHAnsi"/>
          <w:i/>
          <w:iCs/>
          <w:color w:val="222222"/>
          <w:sz w:val="24"/>
          <w:szCs w:val="24"/>
        </w:rPr>
        <w:t>mfe</w:t>
      </w:r>
      <w:r w:rsidR="00C50381" w:rsidRPr="00206A71">
        <w:rPr>
          <w:rFonts w:eastAsia="Times New Roman" w:cstheme="minorHAnsi"/>
          <w:color w:val="222222"/>
          <w:sz w:val="24"/>
          <w:szCs w:val="24"/>
        </w:rPr>
        <w:t> / DicodonShuffle EFP values for the EvoFold folds (and I don’t think the EvoFold program is available anymore).</w:t>
      </w:r>
    </w:p>
    <w:p w14:paraId="218ED264" w14:textId="62CB5C2C" w:rsidR="00922C78" w:rsidRPr="00206A71" w:rsidRDefault="00922C78" w:rsidP="00922C78">
      <w:pPr>
        <w:pStyle w:val="ListParagraph"/>
        <w:numPr>
          <w:ilvl w:val="1"/>
          <w:numId w:val="6"/>
        </w:numPr>
        <w:shd w:val="clear" w:color="auto" w:fill="FFFFFF"/>
        <w:spacing w:after="0" w:line="209" w:lineRule="atLeast"/>
        <w:rPr>
          <w:rFonts w:eastAsia="Times New Roman" w:cstheme="minorHAnsi"/>
          <w:b/>
          <w:color w:val="222222"/>
          <w:sz w:val="24"/>
          <w:szCs w:val="24"/>
        </w:rPr>
      </w:pPr>
      <w:r w:rsidRPr="00206A71">
        <w:rPr>
          <w:rFonts w:eastAsia="Times New Roman" w:cstheme="minorHAnsi"/>
          <w:b/>
          <w:color w:val="222222"/>
          <w:sz w:val="24"/>
          <w:szCs w:val="24"/>
        </w:rPr>
        <w:t xml:space="preserve">I think this can be a useful example of </w:t>
      </w:r>
      <w:r w:rsidR="0080390B" w:rsidRPr="00206A71">
        <w:rPr>
          <w:rFonts w:eastAsia="Times New Roman" w:cstheme="minorHAnsi"/>
          <w:b/>
          <w:color w:val="222222"/>
          <w:sz w:val="24"/>
          <w:szCs w:val="24"/>
        </w:rPr>
        <w:t xml:space="preserve">the need </w:t>
      </w:r>
      <w:r w:rsidRPr="00206A71">
        <w:rPr>
          <w:rFonts w:eastAsia="Times New Roman" w:cstheme="minorHAnsi"/>
          <w:b/>
          <w:color w:val="222222"/>
          <w:sz w:val="24"/>
          <w:szCs w:val="24"/>
        </w:rPr>
        <w:t>to plan ahead for having well-organized, publicly available code and data in future projects, since there can be questions about the paper considerably after the paper has been published.</w:t>
      </w:r>
    </w:p>
    <w:p w14:paraId="7F2A112E" w14:textId="53EC1B09" w:rsidR="00922C78" w:rsidRPr="00206A71" w:rsidRDefault="00922C78" w:rsidP="00922C78">
      <w:pPr>
        <w:pStyle w:val="ListParagraph"/>
        <w:numPr>
          <w:ilvl w:val="1"/>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color w:val="222222"/>
          <w:sz w:val="24"/>
          <w:szCs w:val="24"/>
        </w:rPr>
        <w:t>In terms of what I currently can do for this paper, I have added additional analysis with data / code for 169 genes (without ribosomal genes) as well as the set of 195 genes (</w:t>
      </w:r>
      <w:r w:rsidRPr="00206A71">
        <w:rPr>
          <w:rFonts w:eastAsia="Times New Roman" w:cstheme="minorHAnsi"/>
          <w:color w:val="222222"/>
          <w:sz w:val="24"/>
          <w:szCs w:val="24"/>
          <w:u w:val="single"/>
        </w:rPr>
        <w:t>with</w:t>
      </w:r>
      <w:r w:rsidRPr="00206A71">
        <w:rPr>
          <w:rFonts w:eastAsia="Times New Roman" w:cstheme="minorHAnsi"/>
          <w:color w:val="222222"/>
          <w:sz w:val="24"/>
          <w:szCs w:val="24"/>
        </w:rPr>
        <w:t xml:space="preserve"> ribosomal genes) </w:t>
      </w:r>
      <w:r w:rsidR="00625DF5">
        <w:rPr>
          <w:rFonts w:eastAsia="Times New Roman" w:cstheme="minorHAnsi"/>
          <w:color w:val="222222"/>
          <w:sz w:val="24"/>
          <w:szCs w:val="24"/>
        </w:rPr>
        <w:t>in this GitHub repository</w:t>
      </w:r>
    </w:p>
    <w:p w14:paraId="62B56361" w14:textId="32E4FEFD" w:rsidR="007078D6" w:rsidRPr="00206A71" w:rsidRDefault="00956D3E" w:rsidP="007078D6">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Beyond the Coding fRNAs, I</w:t>
      </w:r>
      <w:r w:rsidR="007078D6" w:rsidRPr="00206A71">
        <w:rPr>
          <w:rFonts w:eastAsia="Times New Roman" w:cstheme="minorHAnsi"/>
          <w:color w:val="222222"/>
          <w:sz w:val="24"/>
          <w:szCs w:val="24"/>
        </w:rPr>
        <w:t xml:space="preserve"> created an </w:t>
      </w:r>
      <w:r w:rsidR="007078D6" w:rsidRPr="00206A71">
        <w:rPr>
          <w:rFonts w:eastAsia="Times New Roman" w:cstheme="minorHAnsi"/>
          <w:b/>
          <w:iCs/>
          <w:color w:val="222222"/>
          <w:sz w:val="24"/>
          <w:szCs w:val="24"/>
        </w:rPr>
        <w:t>all_fRNA_track_sacCer1.bed</w:t>
      </w:r>
      <w:r w:rsidR="007078D6" w:rsidRPr="00206A71">
        <w:rPr>
          <w:rFonts w:eastAsia="Times New Roman" w:cstheme="minorHAnsi"/>
          <w:color w:val="222222"/>
          <w:sz w:val="24"/>
          <w:szCs w:val="24"/>
        </w:rPr>
        <w:t> file (among the GitHub files) with all the EvoFold prediction locations (to include non-coding folds, such as intronic folds). </w:t>
      </w:r>
    </w:p>
    <w:p w14:paraId="2E68E30F" w14:textId="7E13797B" w:rsidR="007078D6" w:rsidRPr="00206A71" w:rsidRDefault="007078D6" w:rsidP="007078D6">
      <w:pPr>
        <w:pStyle w:val="ListParagraph"/>
        <w:numPr>
          <w:ilvl w:val="2"/>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color w:val="222222"/>
          <w:sz w:val="24"/>
          <w:szCs w:val="24"/>
        </w:rPr>
        <w:t xml:space="preserve">I also checked the location of the HAC1 fold (fold chr6:75804-75850 in YFL031W).  This fold overlaps the donor site on the 5` splice junction; </w:t>
      </w:r>
      <w:r w:rsidR="00A1754F" w:rsidRPr="00206A71">
        <w:rPr>
          <w:rFonts w:eastAsia="Times New Roman" w:cstheme="minorHAnsi"/>
          <w:color w:val="222222"/>
          <w:sz w:val="24"/>
          <w:szCs w:val="24"/>
        </w:rPr>
        <w:t>so, the fold overlaps the intron sequence, although the prediction is not for the full intron</w:t>
      </w:r>
      <w:r w:rsidR="00091418" w:rsidRPr="00206A71">
        <w:rPr>
          <w:rFonts w:eastAsia="Times New Roman" w:cstheme="minorHAnsi"/>
          <w:color w:val="222222"/>
          <w:sz w:val="24"/>
          <w:szCs w:val="24"/>
        </w:rPr>
        <w:t xml:space="preserve"> (but it</w:t>
      </w:r>
      <w:r w:rsidR="00EF4707" w:rsidRPr="00206A71">
        <w:rPr>
          <w:rFonts w:eastAsia="Times New Roman" w:cstheme="minorHAnsi"/>
          <w:color w:val="222222"/>
          <w:sz w:val="24"/>
          <w:szCs w:val="24"/>
        </w:rPr>
        <w:t xml:space="preserve"> also</w:t>
      </w:r>
      <w:r w:rsidR="00091418" w:rsidRPr="00206A71">
        <w:rPr>
          <w:rFonts w:eastAsia="Times New Roman" w:cstheme="minorHAnsi"/>
          <w:color w:val="222222"/>
          <w:sz w:val="24"/>
          <w:szCs w:val="24"/>
        </w:rPr>
        <w:t xml:space="preserve"> isn’t in an unrelated coding position)</w:t>
      </w:r>
      <w:r w:rsidRPr="00206A71">
        <w:rPr>
          <w:rFonts w:eastAsia="Times New Roman" w:cstheme="minorHAnsi"/>
          <w:color w:val="222222"/>
          <w:sz w:val="24"/>
          <w:szCs w:val="24"/>
        </w:rPr>
        <w:t>.</w:t>
      </w:r>
    </w:p>
    <w:p w14:paraId="2B0BB2D1" w14:textId="398176F9" w:rsidR="008E5930" w:rsidRDefault="008E5930" w:rsidP="008E5930">
      <w:pPr>
        <w:pStyle w:val="ListParagraph"/>
        <w:numPr>
          <w:ilvl w:val="0"/>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It is a bit of a side not</w:t>
      </w:r>
      <w:r w:rsidR="0061296A">
        <w:rPr>
          <w:rFonts w:eastAsia="Times New Roman" w:cstheme="minorHAnsi"/>
          <w:color w:val="222222"/>
          <w:sz w:val="24"/>
          <w:szCs w:val="24"/>
        </w:rPr>
        <w:t>e</w:t>
      </w:r>
      <w:r>
        <w:rPr>
          <w:rFonts w:eastAsia="Times New Roman" w:cstheme="minorHAnsi"/>
          <w:color w:val="222222"/>
          <w:sz w:val="24"/>
          <w:szCs w:val="24"/>
        </w:rPr>
        <w:t xml:space="preserve"> in terms of data sharing, </w:t>
      </w:r>
      <w:r w:rsidR="00113A00">
        <w:rPr>
          <w:rFonts w:eastAsia="Times New Roman" w:cstheme="minorHAnsi"/>
          <w:color w:val="222222"/>
          <w:sz w:val="24"/>
          <w:szCs w:val="24"/>
        </w:rPr>
        <w:t xml:space="preserve">but </w:t>
      </w:r>
      <w:r>
        <w:rPr>
          <w:rFonts w:eastAsia="Times New Roman" w:cstheme="minorHAnsi"/>
          <w:color w:val="222222"/>
          <w:sz w:val="24"/>
          <w:szCs w:val="24"/>
        </w:rPr>
        <w:t>t</w:t>
      </w:r>
      <w:r w:rsidRPr="008E5930">
        <w:rPr>
          <w:rFonts w:eastAsia="Times New Roman" w:cstheme="minorHAnsi"/>
          <w:color w:val="222222"/>
          <w:sz w:val="24"/>
          <w:szCs w:val="24"/>
        </w:rPr>
        <w:t xml:space="preserve">he 169 gene set includes removal of ribosomal genes (from a starting set of 195 genes).  The ribosomal genes </w:t>
      </w:r>
      <w:r w:rsidR="004E0E2E">
        <w:rPr>
          <w:rFonts w:eastAsia="Times New Roman" w:cstheme="minorHAnsi"/>
          <w:color w:val="222222"/>
          <w:sz w:val="24"/>
          <w:szCs w:val="24"/>
        </w:rPr>
        <w:t>were</w:t>
      </w:r>
      <w:r w:rsidRPr="008E5930">
        <w:rPr>
          <w:rFonts w:eastAsia="Times New Roman" w:cstheme="minorHAnsi"/>
          <w:color w:val="222222"/>
          <w:sz w:val="24"/>
          <w:szCs w:val="24"/>
        </w:rPr>
        <w:t xml:space="preserve"> removed to match previous precedents for gene filtering for </w:t>
      </w:r>
      <w:r w:rsidRPr="008E5930">
        <w:rPr>
          <w:rFonts w:eastAsia="Times New Roman" w:cstheme="minorHAnsi"/>
          <w:b/>
          <w:i/>
          <w:color w:val="222222"/>
          <w:sz w:val="24"/>
          <w:szCs w:val="24"/>
        </w:rPr>
        <w:t>evolutionary divergence</w:t>
      </w:r>
      <w:r w:rsidRPr="008E5930">
        <w:rPr>
          <w:rFonts w:eastAsia="Times New Roman" w:cstheme="minorHAnsi"/>
          <w:color w:val="222222"/>
          <w:sz w:val="24"/>
          <w:szCs w:val="24"/>
        </w:rPr>
        <w:t xml:space="preserve"> (such as the earlier Drummond et al. 2005 PNAS article); for example, we had a </w:t>
      </w:r>
      <w:r w:rsidRPr="008E5930">
        <w:rPr>
          <w:rFonts w:eastAsia="Times New Roman" w:cstheme="minorHAnsi"/>
          <w:color w:val="222222"/>
          <w:sz w:val="24"/>
          <w:szCs w:val="24"/>
        </w:rPr>
        <w:lastRenderedPageBreak/>
        <w:t>response to reviewers saying “</w:t>
      </w:r>
      <w:r w:rsidR="009F1004">
        <w:rPr>
          <w:rFonts w:eastAsia="Times New Roman" w:cstheme="minorHAnsi"/>
          <w:color w:val="222222"/>
          <w:sz w:val="24"/>
          <w:szCs w:val="24"/>
        </w:rPr>
        <w:t xml:space="preserve">we </w:t>
      </w:r>
      <w:r w:rsidRPr="008E5930">
        <w:rPr>
          <w:rFonts w:cstheme="minorHAnsi"/>
          <w:sz w:val="24"/>
          <w:szCs w:val="24"/>
        </w:rPr>
        <w:t>removed the ribosomal genes because they are a known source of bias in functional genomic studies and our initial dataset was significantly enriched with ribosomal genes.</w:t>
      </w:r>
      <w:r w:rsidRPr="008E5930">
        <w:rPr>
          <w:rFonts w:eastAsia="Times New Roman" w:cstheme="minorHAnsi"/>
          <w:color w:val="222222"/>
          <w:sz w:val="24"/>
          <w:szCs w:val="24"/>
        </w:rPr>
        <w:t xml:space="preserve">”  However, there is an interesting cluster that can be seen for fRNA coverage versus </w:t>
      </w:r>
      <w:r w:rsidRPr="008E5930">
        <w:rPr>
          <w:rFonts w:eastAsia="Times New Roman" w:cstheme="minorHAnsi"/>
          <w:b/>
          <w:i/>
          <w:color w:val="222222"/>
          <w:sz w:val="24"/>
          <w:szCs w:val="24"/>
        </w:rPr>
        <w:t>CAI</w:t>
      </w:r>
      <w:r w:rsidRPr="008E5930">
        <w:rPr>
          <w:rFonts w:eastAsia="Times New Roman" w:cstheme="minorHAnsi"/>
          <w:color w:val="222222"/>
          <w:sz w:val="24"/>
          <w:szCs w:val="24"/>
        </w:rPr>
        <w:t xml:space="preserve">, which wasn’t emphasized in the original paper and is shown in </w:t>
      </w:r>
      <w:r w:rsidRPr="008E5930">
        <w:rPr>
          <w:rFonts w:eastAsia="Times New Roman" w:cstheme="minorHAnsi"/>
          <w:b/>
          <w:color w:val="222222"/>
          <w:sz w:val="24"/>
          <w:szCs w:val="24"/>
        </w:rPr>
        <w:t>Figure C1</w:t>
      </w:r>
      <w:r w:rsidRPr="008E5930">
        <w:rPr>
          <w:rFonts w:eastAsia="Times New Roman" w:cstheme="minorHAnsi"/>
          <w:color w:val="222222"/>
          <w:sz w:val="24"/>
          <w:szCs w:val="24"/>
        </w:rPr>
        <w:t xml:space="preserve"> in the new additional analysis (on GitHub).  </w:t>
      </w:r>
      <w:r>
        <w:rPr>
          <w:rFonts w:eastAsia="Times New Roman" w:cstheme="minorHAnsi"/>
          <w:color w:val="222222"/>
          <w:sz w:val="24"/>
          <w:szCs w:val="24"/>
        </w:rPr>
        <w:t>I think this is worth</w:t>
      </w:r>
      <w:r w:rsidRPr="008E5930">
        <w:rPr>
          <w:rFonts w:eastAsia="Times New Roman" w:cstheme="minorHAnsi"/>
          <w:color w:val="222222"/>
          <w:sz w:val="24"/>
          <w:szCs w:val="24"/>
        </w:rPr>
        <w:t xml:space="preserve"> noting in the additional analysis since it is a clear pattern that relates to the GO enrichment (and indicates value in the overall topic for the paper).</w:t>
      </w:r>
    </w:p>
    <w:p w14:paraId="36BE079F" w14:textId="67AC1066" w:rsidR="00763E6F" w:rsidRDefault="00977185" w:rsidP="00763E6F">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Also</w:t>
      </w:r>
      <w:r w:rsidR="00763E6F" w:rsidRPr="00206A71">
        <w:rPr>
          <w:rFonts w:eastAsia="Times New Roman" w:cstheme="minorHAnsi"/>
          <w:color w:val="222222"/>
          <w:sz w:val="24"/>
          <w:szCs w:val="24"/>
        </w:rPr>
        <w:t xml:space="preserve">, even with the 169 pre-calculated non-ribosomal genes, the association between fRNA coverage and adjusted synonymous site divergence is interesting, but the abundance/expression and CAI were more highly correlated with divergence.  </w:t>
      </w:r>
      <w:r w:rsidR="00763E6F">
        <w:rPr>
          <w:rFonts w:eastAsia="Times New Roman" w:cstheme="minorHAnsi"/>
          <w:color w:val="222222"/>
          <w:sz w:val="24"/>
          <w:szCs w:val="24"/>
        </w:rPr>
        <w:t xml:space="preserve">I find visualizations are helpful </w:t>
      </w:r>
      <w:r w:rsidR="0064731F">
        <w:rPr>
          <w:rFonts w:eastAsia="Times New Roman" w:cstheme="minorHAnsi"/>
          <w:color w:val="222222"/>
          <w:sz w:val="24"/>
          <w:szCs w:val="24"/>
        </w:rPr>
        <w:t>(</w:t>
      </w:r>
      <w:r w:rsidR="00763E6F">
        <w:rPr>
          <w:rFonts w:eastAsia="Times New Roman" w:cstheme="minorHAnsi"/>
          <w:color w:val="222222"/>
          <w:sz w:val="24"/>
          <w:szCs w:val="24"/>
        </w:rPr>
        <w:t>and these results were only presented as tables in the paper), so I have added some scatter plots</w:t>
      </w:r>
      <w:r w:rsidR="00763E6F" w:rsidRPr="00206A71">
        <w:rPr>
          <w:rFonts w:eastAsia="Times New Roman" w:cstheme="minorHAnsi"/>
          <w:color w:val="222222"/>
          <w:sz w:val="24"/>
          <w:szCs w:val="24"/>
        </w:rPr>
        <w:t xml:space="preserve"> that I believe should </w:t>
      </w:r>
      <w:r w:rsidR="00BC6803">
        <w:rPr>
          <w:rFonts w:eastAsia="Times New Roman" w:cstheme="minorHAnsi"/>
          <w:color w:val="222222"/>
          <w:sz w:val="24"/>
          <w:szCs w:val="24"/>
        </w:rPr>
        <w:t xml:space="preserve">make these trends more clear </w:t>
      </w:r>
      <w:r w:rsidR="00763E6F" w:rsidRPr="00206A71">
        <w:rPr>
          <w:rFonts w:eastAsia="Times New Roman" w:cstheme="minorHAnsi"/>
          <w:color w:val="222222"/>
          <w:sz w:val="24"/>
          <w:szCs w:val="24"/>
        </w:rPr>
        <w:t>(</w:t>
      </w:r>
      <w:r w:rsidR="00763E6F" w:rsidRPr="00206A71">
        <w:rPr>
          <w:rFonts w:eastAsia="Times New Roman" w:cstheme="minorHAnsi"/>
          <w:b/>
          <w:color w:val="222222"/>
          <w:sz w:val="24"/>
          <w:szCs w:val="24"/>
        </w:rPr>
        <w:t>Figure C4</w:t>
      </w:r>
      <w:r w:rsidR="0064731F">
        <w:rPr>
          <w:rFonts w:eastAsia="Times New Roman" w:cstheme="minorHAnsi"/>
          <w:color w:val="222222"/>
          <w:sz w:val="24"/>
          <w:szCs w:val="24"/>
        </w:rPr>
        <w:t>, GitHub re-analysis</w:t>
      </w:r>
      <w:r w:rsidR="00763E6F" w:rsidRPr="00206A71">
        <w:rPr>
          <w:rFonts w:eastAsia="Times New Roman" w:cstheme="minorHAnsi"/>
          <w:color w:val="222222"/>
          <w:sz w:val="24"/>
          <w:szCs w:val="24"/>
        </w:rPr>
        <w:t>).</w:t>
      </w:r>
    </w:p>
    <w:p w14:paraId="4EFDF90A" w14:textId="444F4D26" w:rsidR="0035466E" w:rsidRPr="00763E6F" w:rsidRDefault="0035466E" w:rsidP="00763E6F">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Also, while different than the Principal Component Regression analysis in the paper</w:t>
      </w:r>
      <w:r w:rsidR="00B22D46">
        <w:rPr>
          <w:rFonts w:eastAsia="Times New Roman" w:cstheme="minorHAnsi"/>
          <w:color w:val="222222"/>
          <w:sz w:val="24"/>
          <w:szCs w:val="24"/>
        </w:rPr>
        <w:t xml:space="preserve"> (and the separate correlation with dS</w:t>
      </w:r>
      <w:r w:rsidR="009D4681">
        <w:rPr>
          <w:rFonts w:eastAsia="Times New Roman" w:cstheme="minorHAnsi"/>
          <w:color w:val="222222"/>
          <w:sz w:val="24"/>
          <w:szCs w:val="24"/>
        </w:rPr>
        <w:t>`</w:t>
      </w:r>
      <w:r w:rsidR="00B22D46">
        <w:rPr>
          <w:rFonts w:eastAsia="Times New Roman" w:cstheme="minorHAnsi"/>
          <w:color w:val="222222"/>
          <w:sz w:val="24"/>
          <w:szCs w:val="24"/>
        </w:rPr>
        <w:t>)</w:t>
      </w:r>
      <w:r>
        <w:rPr>
          <w:rFonts w:eastAsia="Times New Roman" w:cstheme="minorHAnsi"/>
          <w:color w:val="222222"/>
          <w:sz w:val="24"/>
          <w:szCs w:val="24"/>
        </w:rPr>
        <w:t xml:space="preserve">, the R-base scaled PCA analysis shows a similar trend on PC1 as well as a relatively greater similarity between fRNA Coverage and </w:t>
      </w:r>
      <w:r w:rsidR="00B22D46">
        <w:rPr>
          <w:rFonts w:eastAsia="Times New Roman" w:cstheme="minorHAnsi"/>
          <w:color w:val="222222"/>
          <w:sz w:val="24"/>
          <w:szCs w:val="24"/>
        </w:rPr>
        <w:t>dN/</w:t>
      </w:r>
      <w:r>
        <w:rPr>
          <w:rFonts w:eastAsia="Times New Roman" w:cstheme="minorHAnsi"/>
          <w:color w:val="222222"/>
          <w:sz w:val="24"/>
          <w:szCs w:val="24"/>
        </w:rPr>
        <w:t>dNdS</w:t>
      </w:r>
      <w:r w:rsidR="00B22D46">
        <w:rPr>
          <w:rFonts w:eastAsia="Times New Roman" w:cstheme="minorHAnsi"/>
          <w:color w:val="222222"/>
          <w:sz w:val="24"/>
          <w:szCs w:val="24"/>
        </w:rPr>
        <w:t>/dNdS</w:t>
      </w:r>
      <w:r w:rsidR="009D4681">
        <w:rPr>
          <w:rFonts w:eastAsia="Times New Roman" w:cstheme="minorHAnsi"/>
          <w:color w:val="222222"/>
          <w:sz w:val="24"/>
          <w:szCs w:val="24"/>
        </w:rPr>
        <w:t>`</w:t>
      </w:r>
      <w:r>
        <w:rPr>
          <w:rFonts w:eastAsia="Times New Roman" w:cstheme="minorHAnsi"/>
          <w:color w:val="222222"/>
          <w:sz w:val="24"/>
          <w:szCs w:val="24"/>
        </w:rPr>
        <w:t xml:space="preserve"> on both evolutionary scales on PC2 (</w:t>
      </w:r>
      <w:r w:rsidRPr="0035466E">
        <w:rPr>
          <w:rFonts w:eastAsia="Times New Roman" w:cstheme="minorHAnsi"/>
          <w:b/>
          <w:color w:val="222222"/>
          <w:sz w:val="24"/>
          <w:szCs w:val="24"/>
        </w:rPr>
        <w:t>Figure C9</w:t>
      </w:r>
      <w:r w:rsidR="002140BC" w:rsidRPr="002140BC">
        <w:rPr>
          <w:rFonts w:eastAsia="Times New Roman" w:cstheme="minorHAnsi"/>
          <w:color w:val="222222"/>
          <w:sz w:val="24"/>
          <w:szCs w:val="24"/>
        </w:rPr>
        <w:t>, with or without ribosomal gene removal</w:t>
      </w:r>
      <w:r>
        <w:rPr>
          <w:rFonts w:eastAsia="Times New Roman" w:cstheme="minorHAnsi"/>
          <w:color w:val="222222"/>
          <w:sz w:val="24"/>
          <w:szCs w:val="24"/>
        </w:rPr>
        <w:t>).</w:t>
      </w:r>
      <w:r w:rsidR="00B22D46">
        <w:rPr>
          <w:rFonts w:eastAsia="Times New Roman" w:cstheme="minorHAnsi"/>
          <w:color w:val="222222"/>
          <w:sz w:val="24"/>
          <w:szCs w:val="24"/>
        </w:rPr>
        <w:t xml:space="preserve"> </w:t>
      </w:r>
    </w:p>
    <w:p w14:paraId="40494875" w14:textId="77777777" w:rsidR="00043B77" w:rsidRPr="00206A71" w:rsidRDefault="00043B77" w:rsidP="00043B77">
      <w:pPr>
        <w:pStyle w:val="ListParagraph"/>
        <w:numPr>
          <w:ilvl w:val="0"/>
          <w:numId w:val="6"/>
        </w:numPr>
        <w:rPr>
          <w:rFonts w:cstheme="minorHAnsi"/>
          <w:sz w:val="24"/>
          <w:szCs w:val="24"/>
        </w:rPr>
      </w:pPr>
      <w:r w:rsidRPr="00206A71">
        <w:rPr>
          <w:rFonts w:cstheme="minorHAnsi"/>
          <w:color w:val="333333"/>
          <w:sz w:val="24"/>
          <w:szCs w:val="24"/>
          <w:shd w:val="clear" w:color="auto" w:fill="FFFFFF"/>
        </w:rPr>
        <w:t>The methods say</w:t>
      </w:r>
      <w:r w:rsidRPr="00206A71">
        <w:rPr>
          <w:rFonts w:cstheme="minorHAnsi"/>
          <w:i/>
          <w:color w:val="333333"/>
          <w:sz w:val="24"/>
          <w:szCs w:val="24"/>
          <w:shd w:val="clear" w:color="auto" w:fill="FFFFFF"/>
        </w:rPr>
        <w:t xml:space="preserve"> “An R code for our method of partial correlation analysis that controls for the influence of multiple variables (which was used to produce the data in Table 1) is available at Yi lab website (</w:t>
      </w:r>
      <w:hyperlink r:id="rId5" w:history="1">
        <w:r w:rsidRPr="00206A71">
          <w:rPr>
            <w:rStyle w:val="Hyperlink"/>
            <w:rFonts w:cstheme="minorHAnsi"/>
            <w:i/>
            <w:sz w:val="24"/>
            <w:szCs w:val="24"/>
            <w:shd w:val="clear" w:color="auto" w:fill="FFFFFF"/>
          </w:rPr>
          <w:t>www.yilab.gatech.edu</w:t>
        </w:r>
      </w:hyperlink>
      <w:r w:rsidRPr="00206A71">
        <w:rPr>
          <w:rFonts w:cstheme="minorHAnsi"/>
          <w:i/>
          <w:color w:val="333333"/>
          <w:sz w:val="24"/>
          <w:szCs w:val="24"/>
          <w:shd w:val="clear" w:color="auto" w:fill="FFFFFF"/>
        </w:rPr>
        <w:t>)”</w:t>
      </w:r>
    </w:p>
    <w:p w14:paraId="2115ADD8" w14:textId="77777777" w:rsidR="005838B5" w:rsidRPr="005838B5" w:rsidRDefault="00043B77" w:rsidP="005838B5">
      <w:pPr>
        <w:pStyle w:val="ListParagraph"/>
        <w:numPr>
          <w:ilvl w:val="1"/>
          <w:numId w:val="6"/>
        </w:numPr>
        <w:rPr>
          <w:rFonts w:cstheme="minorHAnsi"/>
          <w:sz w:val="24"/>
          <w:szCs w:val="24"/>
        </w:rPr>
      </w:pPr>
      <w:r w:rsidRPr="00206A71">
        <w:rPr>
          <w:rFonts w:cstheme="minorHAnsi"/>
          <w:color w:val="333333"/>
          <w:sz w:val="24"/>
          <w:szCs w:val="24"/>
          <w:shd w:val="clear" w:color="auto" w:fill="FFFFFF"/>
        </w:rPr>
        <w:t xml:space="preserve">That code is </w:t>
      </w:r>
      <w:r w:rsidR="005838B5">
        <w:rPr>
          <w:rFonts w:cstheme="minorHAnsi"/>
          <w:color w:val="333333"/>
          <w:sz w:val="24"/>
          <w:szCs w:val="24"/>
          <w:shd w:val="clear" w:color="auto" w:fill="FFFFFF"/>
        </w:rPr>
        <w:t>indeed</w:t>
      </w:r>
      <w:r w:rsidRPr="00206A71">
        <w:rPr>
          <w:rFonts w:cstheme="minorHAnsi"/>
          <w:color w:val="333333"/>
          <w:sz w:val="24"/>
          <w:szCs w:val="24"/>
          <w:shd w:val="clear" w:color="auto" w:fill="FFFFFF"/>
        </w:rPr>
        <w:t xml:space="preserve"> on the Yi Lab website, but the multi-variate partial correlation </w:t>
      </w:r>
      <w:r w:rsidRPr="00206A71">
        <w:rPr>
          <w:rFonts w:cstheme="minorHAnsi"/>
          <w:b/>
          <w:color w:val="333333"/>
          <w:sz w:val="24"/>
          <w:szCs w:val="24"/>
          <w:shd w:val="clear" w:color="auto" w:fill="FFFFFF"/>
        </w:rPr>
        <w:t>pcor()</w:t>
      </w:r>
      <w:r w:rsidRPr="00206A71">
        <w:rPr>
          <w:rFonts w:cstheme="minorHAnsi"/>
          <w:color w:val="333333"/>
          <w:sz w:val="24"/>
          <w:szCs w:val="24"/>
          <w:shd w:val="clear" w:color="auto" w:fill="FFFFFF"/>
        </w:rPr>
        <w:t xml:space="preserve"> function was for the Kim and Yi 2007 paper (which was on the website before this fRNA paper was published).  So, please don’t look for the code under the Warden et al. 2008 paper.</w:t>
      </w:r>
    </w:p>
    <w:p w14:paraId="6E94B380" w14:textId="1B727769" w:rsidR="005838B5" w:rsidRPr="005838B5" w:rsidRDefault="005838B5" w:rsidP="005838B5">
      <w:pPr>
        <w:pStyle w:val="ListParagraph"/>
        <w:numPr>
          <w:ilvl w:val="1"/>
          <w:numId w:val="6"/>
        </w:numPr>
        <w:rPr>
          <w:rFonts w:cstheme="minorHAnsi"/>
          <w:sz w:val="24"/>
          <w:szCs w:val="24"/>
        </w:rPr>
      </w:pPr>
      <w:r>
        <w:rPr>
          <w:rFonts w:eastAsia="Times New Roman" w:cstheme="minorHAnsi"/>
          <w:color w:val="222222"/>
          <w:sz w:val="24"/>
          <w:szCs w:val="24"/>
        </w:rPr>
        <w:t xml:space="preserve">Part of the reason I feel confident that I did in fact use multi-variate partial correlation analysis is that the </w:t>
      </w:r>
      <w:r w:rsidRPr="005838B5">
        <w:rPr>
          <w:rFonts w:eastAsia="Times New Roman" w:cstheme="minorHAnsi"/>
          <w:color w:val="222222"/>
          <w:sz w:val="24"/>
          <w:szCs w:val="24"/>
        </w:rPr>
        <w:t xml:space="preserve">paper </w:t>
      </w:r>
      <w:r>
        <w:rPr>
          <w:rFonts w:eastAsia="Times New Roman" w:cstheme="minorHAnsi"/>
          <w:color w:val="222222"/>
          <w:sz w:val="24"/>
          <w:szCs w:val="24"/>
        </w:rPr>
        <w:t xml:space="preserve">also </w:t>
      </w:r>
      <w:r w:rsidRPr="005838B5">
        <w:rPr>
          <w:rFonts w:eastAsia="Times New Roman" w:cstheme="minorHAnsi"/>
          <w:color w:val="222222"/>
          <w:sz w:val="24"/>
          <w:szCs w:val="24"/>
        </w:rPr>
        <w:t>says “We modified R scripts available from the supplemental material for Drummond et al. 2006 for partial correlation (factoring out only expression).”</w:t>
      </w:r>
      <w:r>
        <w:rPr>
          <w:rFonts w:eastAsia="Times New Roman" w:cstheme="minorHAnsi"/>
          <w:color w:val="222222"/>
          <w:sz w:val="24"/>
          <w:szCs w:val="24"/>
        </w:rPr>
        <w:t xml:space="preserve">  In other words, the use of the word “only” refers</w:t>
      </w:r>
      <w:r w:rsidRPr="005838B5">
        <w:rPr>
          <w:rFonts w:eastAsia="Times New Roman" w:cstheme="minorHAnsi"/>
          <w:color w:val="222222"/>
          <w:sz w:val="24"/>
          <w:szCs w:val="24"/>
        </w:rPr>
        <w:t xml:space="preserve"> </w:t>
      </w:r>
      <w:r>
        <w:rPr>
          <w:rFonts w:eastAsia="Times New Roman" w:cstheme="minorHAnsi"/>
          <w:color w:val="222222"/>
          <w:sz w:val="24"/>
          <w:szCs w:val="24"/>
        </w:rPr>
        <w:t>to the more commonly used partial correlation analysis (adjusting for one-variable, only gene expression), and this indicates that additional variables (expression / CAI / dispensability) were</w:t>
      </w:r>
      <w:r w:rsidR="00443306">
        <w:rPr>
          <w:rFonts w:eastAsia="Times New Roman" w:cstheme="minorHAnsi"/>
          <w:color w:val="222222"/>
          <w:sz w:val="24"/>
          <w:szCs w:val="24"/>
        </w:rPr>
        <w:t xml:space="preserve"> presented in this paper</w:t>
      </w:r>
      <w:r w:rsidR="002F1979">
        <w:rPr>
          <w:rFonts w:eastAsia="Times New Roman" w:cstheme="minorHAnsi"/>
          <w:color w:val="222222"/>
          <w:sz w:val="24"/>
          <w:szCs w:val="24"/>
        </w:rPr>
        <w:t xml:space="preserve"> (confirming the 1</w:t>
      </w:r>
      <w:r w:rsidR="002F1979" w:rsidRPr="002F1979">
        <w:rPr>
          <w:rFonts w:eastAsia="Times New Roman" w:cstheme="minorHAnsi"/>
          <w:color w:val="222222"/>
          <w:sz w:val="24"/>
          <w:szCs w:val="24"/>
          <w:vertAlign w:val="superscript"/>
        </w:rPr>
        <w:t>st</w:t>
      </w:r>
      <w:r w:rsidR="002F1979">
        <w:rPr>
          <w:rFonts w:eastAsia="Times New Roman" w:cstheme="minorHAnsi"/>
          <w:color w:val="222222"/>
          <w:sz w:val="24"/>
          <w:szCs w:val="24"/>
        </w:rPr>
        <w:t xml:space="preserve"> sentence referring to the Yi Lab website is accurate</w:t>
      </w:r>
      <w:r w:rsidR="00EA5495">
        <w:rPr>
          <w:rFonts w:eastAsia="Times New Roman" w:cstheme="minorHAnsi"/>
          <w:color w:val="222222"/>
          <w:sz w:val="24"/>
          <w:szCs w:val="24"/>
        </w:rPr>
        <w:t xml:space="preserve">, although partial correlation analysis is presented in both Table 1 and </w:t>
      </w:r>
      <w:r w:rsidR="00E60A69">
        <w:rPr>
          <w:rFonts w:eastAsia="Times New Roman" w:cstheme="minorHAnsi"/>
          <w:color w:val="222222"/>
          <w:sz w:val="24"/>
          <w:szCs w:val="24"/>
        </w:rPr>
        <w:t>3</w:t>
      </w:r>
      <w:r w:rsidR="002F1979">
        <w:rPr>
          <w:rFonts w:eastAsia="Times New Roman" w:cstheme="minorHAnsi"/>
          <w:color w:val="222222"/>
          <w:sz w:val="24"/>
          <w:szCs w:val="24"/>
        </w:rPr>
        <w:t>)</w:t>
      </w:r>
      <w:r>
        <w:rPr>
          <w:rFonts w:eastAsia="Times New Roman" w:cstheme="minorHAnsi"/>
          <w:color w:val="222222"/>
          <w:sz w:val="24"/>
          <w:szCs w:val="24"/>
        </w:rPr>
        <w:t>.</w:t>
      </w:r>
    </w:p>
    <w:p w14:paraId="2F0725FE" w14:textId="34A7DEB6" w:rsidR="00043B77" w:rsidRPr="00043B77" w:rsidRDefault="00043B77" w:rsidP="00043B77">
      <w:pPr>
        <w:pStyle w:val="ListParagraph"/>
        <w:numPr>
          <w:ilvl w:val="1"/>
          <w:numId w:val="6"/>
        </w:numPr>
        <w:rPr>
          <w:rFonts w:cstheme="minorHAnsi"/>
          <w:sz w:val="24"/>
          <w:szCs w:val="24"/>
        </w:rPr>
      </w:pPr>
      <w:r w:rsidRPr="00206A71">
        <w:rPr>
          <w:rFonts w:cstheme="minorHAnsi"/>
          <w:color w:val="333333"/>
          <w:sz w:val="24"/>
          <w:szCs w:val="24"/>
          <w:shd w:val="clear" w:color="auto" w:fill="FFFFFF"/>
        </w:rPr>
        <w:t>However, the new analysis</w:t>
      </w:r>
      <w:r w:rsidR="00B661F2">
        <w:rPr>
          <w:rFonts w:cstheme="minorHAnsi"/>
          <w:color w:val="333333"/>
          <w:sz w:val="24"/>
          <w:szCs w:val="24"/>
          <w:shd w:val="clear" w:color="auto" w:fill="FFFFFF"/>
        </w:rPr>
        <w:t xml:space="preserve"> on GitHub</w:t>
      </w:r>
      <w:r w:rsidRPr="00206A71">
        <w:rPr>
          <w:rFonts w:cstheme="minorHAnsi"/>
          <w:color w:val="333333"/>
          <w:sz w:val="24"/>
          <w:szCs w:val="24"/>
          <w:shd w:val="clear" w:color="auto" w:fill="FFFFFF"/>
        </w:rPr>
        <w:t xml:space="preserve"> uses the</w:t>
      </w:r>
      <w:r w:rsidR="00E60A6F">
        <w:rPr>
          <w:rFonts w:cstheme="minorHAnsi"/>
          <w:color w:val="333333"/>
          <w:sz w:val="24"/>
          <w:szCs w:val="24"/>
          <w:shd w:val="clear" w:color="auto" w:fill="FFFFFF"/>
        </w:rPr>
        <w:t xml:space="preserve"> original</w:t>
      </w:r>
      <w:r w:rsidRPr="00206A71">
        <w:rPr>
          <w:rFonts w:cstheme="minorHAnsi"/>
          <w:color w:val="333333"/>
          <w:sz w:val="24"/>
          <w:szCs w:val="24"/>
          <w:shd w:val="clear" w:color="auto" w:fill="FFFFFF"/>
        </w:rPr>
        <w:t xml:space="preserve"> </w:t>
      </w:r>
      <w:r w:rsidRPr="00206A71">
        <w:rPr>
          <w:rFonts w:cstheme="minorHAnsi"/>
          <w:b/>
          <w:color w:val="333333"/>
          <w:sz w:val="24"/>
          <w:szCs w:val="24"/>
          <w:shd w:val="clear" w:color="auto" w:fill="FFFFFF"/>
        </w:rPr>
        <w:t>partial.cor.test()</w:t>
      </w:r>
      <w:r w:rsidRPr="00206A71">
        <w:rPr>
          <w:rFonts w:cstheme="minorHAnsi"/>
          <w:color w:val="333333"/>
          <w:sz w:val="24"/>
          <w:szCs w:val="24"/>
          <w:shd w:val="clear" w:color="auto" w:fill="FFFFFF"/>
        </w:rPr>
        <w:t xml:space="preserve"> function from the Drummond et al. 200</w:t>
      </w:r>
      <w:r w:rsidR="002A0460">
        <w:rPr>
          <w:rFonts w:cstheme="minorHAnsi"/>
          <w:color w:val="333333"/>
          <w:sz w:val="24"/>
          <w:szCs w:val="24"/>
          <w:shd w:val="clear" w:color="auto" w:fill="FFFFFF"/>
        </w:rPr>
        <w:t>6</w:t>
      </w:r>
      <w:r w:rsidRPr="00206A71">
        <w:rPr>
          <w:rFonts w:cstheme="minorHAnsi"/>
          <w:color w:val="333333"/>
          <w:sz w:val="24"/>
          <w:szCs w:val="24"/>
          <w:shd w:val="clear" w:color="auto" w:fill="FFFFFF"/>
        </w:rPr>
        <w:t xml:space="preserve"> paper</w:t>
      </w:r>
      <w:r w:rsidR="008103EC">
        <w:rPr>
          <w:rFonts w:cstheme="minorHAnsi"/>
          <w:color w:val="333333"/>
          <w:sz w:val="24"/>
          <w:szCs w:val="24"/>
          <w:shd w:val="clear" w:color="auto" w:fill="FFFFFF"/>
        </w:rPr>
        <w:t xml:space="preserve">.  </w:t>
      </w:r>
      <w:r w:rsidR="005838B5">
        <w:rPr>
          <w:rFonts w:cstheme="minorHAnsi"/>
          <w:color w:val="333333"/>
          <w:sz w:val="24"/>
          <w:szCs w:val="24"/>
          <w:shd w:val="clear" w:color="auto" w:fill="FFFFFF"/>
        </w:rPr>
        <w:t>The reason for this is explained in the 4</w:t>
      </w:r>
      <w:r w:rsidR="005838B5" w:rsidRPr="005838B5">
        <w:rPr>
          <w:rFonts w:cstheme="minorHAnsi"/>
          <w:color w:val="333333"/>
          <w:sz w:val="24"/>
          <w:szCs w:val="24"/>
          <w:shd w:val="clear" w:color="auto" w:fill="FFFFFF"/>
          <w:vertAlign w:val="superscript"/>
        </w:rPr>
        <w:t>th</w:t>
      </w:r>
      <w:r w:rsidR="005838B5">
        <w:rPr>
          <w:rFonts w:cstheme="minorHAnsi"/>
          <w:color w:val="333333"/>
          <w:sz w:val="24"/>
          <w:szCs w:val="24"/>
          <w:shd w:val="clear" w:color="auto" w:fill="FFFFFF"/>
        </w:rPr>
        <w:t xml:space="preserve"> section below.</w:t>
      </w:r>
    </w:p>
    <w:p w14:paraId="32CAC3EE" w14:textId="77777777" w:rsidR="005838B5" w:rsidRDefault="001C13C7" w:rsidP="005838B5">
      <w:pPr>
        <w:pStyle w:val="ListParagraph"/>
        <w:numPr>
          <w:ilvl w:val="0"/>
          <w:numId w:val="6"/>
        </w:numPr>
        <w:shd w:val="clear" w:color="auto" w:fill="FFFFFF"/>
        <w:spacing w:after="0" w:line="209" w:lineRule="atLeast"/>
        <w:rPr>
          <w:rFonts w:eastAsia="Times New Roman" w:cstheme="minorHAnsi"/>
          <w:color w:val="222222"/>
          <w:sz w:val="24"/>
          <w:szCs w:val="24"/>
        </w:rPr>
      </w:pPr>
      <w:r w:rsidRPr="005838B5">
        <w:rPr>
          <w:rFonts w:eastAsia="Times New Roman" w:cstheme="minorHAnsi"/>
          <w:color w:val="222222"/>
          <w:sz w:val="24"/>
          <w:szCs w:val="24"/>
        </w:rPr>
        <w:t xml:space="preserve">In terms of the original code, gene expression (as well as CAI and dispensability) is more significantly associated with nucleotide divergence, but I believe factoring out gene length is important because it is more significantly correlated with fRNA coverage (see </w:t>
      </w:r>
      <w:r w:rsidRPr="005838B5">
        <w:rPr>
          <w:rFonts w:eastAsia="Times New Roman" w:cstheme="minorHAnsi"/>
          <w:b/>
          <w:color w:val="222222"/>
          <w:sz w:val="24"/>
          <w:szCs w:val="24"/>
        </w:rPr>
        <w:t>Figure C2</w:t>
      </w:r>
      <w:r w:rsidRPr="005838B5">
        <w:rPr>
          <w:rFonts w:eastAsia="Times New Roman" w:cstheme="minorHAnsi"/>
          <w:color w:val="222222"/>
          <w:sz w:val="24"/>
          <w:szCs w:val="24"/>
        </w:rPr>
        <w:t xml:space="preserve"> in the additional GitHub figures).  So, the important difference between these strategies is that the main tables with the multi-variate analysis focus on factors most </w:t>
      </w:r>
      <w:r w:rsidRPr="005838B5">
        <w:rPr>
          <w:rFonts w:eastAsia="Times New Roman" w:cstheme="minorHAnsi"/>
          <w:color w:val="222222"/>
          <w:sz w:val="24"/>
          <w:szCs w:val="24"/>
        </w:rPr>
        <w:lastRenderedPageBreak/>
        <w:t>relevant for nucleotide divergence, but gene length is most closely correlated with fRNA coverage.</w:t>
      </w:r>
    </w:p>
    <w:p w14:paraId="716B914A" w14:textId="4C54F8BF" w:rsidR="008A27B4" w:rsidRDefault="008A27B4" w:rsidP="005838B5">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 xml:space="preserve">There is an adjustment for gene length in </w:t>
      </w:r>
      <w:r w:rsidRPr="00F86791">
        <w:rPr>
          <w:rFonts w:eastAsia="Times New Roman" w:cstheme="minorHAnsi"/>
          <w:i/>
          <w:color w:val="222222"/>
          <w:sz w:val="24"/>
          <w:szCs w:val="24"/>
        </w:rPr>
        <w:t>Table S2</w:t>
      </w:r>
      <w:r>
        <w:rPr>
          <w:rFonts w:eastAsia="Times New Roman" w:cstheme="minorHAnsi"/>
          <w:color w:val="222222"/>
          <w:sz w:val="24"/>
          <w:szCs w:val="24"/>
        </w:rPr>
        <w:t xml:space="preserve"> in the original paper </w:t>
      </w:r>
      <w:r>
        <w:rPr>
          <w:rFonts w:cstheme="minorHAnsi"/>
          <w:color w:val="333333"/>
          <w:sz w:val="24"/>
          <w:szCs w:val="24"/>
          <w:shd w:val="clear" w:color="auto" w:fill="FFFFFF"/>
        </w:rPr>
        <w:t xml:space="preserve">(in addition to a non-significant difference between short and long genes, using either a 15 nt or 20 nt cutoff for binary length status, in Table S7B), although the </w:t>
      </w:r>
      <w:r w:rsidR="00CE58FF">
        <w:rPr>
          <w:rFonts w:cstheme="minorHAnsi"/>
          <w:color w:val="333333"/>
          <w:sz w:val="24"/>
          <w:szCs w:val="24"/>
          <w:shd w:val="clear" w:color="auto" w:fill="FFFFFF"/>
        </w:rPr>
        <w:t xml:space="preserve">relative </w:t>
      </w:r>
      <w:r>
        <w:rPr>
          <w:rFonts w:cstheme="minorHAnsi"/>
          <w:color w:val="333333"/>
          <w:sz w:val="24"/>
          <w:szCs w:val="24"/>
          <w:shd w:val="clear" w:color="auto" w:fill="FFFFFF"/>
        </w:rPr>
        <w:t>length-adjusted trend for 4-species divergence is different for dN versus dS`.</w:t>
      </w:r>
    </w:p>
    <w:p w14:paraId="10661C2C" w14:textId="548AD4A5" w:rsidR="001C13C7" w:rsidRPr="005838B5" w:rsidRDefault="008A27B4" w:rsidP="005838B5">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In the re-analysis</w:t>
      </w:r>
      <w:r w:rsidR="009477A7">
        <w:rPr>
          <w:rFonts w:eastAsia="Times New Roman" w:cstheme="minorHAnsi"/>
          <w:color w:val="222222"/>
          <w:sz w:val="24"/>
          <w:szCs w:val="24"/>
        </w:rPr>
        <w:t xml:space="preserve"> (which includes primary variables other fRNA coverage)</w:t>
      </w:r>
      <w:r>
        <w:rPr>
          <w:rFonts w:eastAsia="Times New Roman" w:cstheme="minorHAnsi"/>
          <w:color w:val="222222"/>
          <w:sz w:val="24"/>
          <w:szCs w:val="24"/>
        </w:rPr>
        <w:t>, t</w:t>
      </w:r>
      <w:r w:rsidR="001C13C7" w:rsidRPr="005838B5">
        <w:rPr>
          <w:rFonts w:eastAsia="Times New Roman" w:cstheme="minorHAnsi"/>
          <w:color w:val="222222"/>
          <w:sz w:val="24"/>
          <w:szCs w:val="24"/>
        </w:rPr>
        <w:t>he overall conclusions with adjusting for only gene length are similar (see “</w:t>
      </w:r>
      <w:r w:rsidR="001C13C7" w:rsidRPr="005838B5">
        <w:rPr>
          <w:rFonts w:eastAsia="Times New Roman" w:cstheme="minorHAnsi"/>
          <w:i/>
          <w:color w:val="222222"/>
          <w:sz w:val="24"/>
          <w:szCs w:val="24"/>
        </w:rPr>
        <w:t>fRNAcov_versus_dSadj_adj_length</w:t>
      </w:r>
      <w:r w:rsidR="001C13C7" w:rsidRPr="005838B5">
        <w:rPr>
          <w:rFonts w:eastAsia="Times New Roman" w:cstheme="minorHAnsi"/>
          <w:color w:val="222222"/>
          <w:sz w:val="24"/>
          <w:szCs w:val="24"/>
        </w:rPr>
        <w:t xml:space="preserve">” in </w:t>
      </w:r>
      <w:r w:rsidR="001C13C7" w:rsidRPr="005838B5">
        <w:rPr>
          <w:rFonts w:eastAsia="Times New Roman" w:cstheme="minorHAnsi"/>
          <w:b/>
          <w:color w:val="222222"/>
          <w:sz w:val="24"/>
          <w:szCs w:val="24"/>
        </w:rPr>
        <w:t>Table C1</w:t>
      </w:r>
      <w:r w:rsidR="001C13C7" w:rsidRPr="005838B5">
        <w:rPr>
          <w:rFonts w:eastAsia="Times New Roman" w:cstheme="minorHAnsi"/>
          <w:color w:val="222222"/>
          <w:sz w:val="24"/>
          <w:szCs w:val="24"/>
        </w:rPr>
        <w:t>; partial correlation with 4-species dS` adjusting for gene length is -0.203, with glm p-value of 0.0495).  However, to be fair, the FDR for the 2-variable comparison is 0.078 instead of 0.00021 for the 1-variable comparison (still significant if using FDR &lt; 0.10 or FDR &lt; 0.25, but noticeably lower than the 1-variable association).</w:t>
      </w:r>
    </w:p>
    <w:p w14:paraId="3853725E" w14:textId="64A95952" w:rsidR="001C13C7" w:rsidRDefault="001C13C7" w:rsidP="001C13C7">
      <w:pPr>
        <w:pStyle w:val="ListParagraph"/>
        <w:numPr>
          <w:ilvl w:val="2"/>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 xml:space="preserve">If gene length was included in the multi-variate partial correlation analysis, this would have almost certainly caused the association with fRNA coverage to not be significant (since the 1-variable unadjusted p-value is already almost not significant with p-value &lt; 0.05).  However, </w:t>
      </w:r>
      <w:r w:rsidRPr="002725C4">
        <w:rPr>
          <w:rFonts w:eastAsia="Times New Roman" w:cstheme="minorHAnsi"/>
          <w:i/>
          <w:color w:val="222222"/>
          <w:sz w:val="24"/>
          <w:szCs w:val="24"/>
        </w:rPr>
        <w:t>Tables 1-4</w:t>
      </w:r>
      <w:r>
        <w:rPr>
          <w:rFonts w:eastAsia="Times New Roman" w:cstheme="minorHAnsi"/>
          <w:color w:val="222222"/>
          <w:sz w:val="24"/>
          <w:szCs w:val="24"/>
        </w:rPr>
        <w:t xml:space="preserve"> only use 3 other variables (Gene Expression, CAI, and Dispensability), indicating some appreciation for the need to focus on the variables most relevant to nucleotide divergence.  In other words, over-fitting could be more of a problem with multi-variate analysis with </w:t>
      </w:r>
      <w:r w:rsidR="00A517B0">
        <w:rPr>
          <w:rFonts w:eastAsia="Times New Roman" w:cstheme="minorHAnsi"/>
          <w:color w:val="222222"/>
          <w:sz w:val="24"/>
          <w:szCs w:val="24"/>
        </w:rPr>
        <w:t>4</w:t>
      </w:r>
      <w:r>
        <w:rPr>
          <w:rFonts w:eastAsia="Times New Roman" w:cstheme="minorHAnsi"/>
          <w:color w:val="222222"/>
          <w:sz w:val="24"/>
          <w:szCs w:val="24"/>
        </w:rPr>
        <w:t>-18 variables for comparisons that use as few as 20 genes</w:t>
      </w:r>
      <w:r w:rsidR="006F6B2F">
        <w:rPr>
          <w:rFonts w:eastAsia="Times New Roman" w:cstheme="minorHAnsi"/>
          <w:color w:val="222222"/>
          <w:sz w:val="24"/>
          <w:szCs w:val="24"/>
        </w:rPr>
        <w:t xml:space="preserve"> (in the paper)</w:t>
      </w:r>
      <w:r>
        <w:rPr>
          <w:rFonts w:eastAsia="Times New Roman" w:cstheme="minorHAnsi"/>
          <w:color w:val="222222"/>
          <w:sz w:val="24"/>
          <w:szCs w:val="24"/>
        </w:rPr>
        <w:t>, and this is one reason why gene length was not included in the multi-variate analysis.</w:t>
      </w:r>
    </w:p>
    <w:p w14:paraId="7BAAC301" w14:textId="46AB3E5F" w:rsidR="00763E6F" w:rsidRPr="00763E6F" w:rsidRDefault="00763E6F" w:rsidP="00763E6F">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With the extra fRNA Coverage versus CAI plots, it may be worth noting that</w:t>
      </w:r>
      <w:r w:rsidRPr="008E5930">
        <w:rPr>
          <w:rFonts w:eastAsia="Times New Roman" w:cstheme="minorHAnsi"/>
          <w:color w:val="222222"/>
          <w:sz w:val="24"/>
          <w:szCs w:val="24"/>
        </w:rPr>
        <w:t xml:space="preserve"> the “</w:t>
      </w:r>
      <w:r w:rsidRPr="008E5930">
        <w:rPr>
          <w:rFonts w:eastAsia="Times New Roman" w:cstheme="minorHAnsi"/>
          <w:i/>
          <w:color w:val="222222"/>
          <w:sz w:val="24"/>
          <w:szCs w:val="24"/>
        </w:rPr>
        <w:t>fRNAcov_versus_dSadj_adj_length”</w:t>
      </w:r>
      <w:r w:rsidRPr="008E5930">
        <w:rPr>
          <w:rFonts w:eastAsia="Times New Roman" w:cstheme="minorHAnsi"/>
          <w:color w:val="222222"/>
          <w:sz w:val="24"/>
          <w:szCs w:val="24"/>
        </w:rPr>
        <w:t xml:space="preserve"> partial correlation</w:t>
      </w:r>
      <w:r w:rsidRPr="00CD2E15">
        <w:rPr>
          <w:rFonts w:eastAsia="Times New Roman" w:cstheme="minorHAnsi"/>
          <w:color w:val="222222"/>
          <w:sz w:val="24"/>
          <w:szCs w:val="24"/>
          <w:u w:val="single"/>
        </w:rPr>
        <w:t xml:space="preserve"> </w:t>
      </w:r>
      <w:r w:rsidRPr="008E5930">
        <w:rPr>
          <w:rFonts w:eastAsia="Times New Roman" w:cstheme="minorHAnsi"/>
          <w:color w:val="222222"/>
          <w:sz w:val="24"/>
          <w:szCs w:val="24"/>
          <w:u w:val="single"/>
        </w:rPr>
        <w:t>without</w:t>
      </w:r>
      <w:r w:rsidRPr="008E5930">
        <w:rPr>
          <w:rFonts w:eastAsia="Times New Roman" w:cstheme="minorHAnsi"/>
          <w:color w:val="222222"/>
          <w:sz w:val="24"/>
          <w:szCs w:val="24"/>
        </w:rPr>
        <w:t xml:space="preserve"> ribosomal genes in </w:t>
      </w:r>
      <w:r w:rsidRPr="008E5930">
        <w:rPr>
          <w:rFonts w:eastAsia="Times New Roman" w:cstheme="minorHAnsi"/>
          <w:b/>
          <w:color w:val="222222"/>
          <w:sz w:val="24"/>
          <w:szCs w:val="24"/>
        </w:rPr>
        <w:t>Table C1</w:t>
      </w:r>
      <w:r>
        <w:rPr>
          <w:rFonts w:eastAsia="Times New Roman" w:cstheme="minorHAnsi"/>
          <w:b/>
          <w:color w:val="222222"/>
          <w:sz w:val="24"/>
          <w:szCs w:val="24"/>
        </w:rPr>
        <w:t xml:space="preserve"> </w:t>
      </w:r>
      <w:r w:rsidRPr="00CD2E15">
        <w:rPr>
          <w:rFonts w:eastAsia="Times New Roman" w:cstheme="minorHAnsi"/>
          <w:color w:val="222222"/>
          <w:sz w:val="24"/>
          <w:szCs w:val="24"/>
        </w:rPr>
        <w:t xml:space="preserve">is more significant than the partial correlation </w:t>
      </w:r>
      <w:r w:rsidRPr="008E5930">
        <w:rPr>
          <w:rFonts w:eastAsia="Times New Roman" w:cstheme="minorHAnsi"/>
          <w:color w:val="222222"/>
          <w:sz w:val="24"/>
          <w:szCs w:val="24"/>
          <w:u w:val="single"/>
        </w:rPr>
        <w:t>with</w:t>
      </w:r>
      <w:r w:rsidRPr="008E5930">
        <w:rPr>
          <w:rFonts w:eastAsia="Times New Roman" w:cstheme="minorHAnsi"/>
          <w:color w:val="222222"/>
          <w:sz w:val="24"/>
          <w:szCs w:val="24"/>
        </w:rPr>
        <w:t xml:space="preserve"> ri</w:t>
      </w:r>
      <w:r>
        <w:rPr>
          <w:rFonts w:eastAsia="Times New Roman" w:cstheme="minorHAnsi"/>
          <w:color w:val="222222"/>
          <w:sz w:val="24"/>
          <w:szCs w:val="24"/>
        </w:rPr>
        <w:t>bosomal genes</w:t>
      </w:r>
      <w:r w:rsidRPr="008E5930">
        <w:rPr>
          <w:rFonts w:eastAsia="Times New Roman" w:cstheme="minorHAnsi"/>
          <w:color w:val="222222"/>
          <w:sz w:val="24"/>
          <w:szCs w:val="24"/>
        </w:rPr>
        <w:t xml:space="preserve"> in </w:t>
      </w:r>
      <w:r w:rsidRPr="008E5930">
        <w:rPr>
          <w:rFonts w:eastAsia="Times New Roman" w:cstheme="minorHAnsi"/>
          <w:b/>
          <w:color w:val="222222"/>
          <w:sz w:val="24"/>
          <w:szCs w:val="24"/>
        </w:rPr>
        <w:t>Table C3</w:t>
      </w:r>
      <w:r>
        <w:rPr>
          <w:rFonts w:eastAsia="Times New Roman" w:cstheme="minorHAnsi"/>
          <w:b/>
          <w:color w:val="222222"/>
          <w:sz w:val="24"/>
          <w:szCs w:val="24"/>
        </w:rPr>
        <w:t>.</w:t>
      </w:r>
    </w:p>
    <w:p w14:paraId="0C8E8E06" w14:textId="2963FB41" w:rsidR="001C13C7" w:rsidRPr="001C13C7" w:rsidRDefault="001C13C7" w:rsidP="001C13C7">
      <w:pPr>
        <w:pStyle w:val="ListParagraph"/>
        <w:numPr>
          <w:ilvl w:val="1"/>
          <w:numId w:val="6"/>
        </w:numPr>
        <w:shd w:val="clear" w:color="auto" w:fill="FFFFFF"/>
        <w:spacing w:after="0" w:line="209" w:lineRule="atLeast"/>
        <w:rPr>
          <w:rFonts w:eastAsia="Times New Roman" w:cstheme="minorHAnsi"/>
          <w:color w:val="222222"/>
          <w:sz w:val="24"/>
          <w:szCs w:val="24"/>
        </w:rPr>
      </w:pPr>
      <w:r>
        <w:rPr>
          <w:rFonts w:eastAsia="Times New Roman" w:cstheme="minorHAnsi"/>
          <w:color w:val="222222"/>
          <w:sz w:val="24"/>
          <w:szCs w:val="24"/>
        </w:rPr>
        <w:t xml:space="preserve">While the very important comparison of gene length *instead* of fRNA coverage was provided (in </w:t>
      </w:r>
      <w:r w:rsidRPr="002725C4">
        <w:rPr>
          <w:rFonts w:eastAsia="Times New Roman" w:cstheme="minorHAnsi"/>
          <w:i/>
          <w:color w:val="222222"/>
          <w:sz w:val="24"/>
          <w:szCs w:val="24"/>
        </w:rPr>
        <w:t>Table S2</w:t>
      </w:r>
      <w:r>
        <w:rPr>
          <w:rFonts w:eastAsia="Times New Roman" w:cstheme="minorHAnsi"/>
          <w:color w:val="222222"/>
          <w:sz w:val="24"/>
          <w:szCs w:val="24"/>
        </w:rPr>
        <w:t xml:space="preserve"> of the original paper; as recommended by a helpful reviewer comment) and it was very helpful to have R code for the earlier Drummond et al. 2006 paper, </w:t>
      </w:r>
      <w:r w:rsidRPr="0036689D">
        <w:rPr>
          <w:rFonts w:eastAsia="Times New Roman" w:cstheme="minorHAnsi"/>
          <w:b/>
          <w:color w:val="222222"/>
          <w:sz w:val="24"/>
          <w:szCs w:val="24"/>
        </w:rPr>
        <w:t>I think it is important to understand why comparisons were performed a certain way when using a template for code (otherwise, it will be more difficult to determine when they should/need to be modified)</w:t>
      </w:r>
      <w:r>
        <w:rPr>
          <w:rFonts w:eastAsia="Times New Roman" w:cstheme="minorHAnsi"/>
          <w:b/>
          <w:color w:val="222222"/>
          <w:sz w:val="24"/>
          <w:szCs w:val="24"/>
        </w:rPr>
        <w:t xml:space="preserve">.  </w:t>
      </w:r>
      <w:r w:rsidRPr="002A7C0B">
        <w:rPr>
          <w:rFonts w:eastAsia="Times New Roman" w:cstheme="minorHAnsi"/>
          <w:color w:val="222222"/>
          <w:sz w:val="24"/>
          <w:szCs w:val="24"/>
        </w:rPr>
        <w:t xml:space="preserve">In other words, </w:t>
      </w:r>
      <w:r>
        <w:rPr>
          <w:rFonts w:eastAsia="Times New Roman" w:cstheme="minorHAnsi"/>
          <w:color w:val="222222"/>
          <w:sz w:val="24"/>
          <w:szCs w:val="24"/>
        </w:rPr>
        <w:t>I think I was more likely to focus on gene expression than gene length because that is what was done in previous publications, but gene length was something important for this particular study.</w:t>
      </w:r>
    </w:p>
    <w:p w14:paraId="0BE1FD29" w14:textId="701C1C50" w:rsidR="00922C78" w:rsidRPr="00206A71" w:rsidRDefault="00922C78" w:rsidP="00922C78">
      <w:pPr>
        <w:pStyle w:val="ListParagraph"/>
        <w:numPr>
          <w:ilvl w:val="0"/>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bCs/>
          <w:color w:val="222222"/>
          <w:sz w:val="24"/>
          <w:szCs w:val="24"/>
        </w:rPr>
        <w:t>With the set of 169</w:t>
      </w:r>
      <w:r w:rsidR="002117EC">
        <w:rPr>
          <w:rFonts w:eastAsia="Times New Roman" w:cstheme="minorHAnsi"/>
          <w:bCs/>
          <w:color w:val="222222"/>
          <w:sz w:val="24"/>
          <w:szCs w:val="24"/>
        </w:rPr>
        <w:t xml:space="preserve"> genes, I can reproduce that</w:t>
      </w:r>
      <w:r w:rsidRPr="00206A71">
        <w:rPr>
          <w:rFonts w:eastAsia="Times New Roman" w:cstheme="minorHAnsi"/>
          <w:bCs/>
          <w:color w:val="222222"/>
          <w:sz w:val="24"/>
          <w:szCs w:val="24"/>
        </w:rPr>
        <w:t xml:space="preserve"> fRNA coverage is more significant than gene length for the 1-variable analysis (and most significant for the adjusted dS values; as shown in Table S2).</w:t>
      </w:r>
      <w:r w:rsidRPr="00206A71">
        <w:rPr>
          <w:rFonts w:eastAsia="Times New Roman" w:cstheme="minorHAnsi"/>
          <w:b/>
          <w:bCs/>
          <w:color w:val="222222"/>
          <w:sz w:val="24"/>
          <w:szCs w:val="24"/>
        </w:rPr>
        <w:t xml:space="preserve">  However, the original paper contains some discrepancies for dS` (between 4-species divergence in Tables 1/3/S2 and 2-species divergence in Tables S4; or, between Tables </w:t>
      </w:r>
      <w:r w:rsidR="00667C75">
        <w:rPr>
          <w:rFonts w:eastAsia="Times New Roman" w:cstheme="minorHAnsi"/>
          <w:b/>
          <w:bCs/>
          <w:color w:val="222222"/>
          <w:sz w:val="24"/>
          <w:szCs w:val="24"/>
        </w:rPr>
        <w:t>2</w:t>
      </w:r>
      <w:r w:rsidRPr="00206A71">
        <w:rPr>
          <w:rFonts w:eastAsia="Times New Roman" w:cstheme="minorHAnsi"/>
          <w:b/>
          <w:bCs/>
          <w:color w:val="222222"/>
          <w:sz w:val="24"/>
          <w:szCs w:val="24"/>
        </w:rPr>
        <w:t xml:space="preserve">/4 and Tables S5-S6), and this discrepancy still holds true with the full set of genes (or </w:t>
      </w:r>
      <w:r w:rsidR="00C247DA">
        <w:rPr>
          <w:rFonts w:eastAsia="Times New Roman" w:cstheme="minorHAnsi"/>
          <w:b/>
          <w:bCs/>
          <w:color w:val="222222"/>
          <w:sz w:val="24"/>
          <w:szCs w:val="24"/>
        </w:rPr>
        <w:t>the</w:t>
      </w:r>
      <w:r w:rsidRPr="00206A71">
        <w:rPr>
          <w:rFonts w:eastAsia="Times New Roman" w:cstheme="minorHAnsi"/>
          <w:b/>
          <w:bCs/>
          <w:color w:val="222222"/>
          <w:sz w:val="24"/>
          <w:szCs w:val="24"/>
        </w:rPr>
        <w:t xml:space="preserve"> set of genes with 4-species divergence values).</w:t>
      </w:r>
    </w:p>
    <w:p w14:paraId="42C3EB09" w14:textId="77777777" w:rsidR="00763E6F" w:rsidRDefault="00922C78" w:rsidP="00763E6F">
      <w:pPr>
        <w:pStyle w:val="ListParagraph"/>
        <w:numPr>
          <w:ilvl w:val="1"/>
          <w:numId w:val="6"/>
        </w:numPr>
        <w:shd w:val="clear" w:color="auto" w:fill="FFFFFF"/>
        <w:spacing w:after="0" w:line="209" w:lineRule="atLeast"/>
        <w:rPr>
          <w:rFonts w:eastAsia="Times New Roman" w:cstheme="minorHAnsi"/>
          <w:b/>
          <w:color w:val="222222"/>
          <w:sz w:val="24"/>
          <w:szCs w:val="24"/>
        </w:rPr>
      </w:pPr>
      <w:r w:rsidRPr="00206A71">
        <w:rPr>
          <w:rFonts w:eastAsia="Times New Roman" w:cstheme="minorHAnsi"/>
          <w:color w:val="222222"/>
          <w:sz w:val="24"/>
          <w:szCs w:val="24"/>
        </w:rPr>
        <w:lastRenderedPageBreak/>
        <w:t>For analysis as a Bioinformatics Specialist (</w:t>
      </w:r>
      <w:r w:rsidR="00494DFF" w:rsidRPr="00206A71">
        <w:rPr>
          <w:rFonts w:eastAsia="Times New Roman" w:cstheme="minorHAnsi"/>
          <w:color w:val="222222"/>
          <w:sz w:val="24"/>
          <w:szCs w:val="24"/>
        </w:rPr>
        <w:t xml:space="preserve">in a different context, but </w:t>
      </w:r>
      <w:r w:rsidRPr="00206A71">
        <w:rPr>
          <w:rFonts w:eastAsia="Times New Roman" w:cstheme="minorHAnsi"/>
          <w:color w:val="222222"/>
          <w:sz w:val="24"/>
          <w:szCs w:val="24"/>
        </w:rPr>
        <w:t>particularly for differential expression testing, even for 1-variable analysis), I have found that you should have at least some benchmarks for each project (and a way to evaluate your results, such as an independently calculated expression value).</w:t>
      </w:r>
      <w:r w:rsidRPr="00206A71">
        <w:rPr>
          <w:rFonts w:eastAsia="Times New Roman" w:cstheme="minorHAnsi"/>
          <w:b/>
          <w:color w:val="222222"/>
          <w:sz w:val="24"/>
          <w:szCs w:val="24"/>
        </w:rPr>
        <w:t xml:space="preserve">  So, the presentation of analysis </w:t>
      </w:r>
      <w:r w:rsidR="001E19D6" w:rsidRPr="00206A71">
        <w:rPr>
          <w:rFonts w:eastAsia="Times New Roman" w:cstheme="minorHAnsi"/>
          <w:b/>
          <w:color w:val="222222"/>
          <w:sz w:val="24"/>
          <w:szCs w:val="24"/>
        </w:rPr>
        <w:t>needs</w:t>
      </w:r>
      <w:r w:rsidRPr="00206A71">
        <w:rPr>
          <w:rFonts w:eastAsia="Times New Roman" w:cstheme="minorHAnsi"/>
          <w:b/>
          <w:color w:val="222222"/>
          <w:sz w:val="24"/>
          <w:szCs w:val="24"/>
        </w:rPr>
        <w:t xml:space="preserve"> to be a fair representation of results (to avoid cherry picking</w:t>
      </w:r>
      <w:r w:rsidR="001763DF" w:rsidRPr="00206A71">
        <w:rPr>
          <w:rFonts w:eastAsia="Times New Roman" w:cstheme="minorHAnsi"/>
          <w:b/>
          <w:color w:val="222222"/>
          <w:sz w:val="24"/>
          <w:szCs w:val="24"/>
        </w:rPr>
        <w:t xml:space="preserve"> results that are not representative of the overall findings</w:t>
      </w:r>
      <w:r w:rsidRPr="00206A71">
        <w:rPr>
          <w:rFonts w:eastAsia="Times New Roman" w:cstheme="minorHAnsi"/>
          <w:b/>
          <w:color w:val="222222"/>
          <w:sz w:val="24"/>
          <w:szCs w:val="24"/>
        </w:rPr>
        <w:t>), but also with some acknowledgement that the methods for analysis aren’t perfect</w:t>
      </w:r>
      <w:r w:rsidR="006F765D" w:rsidRPr="00206A71">
        <w:rPr>
          <w:rFonts w:eastAsia="Times New Roman" w:cstheme="minorHAnsi"/>
          <w:b/>
          <w:color w:val="222222"/>
          <w:sz w:val="24"/>
          <w:szCs w:val="24"/>
        </w:rPr>
        <w:t xml:space="preserve"> (which can be due to either biological or technical reasons)</w:t>
      </w:r>
      <w:r w:rsidRPr="00206A71">
        <w:rPr>
          <w:rFonts w:eastAsia="Times New Roman" w:cstheme="minorHAnsi"/>
          <w:b/>
          <w:color w:val="222222"/>
          <w:sz w:val="24"/>
          <w:szCs w:val="24"/>
        </w:rPr>
        <w:t>.</w:t>
      </w:r>
    </w:p>
    <w:p w14:paraId="0D028013" w14:textId="1F132D12" w:rsidR="009F62AB" w:rsidRPr="00B22D46" w:rsidRDefault="009F62AB" w:rsidP="00763E6F">
      <w:pPr>
        <w:pStyle w:val="ListParagraph"/>
        <w:numPr>
          <w:ilvl w:val="1"/>
          <w:numId w:val="6"/>
        </w:numPr>
        <w:shd w:val="clear" w:color="auto" w:fill="FFFFFF"/>
        <w:spacing w:after="0" w:line="209" w:lineRule="atLeast"/>
        <w:rPr>
          <w:rFonts w:eastAsia="Times New Roman" w:cstheme="minorHAnsi"/>
          <w:b/>
          <w:color w:val="222222"/>
          <w:sz w:val="24"/>
          <w:szCs w:val="24"/>
        </w:rPr>
      </w:pPr>
      <w:r w:rsidRPr="00763E6F">
        <w:rPr>
          <w:rFonts w:eastAsia="Times New Roman" w:cstheme="minorHAnsi"/>
          <w:color w:val="222222"/>
          <w:sz w:val="24"/>
          <w:szCs w:val="24"/>
        </w:rPr>
        <w:t xml:space="preserve">If possible, taking time to think of creative experiments to try and understand </w:t>
      </w:r>
      <w:r w:rsidR="00B43EDB" w:rsidRPr="00763E6F">
        <w:rPr>
          <w:rFonts w:eastAsia="Times New Roman" w:cstheme="minorHAnsi"/>
          <w:color w:val="222222"/>
          <w:sz w:val="24"/>
          <w:szCs w:val="24"/>
        </w:rPr>
        <w:t>discrepancies</w:t>
      </w:r>
      <w:r w:rsidRPr="00763E6F">
        <w:rPr>
          <w:rFonts w:eastAsia="Times New Roman" w:cstheme="minorHAnsi"/>
          <w:color w:val="222222"/>
          <w:sz w:val="24"/>
          <w:szCs w:val="24"/>
        </w:rPr>
        <w:t xml:space="preserve"> is the sort of critical thinking that</w:t>
      </w:r>
      <w:r w:rsidR="00A02C12" w:rsidRPr="00763E6F">
        <w:rPr>
          <w:rFonts w:eastAsia="Times New Roman" w:cstheme="minorHAnsi"/>
          <w:color w:val="222222"/>
          <w:sz w:val="24"/>
          <w:szCs w:val="24"/>
        </w:rPr>
        <w:t xml:space="preserve"> should</w:t>
      </w:r>
      <w:r w:rsidRPr="00763E6F">
        <w:rPr>
          <w:rFonts w:eastAsia="Times New Roman" w:cstheme="minorHAnsi"/>
          <w:color w:val="222222"/>
          <w:sz w:val="24"/>
          <w:szCs w:val="24"/>
        </w:rPr>
        <w:t xml:space="preserve"> help improve the quality and impact of a paper.  However, realistically, there are going to be situations where all possible explanations for all observations are not possible.  </w:t>
      </w:r>
      <w:r w:rsidR="005E629C" w:rsidRPr="00763E6F">
        <w:rPr>
          <w:rFonts w:eastAsia="Times New Roman" w:cstheme="minorHAnsi"/>
          <w:color w:val="222222"/>
          <w:sz w:val="24"/>
          <w:szCs w:val="24"/>
        </w:rPr>
        <w:t xml:space="preserve">So, </w:t>
      </w:r>
      <w:r w:rsidRPr="00763E6F">
        <w:rPr>
          <w:rFonts w:eastAsia="Times New Roman" w:cstheme="minorHAnsi"/>
          <w:color w:val="222222"/>
          <w:sz w:val="24"/>
          <w:szCs w:val="24"/>
        </w:rPr>
        <w:t>I think the strategy</w:t>
      </w:r>
      <w:r w:rsidR="00B43EDB" w:rsidRPr="00763E6F">
        <w:rPr>
          <w:rFonts w:eastAsia="Times New Roman" w:cstheme="minorHAnsi"/>
          <w:color w:val="222222"/>
          <w:sz w:val="24"/>
          <w:szCs w:val="24"/>
        </w:rPr>
        <w:t xml:space="preserve"> of</w:t>
      </w:r>
      <w:r w:rsidRPr="00763E6F">
        <w:rPr>
          <w:rFonts w:eastAsia="Times New Roman" w:cstheme="minorHAnsi"/>
          <w:color w:val="222222"/>
          <w:sz w:val="24"/>
          <w:szCs w:val="24"/>
        </w:rPr>
        <w:t xml:space="preserve"> presenting both results (such as 4-species versus 2-species dS` divergence in this paper) is a solution that should be encouraged (</w:t>
      </w:r>
      <w:r w:rsidR="007E358C" w:rsidRPr="00763E6F">
        <w:rPr>
          <w:rFonts w:eastAsia="Times New Roman" w:cstheme="minorHAnsi"/>
          <w:color w:val="222222"/>
          <w:sz w:val="24"/>
          <w:szCs w:val="24"/>
        </w:rPr>
        <w:t xml:space="preserve">instead of </w:t>
      </w:r>
      <w:r w:rsidR="002F4FD2" w:rsidRPr="00763E6F">
        <w:rPr>
          <w:rFonts w:eastAsia="Times New Roman" w:cstheme="minorHAnsi"/>
          <w:color w:val="222222"/>
          <w:sz w:val="24"/>
          <w:szCs w:val="24"/>
        </w:rPr>
        <w:t>excluding</w:t>
      </w:r>
      <w:r w:rsidRPr="00763E6F">
        <w:rPr>
          <w:rFonts w:eastAsia="Times New Roman" w:cstheme="minorHAnsi"/>
          <w:color w:val="222222"/>
          <w:sz w:val="24"/>
          <w:szCs w:val="24"/>
        </w:rPr>
        <w:t xml:space="preserve"> </w:t>
      </w:r>
      <w:r w:rsidR="007E358C" w:rsidRPr="00763E6F">
        <w:rPr>
          <w:rFonts w:eastAsia="Times New Roman" w:cstheme="minorHAnsi"/>
          <w:color w:val="222222"/>
          <w:sz w:val="24"/>
          <w:szCs w:val="24"/>
        </w:rPr>
        <w:t xml:space="preserve">discordant </w:t>
      </w:r>
      <w:r w:rsidRPr="00763E6F">
        <w:rPr>
          <w:rFonts w:eastAsia="Times New Roman" w:cstheme="minorHAnsi"/>
          <w:color w:val="222222"/>
          <w:sz w:val="24"/>
          <w:szCs w:val="24"/>
        </w:rPr>
        <w:t xml:space="preserve">results </w:t>
      </w:r>
      <w:r w:rsidR="0077112C" w:rsidRPr="00763E6F">
        <w:rPr>
          <w:rFonts w:eastAsia="Times New Roman" w:cstheme="minorHAnsi"/>
          <w:color w:val="222222"/>
          <w:sz w:val="24"/>
          <w:szCs w:val="24"/>
        </w:rPr>
        <w:t xml:space="preserve">that </w:t>
      </w:r>
      <w:r w:rsidRPr="00763E6F">
        <w:rPr>
          <w:rFonts w:eastAsia="Times New Roman" w:cstheme="minorHAnsi"/>
          <w:color w:val="222222"/>
          <w:sz w:val="24"/>
          <w:szCs w:val="24"/>
        </w:rPr>
        <w:t>are not clearly understood), although we shouldn’t have used the word “similar” to describe the smaller (2-species) divergence analysis</w:t>
      </w:r>
      <w:r w:rsidR="00AD2FA0" w:rsidRPr="00763E6F">
        <w:rPr>
          <w:rFonts w:eastAsia="Times New Roman" w:cstheme="minorHAnsi"/>
          <w:color w:val="222222"/>
          <w:sz w:val="24"/>
          <w:szCs w:val="24"/>
        </w:rPr>
        <w:t xml:space="preserve"> (since </w:t>
      </w:r>
      <w:r w:rsidR="0051083F" w:rsidRPr="00763E6F">
        <w:rPr>
          <w:rFonts w:eastAsia="Times New Roman" w:cstheme="minorHAnsi"/>
          <w:color w:val="222222"/>
          <w:sz w:val="24"/>
          <w:szCs w:val="24"/>
        </w:rPr>
        <w:t>significance of the</w:t>
      </w:r>
      <w:r w:rsidR="00AD2FA0" w:rsidRPr="00763E6F">
        <w:rPr>
          <w:rFonts w:eastAsia="Times New Roman" w:cstheme="minorHAnsi"/>
          <w:color w:val="222222"/>
          <w:sz w:val="24"/>
          <w:szCs w:val="24"/>
        </w:rPr>
        <w:t xml:space="preserve"> dS` trends </w:t>
      </w:r>
      <w:r w:rsidR="0051083F" w:rsidRPr="00763E6F">
        <w:rPr>
          <w:rFonts w:eastAsia="Times New Roman" w:cstheme="minorHAnsi"/>
          <w:color w:val="222222"/>
          <w:sz w:val="24"/>
          <w:szCs w:val="24"/>
        </w:rPr>
        <w:t>noticeably varies</w:t>
      </w:r>
      <w:r w:rsidR="00AD2FA0" w:rsidRPr="00763E6F">
        <w:rPr>
          <w:rFonts w:eastAsia="Times New Roman" w:cstheme="minorHAnsi"/>
          <w:color w:val="222222"/>
          <w:sz w:val="24"/>
          <w:szCs w:val="24"/>
        </w:rPr>
        <w:t>)</w:t>
      </w:r>
      <w:r w:rsidRPr="00763E6F">
        <w:rPr>
          <w:rFonts w:eastAsia="Times New Roman" w:cstheme="minorHAnsi"/>
          <w:color w:val="222222"/>
          <w:sz w:val="24"/>
          <w:szCs w:val="24"/>
        </w:rPr>
        <w:t>.</w:t>
      </w:r>
    </w:p>
    <w:p w14:paraId="5177EEF3" w14:textId="0EA81923" w:rsidR="00922C78" w:rsidRPr="00206A71" w:rsidRDefault="00922C78" w:rsidP="00922C78">
      <w:pPr>
        <w:pStyle w:val="ListParagraph"/>
        <w:numPr>
          <w:ilvl w:val="0"/>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bCs/>
          <w:color w:val="222222"/>
          <w:sz w:val="24"/>
          <w:szCs w:val="24"/>
        </w:rPr>
        <w:t>There were several missing dN values in the 169 gene table</w:t>
      </w:r>
      <w:r w:rsidRPr="00206A71">
        <w:rPr>
          <w:rFonts w:eastAsia="Times New Roman" w:cstheme="minorHAnsi"/>
          <w:color w:val="222222"/>
          <w:sz w:val="24"/>
          <w:szCs w:val="24"/>
        </w:rPr>
        <w:t xml:space="preserve"> because they were pre-calculated in the Drummond et al. </w:t>
      </w:r>
      <w:r w:rsidR="001C455B">
        <w:rPr>
          <w:rFonts w:eastAsia="Times New Roman" w:cstheme="minorHAnsi"/>
          <w:color w:val="222222"/>
          <w:sz w:val="24"/>
          <w:szCs w:val="24"/>
        </w:rPr>
        <w:t xml:space="preserve">2006 </w:t>
      </w:r>
      <w:r w:rsidRPr="00206A71">
        <w:rPr>
          <w:rFonts w:eastAsia="Times New Roman" w:cstheme="minorHAnsi"/>
          <w:color w:val="222222"/>
          <w:sz w:val="24"/>
          <w:szCs w:val="24"/>
        </w:rPr>
        <w:t>supplement file (</w:t>
      </w:r>
      <w:r w:rsidRPr="00206A71">
        <w:rPr>
          <w:rFonts w:eastAsia="Times New Roman" w:cstheme="minorHAnsi"/>
          <w:i/>
          <w:iCs/>
          <w:color w:val="222222"/>
          <w:sz w:val="24"/>
          <w:szCs w:val="24"/>
        </w:rPr>
        <w:t>Wall-dn-ds.txt</w:t>
      </w:r>
      <w:r w:rsidRPr="00206A71">
        <w:rPr>
          <w:rFonts w:eastAsia="Times New Roman" w:cstheme="minorHAnsi"/>
          <w:color w:val="222222"/>
          <w:sz w:val="24"/>
          <w:szCs w:val="24"/>
        </w:rPr>
        <w:t>), although</w:t>
      </w:r>
      <w:r w:rsidR="00AA1755" w:rsidRPr="00206A71">
        <w:rPr>
          <w:rFonts w:eastAsia="Times New Roman" w:cstheme="minorHAnsi"/>
          <w:color w:val="222222"/>
          <w:sz w:val="24"/>
          <w:szCs w:val="24"/>
        </w:rPr>
        <w:t xml:space="preserve"> I did re-calculate divergence for</w:t>
      </w:r>
      <w:r w:rsidRPr="00206A71">
        <w:rPr>
          <w:rFonts w:eastAsia="Times New Roman" w:cstheme="minorHAnsi"/>
          <w:color w:val="222222"/>
          <w:sz w:val="24"/>
          <w:szCs w:val="24"/>
        </w:rPr>
        <w:t xml:space="preserve"> more </w:t>
      </w:r>
      <w:r w:rsidR="00AA1755" w:rsidRPr="00206A71">
        <w:rPr>
          <w:rFonts w:eastAsia="Times New Roman" w:cstheme="minorHAnsi"/>
          <w:color w:val="222222"/>
          <w:sz w:val="24"/>
          <w:szCs w:val="24"/>
        </w:rPr>
        <w:t>genes</w:t>
      </w:r>
      <w:r w:rsidRPr="00206A71">
        <w:rPr>
          <w:rFonts w:eastAsia="Times New Roman" w:cstheme="minorHAnsi"/>
          <w:color w:val="222222"/>
          <w:sz w:val="24"/>
          <w:szCs w:val="24"/>
        </w:rPr>
        <w:t xml:space="preserve"> among the smaller time-scale</w:t>
      </w:r>
      <w:r w:rsidR="00AA1755" w:rsidRPr="00206A71">
        <w:rPr>
          <w:rFonts w:eastAsia="Times New Roman" w:cstheme="minorHAnsi"/>
          <w:color w:val="222222"/>
          <w:sz w:val="24"/>
          <w:szCs w:val="24"/>
        </w:rPr>
        <w:t xml:space="preserve"> (for 2-species instead of 4-species)</w:t>
      </w:r>
      <w:r w:rsidRPr="00206A71">
        <w:rPr>
          <w:rFonts w:eastAsia="Times New Roman" w:cstheme="minorHAnsi"/>
          <w:color w:val="222222"/>
          <w:sz w:val="24"/>
          <w:szCs w:val="24"/>
        </w:rPr>
        <w:t>.</w:t>
      </w:r>
    </w:p>
    <w:p w14:paraId="5B01088E" w14:textId="77777777" w:rsidR="0025202A" w:rsidRPr="00206A71" w:rsidRDefault="00922C78" w:rsidP="009F62AB">
      <w:pPr>
        <w:pStyle w:val="ListParagraph"/>
        <w:numPr>
          <w:ilvl w:val="1"/>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color w:val="222222"/>
          <w:sz w:val="24"/>
          <w:szCs w:val="24"/>
        </w:rPr>
        <w:t>In general, I would recommend expecting extra time to investigate observations like this, prior to publication.  The Project Lead / 1</w:t>
      </w:r>
      <w:r w:rsidRPr="00206A71">
        <w:rPr>
          <w:rFonts w:eastAsia="Times New Roman" w:cstheme="minorHAnsi"/>
          <w:color w:val="222222"/>
          <w:sz w:val="24"/>
          <w:szCs w:val="24"/>
          <w:vertAlign w:val="superscript"/>
        </w:rPr>
        <w:t>st</w:t>
      </w:r>
      <w:r w:rsidRPr="00206A71">
        <w:rPr>
          <w:rFonts w:eastAsia="Times New Roman" w:cstheme="minorHAnsi"/>
          <w:color w:val="222222"/>
          <w:sz w:val="24"/>
          <w:szCs w:val="24"/>
        </w:rPr>
        <w:t xml:space="preserve"> Author needs to be comfortable describing the entire project, and </w:t>
      </w:r>
      <w:r w:rsidR="00285183" w:rsidRPr="00206A71">
        <w:rPr>
          <w:rFonts w:eastAsia="Times New Roman" w:cstheme="minorHAnsi"/>
          <w:color w:val="222222"/>
          <w:sz w:val="24"/>
          <w:szCs w:val="24"/>
        </w:rPr>
        <w:t xml:space="preserve">he/she </w:t>
      </w:r>
      <w:r w:rsidRPr="00206A71">
        <w:rPr>
          <w:rFonts w:eastAsia="Times New Roman" w:cstheme="minorHAnsi"/>
          <w:color w:val="222222"/>
          <w:sz w:val="24"/>
          <w:szCs w:val="24"/>
        </w:rPr>
        <w:t>should at least be capable of performing analysis similar to creation of the processed datasets (</w:t>
      </w:r>
      <w:r w:rsidRPr="00206A71">
        <w:rPr>
          <w:rFonts w:eastAsia="Times New Roman" w:cstheme="minorHAnsi"/>
          <w:b/>
          <w:color w:val="222222"/>
          <w:sz w:val="24"/>
          <w:szCs w:val="24"/>
        </w:rPr>
        <w:t>otherwise, processing of similar data</w:t>
      </w:r>
      <w:r w:rsidR="0022760A" w:rsidRPr="00206A71">
        <w:rPr>
          <w:rFonts w:eastAsia="Times New Roman" w:cstheme="minorHAnsi"/>
          <w:b/>
          <w:color w:val="222222"/>
          <w:sz w:val="24"/>
          <w:szCs w:val="24"/>
        </w:rPr>
        <w:t xml:space="preserve"> should</w:t>
      </w:r>
      <w:r w:rsidRPr="00206A71">
        <w:rPr>
          <w:rFonts w:eastAsia="Times New Roman" w:cstheme="minorHAnsi"/>
          <w:b/>
          <w:color w:val="222222"/>
          <w:sz w:val="24"/>
          <w:szCs w:val="24"/>
        </w:rPr>
        <w:t xml:space="preserve"> likely necessary as a training exercise to prove understanding of everything described in the paper</w:t>
      </w:r>
      <w:r w:rsidR="00E754A9" w:rsidRPr="00206A71">
        <w:rPr>
          <w:rFonts w:eastAsia="Times New Roman" w:cstheme="minorHAnsi"/>
          <w:color w:val="222222"/>
          <w:sz w:val="24"/>
          <w:szCs w:val="24"/>
        </w:rPr>
        <w:t>).</w:t>
      </w:r>
    </w:p>
    <w:p w14:paraId="0116B241" w14:textId="29F0B8E0" w:rsidR="00922C78" w:rsidRPr="00206A71" w:rsidRDefault="0025202A" w:rsidP="009F62AB">
      <w:pPr>
        <w:pStyle w:val="ListParagraph"/>
        <w:numPr>
          <w:ilvl w:val="1"/>
          <w:numId w:val="6"/>
        </w:numPr>
        <w:shd w:val="clear" w:color="auto" w:fill="FFFFFF"/>
        <w:spacing w:after="0" w:line="209" w:lineRule="atLeast"/>
        <w:rPr>
          <w:rFonts w:eastAsia="Times New Roman" w:cstheme="minorHAnsi"/>
          <w:color w:val="222222"/>
          <w:sz w:val="24"/>
          <w:szCs w:val="24"/>
        </w:rPr>
      </w:pPr>
      <w:r w:rsidRPr="00206A71">
        <w:rPr>
          <w:rFonts w:eastAsia="Times New Roman" w:cstheme="minorHAnsi"/>
          <w:color w:val="222222"/>
          <w:sz w:val="24"/>
          <w:szCs w:val="24"/>
        </w:rPr>
        <w:t>To be clear, t</w:t>
      </w:r>
      <w:r w:rsidR="00A23F9F" w:rsidRPr="00206A71">
        <w:rPr>
          <w:rFonts w:eastAsia="Times New Roman" w:cstheme="minorHAnsi"/>
          <w:color w:val="222222"/>
          <w:sz w:val="24"/>
          <w:szCs w:val="24"/>
        </w:rPr>
        <w:t>h</w:t>
      </w:r>
      <w:r w:rsidRPr="00206A71">
        <w:rPr>
          <w:rFonts w:eastAsia="Times New Roman" w:cstheme="minorHAnsi"/>
          <w:color w:val="222222"/>
          <w:sz w:val="24"/>
          <w:szCs w:val="24"/>
        </w:rPr>
        <w:t>e need to spend more time and understand the subject</w:t>
      </w:r>
      <w:r w:rsidR="00901A4F" w:rsidRPr="00206A71">
        <w:rPr>
          <w:rFonts w:eastAsia="Times New Roman" w:cstheme="minorHAnsi"/>
          <w:color w:val="222222"/>
          <w:sz w:val="24"/>
          <w:szCs w:val="24"/>
        </w:rPr>
        <w:t>/project</w:t>
      </w:r>
      <w:r w:rsidRPr="00206A71">
        <w:rPr>
          <w:rFonts w:eastAsia="Times New Roman" w:cstheme="minorHAnsi"/>
          <w:color w:val="222222"/>
          <w:sz w:val="24"/>
          <w:szCs w:val="24"/>
        </w:rPr>
        <w:t xml:space="preserve"> more deeply </w:t>
      </w:r>
      <w:r w:rsidR="00A23F9F" w:rsidRPr="00206A71">
        <w:rPr>
          <w:rFonts w:eastAsia="Times New Roman" w:cstheme="minorHAnsi"/>
          <w:color w:val="222222"/>
          <w:sz w:val="24"/>
          <w:szCs w:val="24"/>
        </w:rPr>
        <w:t>wa</w:t>
      </w:r>
      <w:r w:rsidR="008D6B5F">
        <w:rPr>
          <w:rFonts w:eastAsia="Times New Roman" w:cstheme="minorHAnsi"/>
          <w:color w:val="222222"/>
          <w:sz w:val="24"/>
          <w:szCs w:val="24"/>
        </w:rPr>
        <w:t>s not immediately obvious to me</w:t>
      </w:r>
      <w:r w:rsidR="00EE3E4C">
        <w:rPr>
          <w:rFonts w:eastAsia="Times New Roman" w:cstheme="minorHAnsi"/>
          <w:color w:val="222222"/>
          <w:sz w:val="24"/>
          <w:szCs w:val="24"/>
        </w:rPr>
        <w:t>; however</w:t>
      </w:r>
      <w:r w:rsidR="00E55E97">
        <w:rPr>
          <w:rFonts w:eastAsia="Times New Roman" w:cstheme="minorHAnsi"/>
          <w:color w:val="222222"/>
          <w:sz w:val="24"/>
          <w:szCs w:val="24"/>
        </w:rPr>
        <w:t>,</w:t>
      </w:r>
      <w:r w:rsidR="00A23F9F" w:rsidRPr="00206A71">
        <w:rPr>
          <w:rFonts w:eastAsia="Times New Roman" w:cstheme="minorHAnsi"/>
          <w:color w:val="222222"/>
          <w:sz w:val="24"/>
          <w:szCs w:val="24"/>
        </w:rPr>
        <w:t xml:space="preserve"> I know that there are some things in the bioinformatics field that I didn’t really notice could benefit from improvement until after gaining 5-10 years of experience.</w:t>
      </w:r>
    </w:p>
    <w:p w14:paraId="5EC11026" w14:textId="77777777" w:rsidR="00CE6425" w:rsidRPr="00206A71" w:rsidRDefault="00CE6425">
      <w:pPr>
        <w:rPr>
          <w:rFonts w:eastAsia="Times New Roman" w:cstheme="minorHAnsi"/>
          <w:color w:val="222222"/>
          <w:sz w:val="24"/>
          <w:szCs w:val="24"/>
        </w:rPr>
      </w:pPr>
    </w:p>
    <w:p w14:paraId="2F9565E9" w14:textId="00FF03D8" w:rsidR="00922C78" w:rsidRPr="00206A71" w:rsidRDefault="00922C78">
      <w:pPr>
        <w:rPr>
          <w:rFonts w:cstheme="minorHAnsi"/>
          <w:b/>
          <w:sz w:val="24"/>
          <w:szCs w:val="24"/>
        </w:rPr>
      </w:pPr>
      <w:r w:rsidRPr="0029273D">
        <w:rPr>
          <w:rFonts w:cstheme="minorHAnsi"/>
          <w:b/>
          <w:sz w:val="24"/>
          <w:szCs w:val="24"/>
          <w:u w:val="single"/>
        </w:rPr>
        <w:t xml:space="preserve">Specific </w:t>
      </w:r>
      <w:r w:rsidR="00043B77" w:rsidRPr="0029273D">
        <w:rPr>
          <w:rFonts w:cstheme="minorHAnsi"/>
          <w:b/>
          <w:sz w:val="24"/>
          <w:szCs w:val="24"/>
          <w:u w:val="single"/>
        </w:rPr>
        <w:t>Corrections</w:t>
      </w:r>
      <w:r w:rsidR="0023306F" w:rsidRPr="00206A71">
        <w:rPr>
          <w:rFonts w:cstheme="minorHAnsi"/>
          <w:b/>
          <w:sz w:val="24"/>
          <w:szCs w:val="24"/>
        </w:rPr>
        <w:t>:</w:t>
      </w:r>
    </w:p>
    <w:p w14:paraId="1173745D" w14:textId="51659048" w:rsidR="005C7132" w:rsidRPr="00206A71" w:rsidRDefault="005C7132" w:rsidP="005C7132">
      <w:pPr>
        <w:pStyle w:val="ListParagraph"/>
        <w:numPr>
          <w:ilvl w:val="0"/>
          <w:numId w:val="7"/>
        </w:numPr>
        <w:rPr>
          <w:rFonts w:cstheme="minorHAnsi"/>
          <w:sz w:val="24"/>
          <w:szCs w:val="24"/>
        </w:rPr>
      </w:pPr>
      <w:r w:rsidRPr="00206A71">
        <w:rPr>
          <w:rFonts w:cstheme="minorHAnsi"/>
          <w:sz w:val="24"/>
          <w:szCs w:val="24"/>
        </w:rPr>
        <w:t xml:space="preserve">The table legend for Tables 1 and 4 say “Pearson Correlations are shown in parenthesis below partial correlation in the above table.”  </w:t>
      </w:r>
      <w:r w:rsidR="002F7398" w:rsidRPr="00206A71">
        <w:rPr>
          <w:rFonts w:cstheme="minorHAnsi"/>
          <w:sz w:val="24"/>
          <w:szCs w:val="24"/>
        </w:rPr>
        <w:t xml:space="preserve">This does match Supplemental Tables S3 and S4.  </w:t>
      </w:r>
      <w:r w:rsidR="00C360DD">
        <w:rPr>
          <w:rFonts w:cstheme="minorHAnsi"/>
          <w:sz w:val="24"/>
          <w:szCs w:val="24"/>
        </w:rPr>
        <w:t>However, in Tables 1 and 4, t</w:t>
      </w:r>
      <w:r w:rsidRPr="00206A71">
        <w:rPr>
          <w:rFonts w:cstheme="minorHAnsi"/>
          <w:sz w:val="24"/>
          <w:szCs w:val="24"/>
        </w:rPr>
        <w:t>he Pearson Correlations are shown in parenthesis</w:t>
      </w:r>
      <w:r w:rsidR="00F21699" w:rsidRPr="00206A71">
        <w:rPr>
          <w:rFonts w:cstheme="minorHAnsi"/>
          <w:sz w:val="24"/>
          <w:szCs w:val="24"/>
        </w:rPr>
        <w:t>, but</w:t>
      </w:r>
      <w:r w:rsidRPr="00206A71">
        <w:rPr>
          <w:rFonts w:cstheme="minorHAnsi"/>
          <w:sz w:val="24"/>
          <w:szCs w:val="24"/>
        </w:rPr>
        <w:t xml:space="preserve"> to the right of the partial correlation values</w:t>
      </w:r>
      <w:r w:rsidR="00F6158C">
        <w:rPr>
          <w:rFonts w:cstheme="minorHAnsi"/>
          <w:sz w:val="24"/>
          <w:szCs w:val="24"/>
        </w:rPr>
        <w:t xml:space="preserve"> (not below them)</w:t>
      </w:r>
      <w:r w:rsidRPr="00206A71">
        <w:rPr>
          <w:rFonts w:cstheme="minorHAnsi"/>
          <w:sz w:val="24"/>
          <w:szCs w:val="24"/>
        </w:rPr>
        <w:t>.</w:t>
      </w:r>
    </w:p>
    <w:p w14:paraId="1543C9A9" w14:textId="2FE891B8" w:rsidR="00267F1F" w:rsidRPr="00206A71" w:rsidRDefault="00267F1F" w:rsidP="00C019BB">
      <w:pPr>
        <w:pStyle w:val="ListParagraph"/>
        <w:numPr>
          <w:ilvl w:val="0"/>
          <w:numId w:val="7"/>
        </w:numPr>
        <w:rPr>
          <w:rFonts w:cstheme="minorHAnsi"/>
          <w:sz w:val="24"/>
          <w:szCs w:val="24"/>
        </w:rPr>
      </w:pPr>
      <w:r w:rsidRPr="00206A71">
        <w:rPr>
          <w:rFonts w:cstheme="minorHAnsi"/>
          <w:i/>
          <w:color w:val="333333"/>
          <w:sz w:val="24"/>
          <w:szCs w:val="24"/>
          <w:shd w:val="clear" w:color="auto" w:fill="FFFFFF"/>
        </w:rPr>
        <w:t>Incorrect Citations within Methods</w:t>
      </w:r>
      <w:r w:rsidRPr="00206A71">
        <w:rPr>
          <w:rFonts w:cstheme="minorHAnsi"/>
          <w:color w:val="333333"/>
          <w:sz w:val="24"/>
          <w:szCs w:val="24"/>
          <w:shd w:val="clear" w:color="auto" w:fill="FFFFFF"/>
        </w:rPr>
        <w:t>: We used data from Wall et al. </w:t>
      </w:r>
      <w:r w:rsidRPr="00931146">
        <w:rPr>
          <w:rFonts w:cstheme="minorHAnsi"/>
          <w:sz w:val="24"/>
          <w:szCs w:val="24"/>
          <w:shd w:val="clear" w:color="auto" w:fill="FFFFFF"/>
        </w:rPr>
        <w:t>[8]</w:t>
      </w:r>
      <w:r w:rsidRPr="00206A71">
        <w:rPr>
          <w:rFonts w:cstheme="minorHAnsi"/>
          <w:color w:val="333333"/>
          <w:sz w:val="24"/>
          <w:szCs w:val="24"/>
          <w:shd w:val="clear" w:color="auto" w:fill="FFFFFF"/>
        </w:rPr>
        <w:t> (available from the supplementary material for Drummond et al. </w:t>
      </w:r>
      <w:r w:rsidRPr="00931146">
        <w:rPr>
          <w:rFonts w:cstheme="minorHAnsi"/>
          <w:sz w:val="24"/>
          <w:szCs w:val="24"/>
          <w:shd w:val="clear" w:color="auto" w:fill="FFFFFF"/>
        </w:rPr>
        <w:t>[7]</w:t>
      </w:r>
      <w:r w:rsidRPr="00206A71">
        <w:rPr>
          <w:rFonts w:cstheme="minorHAnsi"/>
          <w:color w:val="333333"/>
          <w:sz w:val="24"/>
          <w:szCs w:val="24"/>
          <w:shd w:val="clear" w:color="auto" w:fill="FFFFFF"/>
        </w:rPr>
        <w:t xml:space="preserve">) </w:t>
      </w:r>
      <w:r w:rsidRPr="00206A71">
        <w:rPr>
          <w:rFonts w:cstheme="minorHAnsi"/>
          <w:color w:val="333333"/>
          <w:sz w:val="24"/>
          <w:szCs w:val="24"/>
          <w:shd w:val="clear" w:color="auto" w:fill="FFFFFF"/>
        </w:rPr>
        <w:sym w:font="Wingdings" w:char="F0E0"/>
      </w:r>
      <w:r w:rsidRPr="00206A71">
        <w:rPr>
          <w:rFonts w:cstheme="minorHAnsi"/>
          <w:color w:val="333333"/>
          <w:sz w:val="24"/>
          <w:szCs w:val="24"/>
          <w:shd w:val="clear" w:color="auto" w:fill="FFFFFF"/>
        </w:rPr>
        <w:t xml:space="preserve"> Drummond et al. is citation #9, Wall et al is citation #10</w:t>
      </w:r>
    </w:p>
    <w:p w14:paraId="54F2B3FB" w14:textId="77777777" w:rsidR="00922C78" w:rsidRPr="00206A71" w:rsidRDefault="00C019BB" w:rsidP="00C019BB">
      <w:pPr>
        <w:pStyle w:val="ListParagraph"/>
        <w:numPr>
          <w:ilvl w:val="0"/>
          <w:numId w:val="7"/>
        </w:numPr>
        <w:rPr>
          <w:rFonts w:cstheme="minorHAnsi"/>
          <w:sz w:val="24"/>
          <w:szCs w:val="24"/>
        </w:rPr>
      </w:pPr>
      <w:r w:rsidRPr="00206A71">
        <w:rPr>
          <w:rFonts w:cstheme="minorHAnsi"/>
          <w:i/>
          <w:sz w:val="24"/>
          <w:szCs w:val="24"/>
        </w:rPr>
        <w:t>There is a minor typo in the discussion</w:t>
      </w:r>
      <w:r w:rsidRPr="00206A71">
        <w:rPr>
          <w:rFonts w:cstheme="minorHAnsi"/>
          <w:sz w:val="24"/>
          <w:szCs w:val="24"/>
        </w:rPr>
        <w:t xml:space="preserve">: “RNAz and EvolFold” </w:t>
      </w:r>
      <w:r w:rsidRPr="00206A71">
        <w:rPr>
          <w:rFonts w:cstheme="minorHAnsi"/>
          <w:sz w:val="24"/>
          <w:szCs w:val="24"/>
        </w:rPr>
        <w:sym w:font="Wingdings" w:char="F0E0"/>
      </w:r>
      <w:r w:rsidRPr="00206A71">
        <w:rPr>
          <w:rFonts w:cstheme="minorHAnsi"/>
          <w:sz w:val="24"/>
          <w:szCs w:val="24"/>
        </w:rPr>
        <w:t xml:space="preserve"> “RNAz and EvoFold”</w:t>
      </w:r>
    </w:p>
    <w:p w14:paraId="7DEF7E65" w14:textId="28C7D727" w:rsidR="00922C78" w:rsidRDefault="00922C78">
      <w:pPr>
        <w:rPr>
          <w:rFonts w:cstheme="minorHAnsi"/>
          <w:sz w:val="24"/>
          <w:szCs w:val="24"/>
        </w:rPr>
      </w:pPr>
    </w:p>
    <w:p w14:paraId="1595B5A2" w14:textId="42FC220F" w:rsidR="00B63D50" w:rsidRPr="00206A71" w:rsidRDefault="00B63D50">
      <w:pPr>
        <w:rPr>
          <w:rFonts w:cstheme="minorHAnsi"/>
          <w:sz w:val="24"/>
          <w:szCs w:val="24"/>
        </w:rPr>
      </w:pPr>
      <w:r>
        <w:rPr>
          <w:rFonts w:cstheme="minorHAnsi"/>
          <w:sz w:val="24"/>
          <w:szCs w:val="24"/>
        </w:rPr>
        <w:t xml:space="preserve">While it can be difficult to parse through an incomplete set of </w:t>
      </w:r>
      <w:r w:rsidR="00942F2B">
        <w:rPr>
          <w:rFonts w:cstheme="minorHAnsi"/>
          <w:sz w:val="24"/>
          <w:szCs w:val="24"/>
        </w:rPr>
        <w:t>data</w:t>
      </w:r>
      <w:r>
        <w:rPr>
          <w:rFonts w:cstheme="minorHAnsi"/>
          <w:sz w:val="24"/>
          <w:szCs w:val="24"/>
        </w:rPr>
        <w:t xml:space="preserve"> ~10 years after a paper has been published, I am very grateful for several rounds of discussion with </w:t>
      </w:r>
      <w:r w:rsidR="00183ED2">
        <w:rPr>
          <w:rFonts w:cstheme="minorHAnsi"/>
          <w:sz w:val="24"/>
          <w:szCs w:val="24"/>
        </w:rPr>
        <w:t>Soojin</w:t>
      </w:r>
      <w:r w:rsidR="00BE44B9">
        <w:rPr>
          <w:rFonts w:cstheme="minorHAnsi"/>
          <w:sz w:val="24"/>
          <w:szCs w:val="24"/>
        </w:rPr>
        <w:t>; her help</w:t>
      </w:r>
      <w:r>
        <w:rPr>
          <w:rFonts w:cstheme="minorHAnsi"/>
          <w:sz w:val="24"/>
          <w:szCs w:val="24"/>
        </w:rPr>
        <w:t xml:space="preserve"> considerably improved the quality and precision of this comment</w:t>
      </w:r>
      <w:r w:rsidR="00505BE5">
        <w:rPr>
          <w:rFonts w:cstheme="minorHAnsi"/>
          <w:sz w:val="24"/>
          <w:szCs w:val="24"/>
        </w:rPr>
        <w:t>.</w:t>
      </w:r>
    </w:p>
    <w:p w14:paraId="2FB93A55" w14:textId="19BC5ECE" w:rsidR="00B22069" w:rsidRPr="00206A71" w:rsidRDefault="00F92E6B">
      <w:pPr>
        <w:rPr>
          <w:rFonts w:cstheme="minorHAnsi"/>
          <w:sz w:val="24"/>
          <w:szCs w:val="24"/>
        </w:rPr>
      </w:pPr>
      <w:r w:rsidRPr="00206A71">
        <w:rPr>
          <w:rFonts w:cstheme="minorHAnsi"/>
          <w:sz w:val="24"/>
          <w:szCs w:val="24"/>
        </w:rPr>
        <w:t xml:space="preserve">In terms of possible solutions (to have more time to work on a publication), Georgia Tech now has a </w:t>
      </w:r>
      <w:hyperlink r:id="rId6" w:history="1">
        <w:r w:rsidRPr="00206A71">
          <w:rPr>
            <w:rStyle w:val="Hyperlink"/>
            <w:rFonts w:cstheme="minorHAnsi"/>
            <w:sz w:val="24"/>
            <w:szCs w:val="24"/>
          </w:rPr>
          <w:t>BS/MS degree in Bioinformatics</w:t>
        </w:r>
      </w:hyperlink>
      <w:r w:rsidR="00627B5C" w:rsidRPr="00206A71">
        <w:rPr>
          <w:rFonts w:cstheme="minorHAnsi"/>
          <w:sz w:val="24"/>
          <w:szCs w:val="24"/>
        </w:rPr>
        <w:t xml:space="preserve"> (which has overlap with the extra math and computer science courses that I took as free electives as an undergrad).  It is possible that it may still be better to wait for 1</w:t>
      </w:r>
      <w:r w:rsidR="00627B5C" w:rsidRPr="00206A71">
        <w:rPr>
          <w:rFonts w:cstheme="minorHAnsi"/>
          <w:sz w:val="24"/>
          <w:szCs w:val="24"/>
          <w:vertAlign w:val="superscript"/>
        </w:rPr>
        <w:t>st</w:t>
      </w:r>
      <w:r w:rsidR="00627B5C" w:rsidRPr="00206A71">
        <w:rPr>
          <w:rFonts w:cstheme="minorHAnsi"/>
          <w:sz w:val="24"/>
          <w:szCs w:val="24"/>
        </w:rPr>
        <w:t xml:space="preserve"> author publication after earning the dual BS/MS degree</w:t>
      </w:r>
      <w:r w:rsidR="00494683">
        <w:rPr>
          <w:rFonts w:cstheme="minorHAnsi"/>
          <w:sz w:val="24"/>
          <w:szCs w:val="24"/>
        </w:rPr>
        <w:t>, but</w:t>
      </w:r>
      <w:r w:rsidR="002032AB" w:rsidRPr="00206A71">
        <w:rPr>
          <w:rFonts w:cstheme="minorHAnsi"/>
          <w:sz w:val="24"/>
          <w:szCs w:val="24"/>
        </w:rPr>
        <w:t xml:space="preserve"> I would recommend that op</w:t>
      </w:r>
      <w:r w:rsidR="00494683">
        <w:rPr>
          <w:rFonts w:cstheme="minorHAnsi"/>
          <w:sz w:val="24"/>
          <w:szCs w:val="24"/>
        </w:rPr>
        <w:t>tion for current undergraduates</w:t>
      </w:r>
      <w:r w:rsidR="00627B5C" w:rsidRPr="00206A71">
        <w:rPr>
          <w:rFonts w:cstheme="minorHAnsi"/>
          <w:sz w:val="24"/>
          <w:szCs w:val="24"/>
        </w:rPr>
        <w:t>.</w:t>
      </w:r>
    </w:p>
    <w:sectPr w:rsidR="00B22069" w:rsidRPr="00206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32F2F"/>
    <w:multiLevelType w:val="hybridMultilevel"/>
    <w:tmpl w:val="FA08960A"/>
    <w:lvl w:ilvl="0" w:tplc="7EF87236">
      <w:start w:val="1"/>
      <w:numFmt w:val="lowerLetter"/>
      <w:lvlText w:val="%1."/>
      <w:lvlJc w:val="left"/>
      <w:pPr>
        <w:ind w:left="1665" w:hanging="585"/>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93C1F18"/>
    <w:multiLevelType w:val="hybridMultilevel"/>
    <w:tmpl w:val="3A34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40A76"/>
    <w:multiLevelType w:val="hybridMultilevel"/>
    <w:tmpl w:val="0B6ED4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0C7A32"/>
    <w:multiLevelType w:val="multilevel"/>
    <w:tmpl w:val="415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EE149A"/>
    <w:multiLevelType w:val="hybridMultilevel"/>
    <w:tmpl w:val="2C32D7CE"/>
    <w:lvl w:ilvl="0" w:tplc="1FE64082">
      <w:start w:val="1"/>
      <w:numFmt w:val="decimal"/>
      <w:lvlText w:val="%1)"/>
      <w:lvlJc w:val="left"/>
      <w:pPr>
        <w:ind w:left="720" w:hanging="360"/>
      </w:pPr>
      <w:rPr>
        <w:rFonts w:eastAsia="Times New Roman" w:cstheme="minorHAnsi" w:hint="default"/>
        <w:color w:val="22222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614D09"/>
    <w:multiLevelType w:val="hybridMultilevel"/>
    <w:tmpl w:val="14C4E92C"/>
    <w:lvl w:ilvl="0" w:tplc="04090017">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B212D8F"/>
    <w:multiLevelType w:val="hybridMultilevel"/>
    <w:tmpl w:val="1E6ECE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10506F"/>
    <w:multiLevelType w:val="hybridMultilevel"/>
    <w:tmpl w:val="64A0EBDE"/>
    <w:lvl w:ilvl="0" w:tplc="04090011">
      <w:start w:val="1"/>
      <w:numFmt w:val="decimal"/>
      <w:lvlText w:val="%1)"/>
      <w:lvlJc w:val="left"/>
      <w:pPr>
        <w:ind w:left="720" w:hanging="360"/>
      </w:pPr>
      <w:rPr>
        <w:rFonts w:hint="default"/>
      </w:rPr>
    </w:lvl>
    <w:lvl w:ilvl="1" w:tplc="3118ACA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0381"/>
    <w:rsid w:val="00007FB5"/>
    <w:rsid w:val="000110B6"/>
    <w:rsid w:val="000358D7"/>
    <w:rsid w:val="000376B2"/>
    <w:rsid w:val="00043B77"/>
    <w:rsid w:val="000657E5"/>
    <w:rsid w:val="00077948"/>
    <w:rsid w:val="00091418"/>
    <w:rsid w:val="000A49A7"/>
    <w:rsid w:val="000A5354"/>
    <w:rsid w:val="000B0C48"/>
    <w:rsid w:val="000B5137"/>
    <w:rsid w:val="000B518E"/>
    <w:rsid w:val="000D1E12"/>
    <w:rsid w:val="000D6504"/>
    <w:rsid w:val="000F0CBC"/>
    <w:rsid w:val="00113A00"/>
    <w:rsid w:val="00126D69"/>
    <w:rsid w:val="00131CEE"/>
    <w:rsid w:val="00136580"/>
    <w:rsid w:val="0014331B"/>
    <w:rsid w:val="001763DF"/>
    <w:rsid w:val="00177A46"/>
    <w:rsid w:val="00183ED2"/>
    <w:rsid w:val="00185FE6"/>
    <w:rsid w:val="001B4A6E"/>
    <w:rsid w:val="001C13C7"/>
    <w:rsid w:val="001C455B"/>
    <w:rsid w:val="001E19D6"/>
    <w:rsid w:val="001F3E37"/>
    <w:rsid w:val="002032AB"/>
    <w:rsid w:val="002036E0"/>
    <w:rsid w:val="00206A71"/>
    <w:rsid w:val="00206FE5"/>
    <w:rsid w:val="002079C8"/>
    <w:rsid w:val="002117EC"/>
    <w:rsid w:val="002140BC"/>
    <w:rsid w:val="00216595"/>
    <w:rsid w:val="00216816"/>
    <w:rsid w:val="00226D8A"/>
    <w:rsid w:val="0022760A"/>
    <w:rsid w:val="0023306F"/>
    <w:rsid w:val="00240297"/>
    <w:rsid w:val="00244EE3"/>
    <w:rsid w:val="0025202A"/>
    <w:rsid w:val="0025398B"/>
    <w:rsid w:val="002666AF"/>
    <w:rsid w:val="002677BA"/>
    <w:rsid w:val="00267F1F"/>
    <w:rsid w:val="002725C4"/>
    <w:rsid w:val="002746D0"/>
    <w:rsid w:val="00275933"/>
    <w:rsid w:val="00285183"/>
    <w:rsid w:val="0029273D"/>
    <w:rsid w:val="00292C6E"/>
    <w:rsid w:val="002A0460"/>
    <w:rsid w:val="002A328E"/>
    <w:rsid w:val="002A7C0B"/>
    <w:rsid w:val="002B24EA"/>
    <w:rsid w:val="002B6552"/>
    <w:rsid w:val="002C30D1"/>
    <w:rsid w:val="002D536D"/>
    <w:rsid w:val="002E2C26"/>
    <w:rsid w:val="002E76EB"/>
    <w:rsid w:val="002F1979"/>
    <w:rsid w:val="002F4FD2"/>
    <w:rsid w:val="002F7398"/>
    <w:rsid w:val="00300243"/>
    <w:rsid w:val="0030504C"/>
    <w:rsid w:val="003261E4"/>
    <w:rsid w:val="00341A89"/>
    <w:rsid w:val="00343153"/>
    <w:rsid w:val="00347353"/>
    <w:rsid w:val="003477EA"/>
    <w:rsid w:val="003478C3"/>
    <w:rsid w:val="0035466E"/>
    <w:rsid w:val="0036689D"/>
    <w:rsid w:val="0036694D"/>
    <w:rsid w:val="003676D9"/>
    <w:rsid w:val="00374887"/>
    <w:rsid w:val="00375FAB"/>
    <w:rsid w:val="003831E4"/>
    <w:rsid w:val="00390268"/>
    <w:rsid w:val="003B6648"/>
    <w:rsid w:val="00403FDB"/>
    <w:rsid w:val="0041653B"/>
    <w:rsid w:val="004165D4"/>
    <w:rsid w:val="00420D99"/>
    <w:rsid w:val="00423256"/>
    <w:rsid w:val="004238CC"/>
    <w:rsid w:val="0043091C"/>
    <w:rsid w:val="00430BA7"/>
    <w:rsid w:val="004335D3"/>
    <w:rsid w:val="00434292"/>
    <w:rsid w:val="00443306"/>
    <w:rsid w:val="00444465"/>
    <w:rsid w:val="004501B2"/>
    <w:rsid w:val="00451D03"/>
    <w:rsid w:val="004606C6"/>
    <w:rsid w:val="004677DD"/>
    <w:rsid w:val="00494683"/>
    <w:rsid w:val="00494DFF"/>
    <w:rsid w:val="004E0E2E"/>
    <w:rsid w:val="004E27EF"/>
    <w:rsid w:val="004E7DDD"/>
    <w:rsid w:val="00505BE5"/>
    <w:rsid w:val="0051037A"/>
    <w:rsid w:val="0051083F"/>
    <w:rsid w:val="005116C5"/>
    <w:rsid w:val="00516759"/>
    <w:rsid w:val="0052047C"/>
    <w:rsid w:val="005344EC"/>
    <w:rsid w:val="00535C35"/>
    <w:rsid w:val="0054047A"/>
    <w:rsid w:val="005447EB"/>
    <w:rsid w:val="00547756"/>
    <w:rsid w:val="005533C2"/>
    <w:rsid w:val="00555068"/>
    <w:rsid w:val="00565E79"/>
    <w:rsid w:val="005838B5"/>
    <w:rsid w:val="00585FDB"/>
    <w:rsid w:val="00587504"/>
    <w:rsid w:val="005A0190"/>
    <w:rsid w:val="005A43A2"/>
    <w:rsid w:val="005B4201"/>
    <w:rsid w:val="005C1F96"/>
    <w:rsid w:val="005C7132"/>
    <w:rsid w:val="005D45D9"/>
    <w:rsid w:val="005D5669"/>
    <w:rsid w:val="005E4DB0"/>
    <w:rsid w:val="005E513F"/>
    <w:rsid w:val="005E629C"/>
    <w:rsid w:val="00605C44"/>
    <w:rsid w:val="0061296A"/>
    <w:rsid w:val="006174EF"/>
    <w:rsid w:val="00625DF5"/>
    <w:rsid w:val="00627709"/>
    <w:rsid w:val="00627B5C"/>
    <w:rsid w:val="00630518"/>
    <w:rsid w:val="00637452"/>
    <w:rsid w:val="0063768B"/>
    <w:rsid w:val="00641C52"/>
    <w:rsid w:val="00645B7C"/>
    <w:rsid w:val="00646ADB"/>
    <w:rsid w:val="0064731F"/>
    <w:rsid w:val="00647F7B"/>
    <w:rsid w:val="00654AC6"/>
    <w:rsid w:val="00667C75"/>
    <w:rsid w:val="00672B1D"/>
    <w:rsid w:val="006764F9"/>
    <w:rsid w:val="00676F9B"/>
    <w:rsid w:val="00696A82"/>
    <w:rsid w:val="006A26D8"/>
    <w:rsid w:val="006A498D"/>
    <w:rsid w:val="006B451C"/>
    <w:rsid w:val="006B536D"/>
    <w:rsid w:val="006C4284"/>
    <w:rsid w:val="006F6B2F"/>
    <w:rsid w:val="006F765D"/>
    <w:rsid w:val="007078D6"/>
    <w:rsid w:val="007312A2"/>
    <w:rsid w:val="007336E9"/>
    <w:rsid w:val="007356C9"/>
    <w:rsid w:val="0075220D"/>
    <w:rsid w:val="00754776"/>
    <w:rsid w:val="00763E6F"/>
    <w:rsid w:val="007666E6"/>
    <w:rsid w:val="0077112C"/>
    <w:rsid w:val="0077308A"/>
    <w:rsid w:val="00773C64"/>
    <w:rsid w:val="00781089"/>
    <w:rsid w:val="007B4358"/>
    <w:rsid w:val="007C1668"/>
    <w:rsid w:val="007E22DF"/>
    <w:rsid w:val="007E358C"/>
    <w:rsid w:val="007E6F2B"/>
    <w:rsid w:val="007F0560"/>
    <w:rsid w:val="0080390B"/>
    <w:rsid w:val="008103EC"/>
    <w:rsid w:val="00810BB6"/>
    <w:rsid w:val="0082158F"/>
    <w:rsid w:val="0083416D"/>
    <w:rsid w:val="0084282C"/>
    <w:rsid w:val="00845E3E"/>
    <w:rsid w:val="0084743A"/>
    <w:rsid w:val="00876A24"/>
    <w:rsid w:val="00886B4E"/>
    <w:rsid w:val="008A27B4"/>
    <w:rsid w:val="008B1C99"/>
    <w:rsid w:val="008D4FD1"/>
    <w:rsid w:val="008D6B5F"/>
    <w:rsid w:val="008E047A"/>
    <w:rsid w:val="008E4705"/>
    <w:rsid w:val="008E57BC"/>
    <w:rsid w:val="008E5930"/>
    <w:rsid w:val="00901A4F"/>
    <w:rsid w:val="00916814"/>
    <w:rsid w:val="0092012F"/>
    <w:rsid w:val="0092042A"/>
    <w:rsid w:val="00922982"/>
    <w:rsid w:val="00922C78"/>
    <w:rsid w:val="00931146"/>
    <w:rsid w:val="00933DE2"/>
    <w:rsid w:val="00934731"/>
    <w:rsid w:val="00942F2B"/>
    <w:rsid w:val="009477A7"/>
    <w:rsid w:val="009518A6"/>
    <w:rsid w:val="00956D3E"/>
    <w:rsid w:val="00963289"/>
    <w:rsid w:val="00967869"/>
    <w:rsid w:val="00971668"/>
    <w:rsid w:val="00977185"/>
    <w:rsid w:val="00992BA1"/>
    <w:rsid w:val="009B4AAB"/>
    <w:rsid w:val="009B52A3"/>
    <w:rsid w:val="009C4BB4"/>
    <w:rsid w:val="009D4681"/>
    <w:rsid w:val="009E373E"/>
    <w:rsid w:val="009F1004"/>
    <w:rsid w:val="009F31C8"/>
    <w:rsid w:val="009F62AB"/>
    <w:rsid w:val="00A01173"/>
    <w:rsid w:val="00A02C12"/>
    <w:rsid w:val="00A10D8A"/>
    <w:rsid w:val="00A12528"/>
    <w:rsid w:val="00A15434"/>
    <w:rsid w:val="00A16FED"/>
    <w:rsid w:val="00A1754F"/>
    <w:rsid w:val="00A17D9C"/>
    <w:rsid w:val="00A22ABB"/>
    <w:rsid w:val="00A23F9F"/>
    <w:rsid w:val="00A517B0"/>
    <w:rsid w:val="00A55049"/>
    <w:rsid w:val="00A64B07"/>
    <w:rsid w:val="00A92293"/>
    <w:rsid w:val="00AA05A3"/>
    <w:rsid w:val="00AA1755"/>
    <w:rsid w:val="00AA3BDF"/>
    <w:rsid w:val="00AB05F0"/>
    <w:rsid w:val="00AB219A"/>
    <w:rsid w:val="00AB54C6"/>
    <w:rsid w:val="00AB6F53"/>
    <w:rsid w:val="00AD2FA0"/>
    <w:rsid w:val="00AD7487"/>
    <w:rsid w:val="00AE0356"/>
    <w:rsid w:val="00B16881"/>
    <w:rsid w:val="00B20E01"/>
    <w:rsid w:val="00B22069"/>
    <w:rsid w:val="00B22D46"/>
    <w:rsid w:val="00B32CEC"/>
    <w:rsid w:val="00B3406C"/>
    <w:rsid w:val="00B341B2"/>
    <w:rsid w:val="00B36D73"/>
    <w:rsid w:val="00B411EB"/>
    <w:rsid w:val="00B41604"/>
    <w:rsid w:val="00B43EDB"/>
    <w:rsid w:val="00B45553"/>
    <w:rsid w:val="00B45A03"/>
    <w:rsid w:val="00B54715"/>
    <w:rsid w:val="00B56FB4"/>
    <w:rsid w:val="00B579CE"/>
    <w:rsid w:val="00B63D50"/>
    <w:rsid w:val="00B661F2"/>
    <w:rsid w:val="00B740CC"/>
    <w:rsid w:val="00B937D2"/>
    <w:rsid w:val="00BB08DE"/>
    <w:rsid w:val="00BB2B40"/>
    <w:rsid w:val="00BB4DA3"/>
    <w:rsid w:val="00BC243A"/>
    <w:rsid w:val="00BC500F"/>
    <w:rsid w:val="00BC6803"/>
    <w:rsid w:val="00BE44B9"/>
    <w:rsid w:val="00BF3685"/>
    <w:rsid w:val="00C019BB"/>
    <w:rsid w:val="00C01F90"/>
    <w:rsid w:val="00C02C78"/>
    <w:rsid w:val="00C2116B"/>
    <w:rsid w:val="00C22A19"/>
    <w:rsid w:val="00C247DA"/>
    <w:rsid w:val="00C360DD"/>
    <w:rsid w:val="00C40EFE"/>
    <w:rsid w:val="00C43730"/>
    <w:rsid w:val="00C50381"/>
    <w:rsid w:val="00C53F60"/>
    <w:rsid w:val="00C55BE6"/>
    <w:rsid w:val="00C65A45"/>
    <w:rsid w:val="00C92730"/>
    <w:rsid w:val="00CA49F6"/>
    <w:rsid w:val="00CC4A78"/>
    <w:rsid w:val="00CD20A4"/>
    <w:rsid w:val="00CD2E15"/>
    <w:rsid w:val="00CE40FA"/>
    <w:rsid w:val="00CE58FF"/>
    <w:rsid w:val="00CE6425"/>
    <w:rsid w:val="00CF1A68"/>
    <w:rsid w:val="00CF5A84"/>
    <w:rsid w:val="00D0378D"/>
    <w:rsid w:val="00D3088F"/>
    <w:rsid w:val="00D31CFA"/>
    <w:rsid w:val="00D55FC1"/>
    <w:rsid w:val="00D56CA5"/>
    <w:rsid w:val="00D67F51"/>
    <w:rsid w:val="00D82C65"/>
    <w:rsid w:val="00D84EDA"/>
    <w:rsid w:val="00DC1B0E"/>
    <w:rsid w:val="00DD2074"/>
    <w:rsid w:val="00DD5DDF"/>
    <w:rsid w:val="00DE1858"/>
    <w:rsid w:val="00DE2A79"/>
    <w:rsid w:val="00DF1D5A"/>
    <w:rsid w:val="00DF23DB"/>
    <w:rsid w:val="00E27FEA"/>
    <w:rsid w:val="00E31FAE"/>
    <w:rsid w:val="00E42093"/>
    <w:rsid w:val="00E4416C"/>
    <w:rsid w:val="00E478E2"/>
    <w:rsid w:val="00E519DE"/>
    <w:rsid w:val="00E55E97"/>
    <w:rsid w:val="00E60A69"/>
    <w:rsid w:val="00E60A6F"/>
    <w:rsid w:val="00E754A9"/>
    <w:rsid w:val="00E92D4B"/>
    <w:rsid w:val="00E954EE"/>
    <w:rsid w:val="00E96E71"/>
    <w:rsid w:val="00E97054"/>
    <w:rsid w:val="00EA4AB2"/>
    <w:rsid w:val="00EA5495"/>
    <w:rsid w:val="00EA582E"/>
    <w:rsid w:val="00EA61AB"/>
    <w:rsid w:val="00ED0E75"/>
    <w:rsid w:val="00ED14E4"/>
    <w:rsid w:val="00EE3E4C"/>
    <w:rsid w:val="00EF4707"/>
    <w:rsid w:val="00F128A5"/>
    <w:rsid w:val="00F16A6E"/>
    <w:rsid w:val="00F2099E"/>
    <w:rsid w:val="00F21699"/>
    <w:rsid w:val="00F23872"/>
    <w:rsid w:val="00F476D9"/>
    <w:rsid w:val="00F50751"/>
    <w:rsid w:val="00F56683"/>
    <w:rsid w:val="00F60757"/>
    <w:rsid w:val="00F611FC"/>
    <w:rsid w:val="00F6158C"/>
    <w:rsid w:val="00F64163"/>
    <w:rsid w:val="00F64D55"/>
    <w:rsid w:val="00F658CE"/>
    <w:rsid w:val="00F75834"/>
    <w:rsid w:val="00F82F78"/>
    <w:rsid w:val="00F86791"/>
    <w:rsid w:val="00F91D06"/>
    <w:rsid w:val="00F92E6B"/>
    <w:rsid w:val="00FA4BAC"/>
    <w:rsid w:val="00FA5CCF"/>
    <w:rsid w:val="00FB2B7A"/>
    <w:rsid w:val="00FB5346"/>
    <w:rsid w:val="00FD0E47"/>
    <w:rsid w:val="00FD7DAD"/>
    <w:rsid w:val="00FE2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3639DD"/>
  <w15:docId w15:val="{122ED241-EA38-462C-9E64-D8880CBD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976964530082296786gmail-msolistparagraph">
    <w:name w:val="m_-976964530082296786gmail-msolistparagraph"/>
    <w:basedOn w:val="Normal"/>
    <w:rsid w:val="00C5038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1C52"/>
    <w:rPr>
      <w:color w:val="0563C1" w:themeColor="hyperlink"/>
      <w:u w:val="single"/>
    </w:rPr>
  </w:style>
  <w:style w:type="paragraph" w:styleId="ListParagraph">
    <w:name w:val="List Paragraph"/>
    <w:basedOn w:val="Normal"/>
    <w:uiPriority w:val="34"/>
    <w:qFormat/>
    <w:rsid w:val="00B411EB"/>
    <w:pPr>
      <w:ind w:left="720"/>
      <w:contextualSpacing/>
    </w:pPr>
  </w:style>
  <w:style w:type="character" w:styleId="CommentReference">
    <w:name w:val="annotation reference"/>
    <w:basedOn w:val="DefaultParagraphFont"/>
    <w:uiPriority w:val="99"/>
    <w:semiHidden/>
    <w:unhideWhenUsed/>
    <w:rsid w:val="00B22069"/>
    <w:rPr>
      <w:sz w:val="16"/>
      <w:szCs w:val="16"/>
    </w:rPr>
  </w:style>
  <w:style w:type="paragraph" w:styleId="CommentText">
    <w:name w:val="annotation text"/>
    <w:basedOn w:val="Normal"/>
    <w:link w:val="CommentTextChar"/>
    <w:uiPriority w:val="99"/>
    <w:semiHidden/>
    <w:unhideWhenUsed/>
    <w:rsid w:val="00B22069"/>
    <w:pPr>
      <w:spacing w:line="240" w:lineRule="auto"/>
    </w:pPr>
    <w:rPr>
      <w:sz w:val="20"/>
      <w:szCs w:val="20"/>
    </w:rPr>
  </w:style>
  <w:style w:type="character" w:customStyle="1" w:styleId="CommentTextChar">
    <w:name w:val="Comment Text Char"/>
    <w:basedOn w:val="DefaultParagraphFont"/>
    <w:link w:val="CommentText"/>
    <w:uiPriority w:val="99"/>
    <w:semiHidden/>
    <w:rsid w:val="00B22069"/>
    <w:rPr>
      <w:sz w:val="20"/>
      <w:szCs w:val="20"/>
    </w:rPr>
  </w:style>
  <w:style w:type="paragraph" w:styleId="CommentSubject">
    <w:name w:val="annotation subject"/>
    <w:basedOn w:val="CommentText"/>
    <w:next w:val="CommentText"/>
    <w:link w:val="CommentSubjectChar"/>
    <w:uiPriority w:val="99"/>
    <w:semiHidden/>
    <w:unhideWhenUsed/>
    <w:rsid w:val="00B22069"/>
    <w:rPr>
      <w:b/>
      <w:bCs/>
    </w:rPr>
  </w:style>
  <w:style w:type="character" w:customStyle="1" w:styleId="CommentSubjectChar">
    <w:name w:val="Comment Subject Char"/>
    <w:basedOn w:val="CommentTextChar"/>
    <w:link w:val="CommentSubject"/>
    <w:uiPriority w:val="99"/>
    <w:semiHidden/>
    <w:rsid w:val="00B22069"/>
    <w:rPr>
      <w:b/>
      <w:bCs/>
      <w:sz w:val="20"/>
      <w:szCs w:val="20"/>
    </w:rPr>
  </w:style>
  <w:style w:type="paragraph" w:styleId="BalloonText">
    <w:name w:val="Balloon Text"/>
    <w:basedOn w:val="Normal"/>
    <w:link w:val="BalloonTextChar"/>
    <w:uiPriority w:val="99"/>
    <w:semiHidden/>
    <w:unhideWhenUsed/>
    <w:rsid w:val="00B220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069"/>
    <w:rPr>
      <w:rFonts w:ascii="Segoe UI" w:hAnsi="Segoe UI" w:cs="Segoe UI"/>
      <w:sz w:val="18"/>
      <w:szCs w:val="18"/>
    </w:rPr>
  </w:style>
  <w:style w:type="character" w:customStyle="1" w:styleId="UnresolvedMention1">
    <w:name w:val="Unresolved Mention1"/>
    <w:basedOn w:val="DefaultParagraphFont"/>
    <w:uiPriority w:val="99"/>
    <w:semiHidden/>
    <w:unhideWhenUsed/>
    <w:rsid w:val="002168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325990">
      <w:bodyDiv w:val="1"/>
      <w:marLeft w:val="0"/>
      <w:marRight w:val="0"/>
      <w:marTop w:val="0"/>
      <w:marBottom w:val="0"/>
      <w:divBdr>
        <w:top w:val="none" w:sz="0" w:space="0" w:color="auto"/>
        <w:left w:val="none" w:sz="0" w:space="0" w:color="auto"/>
        <w:bottom w:val="none" w:sz="0" w:space="0" w:color="auto"/>
        <w:right w:val="none" w:sz="0" w:space="0" w:color="auto"/>
      </w:divBdr>
      <w:divsChild>
        <w:div w:id="14269196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11085550">
      <w:bodyDiv w:val="1"/>
      <w:marLeft w:val="0"/>
      <w:marRight w:val="0"/>
      <w:marTop w:val="0"/>
      <w:marBottom w:val="0"/>
      <w:divBdr>
        <w:top w:val="none" w:sz="0" w:space="0" w:color="auto"/>
        <w:left w:val="none" w:sz="0" w:space="0" w:color="auto"/>
        <w:bottom w:val="none" w:sz="0" w:space="0" w:color="auto"/>
        <w:right w:val="none" w:sz="0" w:space="0" w:color="auto"/>
      </w:divBdr>
    </w:div>
    <w:div w:id="1755855157">
      <w:bodyDiv w:val="1"/>
      <w:marLeft w:val="0"/>
      <w:marRight w:val="0"/>
      <w:marTop w:val="0"/>
      <w:marBottom w:val="0"/>
      <w:divBdr>
        <w:top w:val="none" w:sz="0" w:space="0" w:color="auto"/>
        <w:left w:val="none" w:sz="0" w:space="0" w:color="auto"/>
        <w:bottom w:val="none" w:sz="0" w:space="0" w:color="auto"/>
        <w:right w:val="none" w:sz="0" w:space="0" w:color="auto"/>
      </w:divBdr>
    </w:div>
    <w:div w:id="211243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sci.gatech.edu/undergrad/5-year-bsms-program-bsbiomsbinf-0" TargetMode="External"/><Relationship Id="rId5" Type="http://schemas.openxmlformats.org/officeDocument/2006/relationships/hyperlink" Target="http://www.yilab.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5</Pages>
  <Words>1986</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Warden, Charles</cp:lastModifiedBy>
  <cp:revision>162</cp:revision>
  <dcterms:created xsi:type="dcterms:W3CDTF">2018-11-01T19:22:00Z</dcterms:created>
  <dcterms:modified xsi:type="dcterms:W3CDTF">2018-12-05T00:44:00Z</dcterms:modified>
</cp:coreProperties>
</file>