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58.0" w:type="dxa"/>
        <w:jc w:val="center"/>
        <w:tblLayout w:type="fixed"/>
        <w:tblLook w:val="0400"/>
      </w:tblPr>
      <w:tblGrid>
        <w:gridCol w:w="10858"/>
        <w:tblGridChange w:id="0">
          <w:tblGrid>
            <w:gridCol w:w="10858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50.0" w:type="dxa"/>
              <w:bottom w:w="4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7"/>
                <w:szCs w:val="37"/>
                <w:rtl w:val="0"/>
              </w:rPr>
              <w:t xml:space="preserve">PSYCHOLOGY 1.2 | POD INQUIRY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9a23f" w:space="0" w:sz="18" w:val="single"/>
            </w:tcBorders>
            <w:shd w:fill="000000" w:val="clear"/>
            <w:tcMar>
              <w:top w:w="50.0" w:type="dxa"/>
              <w:bottom w:w="4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6d39a"/>
                <w:sz w:val="25"/>
                <w:szCs w:val="25"/>
                <w:rtl w:val="0"/>
              </w:rPr>
              <w:t xml:space="preserve">How Did Psychology Become a Science?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Names: </w:t>
      </w:r>
      <w:r w:rsidDel="00000000" w:rsidR="00000000" w:rsidRPr="00000000">
        <w:rPr>
          <w:rtl w:val="0"/>
        </w:rPr>
        <w:t xml:space="preserve">______________________________________________________________________________________</w:t>
      </w:r>
    </w:p>
    <w:tbl>
      <w:tblPr>
        <w:tblStyle w:val="Table2"/>
        <w:tblW w:w="10858.0" w:type="dxa"/>
        <w:jc w:val="left"/>
        <w:tblInd w:w="-115.0" w:type="dxa"/>
        <w:tblLayout w:type="fixed"/>
        <w:tblLook w:val="0400"/>
      </w:tblPr>
      <w:tblGrid>
        <w:gridCol w:w="10858"/>
        <w:tblGridChange w:id="0">
          <w:tblGrid>
            <w:gridCol w:w="108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3f" w:space="0" w:sz="12" w:val="single"/>
              <w:left w:color="c9a23f" w:space="0" w:sz="12" w:val="single"/>
              <w:bottom w:color="c9a23f" w:space="0" w:sz="12" w:val="single"/>
              <w:right w:color="c9a23f" w:space="0" w:sz="12" w:val="single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TODAY'S QUESTION: </w:t>
            </w:r>
            <w:r w:rsidDel="00000000" w:rsidR="00000000" w:rsidRPr="00000000">
              <w:rPr>
                <w:rtl w:val="0"/>
              </w:rPr>
              <w:t xml:space="preserve">What changed when psychology became a science?</w:t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USE THIS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tl w:val="0"/>
        </w:rPr>
        <w:t xml:space="preserve">Move through the Canvas page and this guide together. STOP means pause and complete the task with your pod. Most vocabulary is given to you cleanly; your job is to use it.</w:t>
      </w:r>
    </w:p>
    <w:tbl>
      <w:tblPr>
        <w:tblStyle w:val="Table3"/>
        <w:tblW w:w="10858.0" w:type="dxa"/>
        <w:jc w:val="center"/>
        <w:tblLayout w:type="fixed"/>
        <w:tblLook w:val="0400"/>
      </w:tblPr>
      <w:tblGrid>
        <w:gridCol w:w="5429"/>
        <w:gridCol w:w="5429"/>
        <w:tblGridChange w:id="0">
          <w:tblGrid>
            <w:gridCol w:w="5429"/>
            <w:gridCol w:w="54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KEY VOCAB | CANVAS SECTIONS 5-12</w:t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What You Are Expected to Know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38.0" w:type="dxa"/>
              <w:bottom w:w="3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WILHELM WUNDT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38.0" w:type="dxa"/>
              <w:bottom w:w="3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Established a psychology laboratory in Leipzig in 1879. This is an important marker in psychology becoming an independent scientific field.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38.0" w:type="dxa"/>
              <w:bottom w:w="3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INTROSPECTION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38.0" w:type="dxa"/>
              <w:bottom w:w="38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Careful reporting of one's own conscious experience. Useful for studying private experience, but difficult for another researcher to directly verify.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38.0" w:type="dxa"/>
              <w:bottom w:w="38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STRUCTURALISM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38.0" w:type="dxa"/>
              <w:bottom w:w="38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Asked what conscious experience is made of - the elements or parts of experience.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38.0" w:type="dxa"/>
              <w:bottom w:w="38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FUNCTIONALISM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38.0" w:type="dxa"/>
              <w:bottom w:w="38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Asked what thoughts and behaviors do - their purpose, usefulness, or function.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38.0" w:type="dxa"/>
              <w:bottom w:w="38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BEHAVIORISM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38.0" w:type="dxa"/>
              <w:bottom w:w="38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Argued that psychology should focus on observable, measurable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a23f" w:space="0" w:sz="10" w:val="single"/>
              <w:left w:color="c9a23f" w:space="0" w:sz="10" w:val="single"/>
              <w:bottom w:color="c9a23f" w:space="0" w:sz="10" w:val="single"/>
              <w:right w:color="c9a23f" w:space="0" w:sz="10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IDEA: </w:t>
            </w:r>
            <w:r w:rsidDel="00000000" w:rsidR="00000000" w:rsidRPr="00000000">
              <w:rPr>
                <w:rtl w:val="0"/>
              </w:rPr>
              <w:t xml:space="preserve">People had asked questions about the mind for thousands of years. Psychology became more scientific when psychologists developed ways to gather evidence that could be measured, examined, challenged, and repeated.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a23f" w:space="0" w:sz="10" w:val="single"/>
              <w:left w:color="c9a23f" w:space="0" w:sz="10" w:val="single"/>
              <w:bottom w:color="c9a23f" w:space="0" w:sz="10" w:val="single"/>
              <w:right w:color="c9a23f" w:space="0" w:sz="10" w:val="single"/>
            </w:tcBorders>
            <w:shd w:fill="fff9e6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STOP 1 | CANVAS SECTION 3</w:t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How Would You Study the Mind?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ON CANVAS: </w:t>
      </w:r>
      <w:r w:rsidDel="00000000" w:rsidR="00000000" w:rsidRPr="00000000">
        <w:rPr>
          <w:rtl w:val="0"/>
        </w:rPr>
        <w:t xml:space="preserve">Open Section 3. Imagine it is 1875 and your pod wants to study a mental process scientifically.</w:t>
      </w:r>
    </w:p>
    <w:p w:rsidR="00000000" w:rsidDel="00000000" w:rsidP="00000000" w:rsidRDefault="00000000" w:rsidRPr="00000000" w14:paraId="00000016">
      <w:pPr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Choose one mental process you would study: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could a participant DO so you could gather evidence?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would your data actually look like?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858.0" w:type="dxa"/>
        <w:jc w:val="center"/>
        <w:tblLayout w:type="fixed"/>
        <w:tblLook w:val="0400"/>
      </w:tblPr>
      <w:tblGrid>
        <w:gridCol w:w="10858"/>
        <w:tblGridChange w:id="0">
          <w:tblGrid>
            <w:gridCol w:w="108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3f" w:space="0" w:sz="10" w:val="single"/>
              <w:left w:color="c9a23f" w:space="0" w:sz="10" w:val="single"/>
              <w:bottom w:color="c9a23f" w:space="0" w:sz="10" w:val="single"/>
              <w:right w:color="c9a23f" w:space="0" w:sz="10" w:val="single"/>
            </w:tcBorders>
            <w:shd w:fill="fff9e6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STOP 2 | CANVAS SECTION 7</w:t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Try Introspection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ON CANVAS: </w:t>
      </w:r>
      <w:r w:rsidDel="00000000" w:rsidR="00000000" w:rsidRPr="00000000">
        <w:rPr>
          <w:rtl w:val="0"/>
        </w:rPr>
        <w:t xml:space="preserve">Complete the introspection activity before writing.</w:t>
      </w:r>
    </w:p>
    <w:p w:rsidR="00000000" w:rsidDel="00000000" w:rsidP="00000000" w:rsidRDefault="00000000" w:rsidRPr="00000000" w14:paraId="00000021">
      <w:pPr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did you notice about your own conscious experience?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part of your answer could another person directly verify?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part depends on your private report?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tbl>
      <w:tblPr>
        <w:tblStyle w:val="Table5"/>
        <w:tblW w:w="10856.999999999998" w:type="dxa"/>
        <w:jc w:val="center"/>
        <w:tblLayout w:type="fixed"/>
        <w:tblLook w:val="0400"/>
      </w:tblPr>
      <w:tblGrid>
        <w:gridCol w:w="3619"/>
        <w:gridCol w:w="3619"/>
        <w:gridCol w:w="3619"/>
        <w:tblGridChange w:id="0">
          <w:tblGrid>
            <w:gridCol w:w="3619"/>
            <w:gridCol w:w="3619"/>
            <w:gridCol w:w="36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STRENGTH OF INTROSPECTION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LIMITATION OF INTROSPECTION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GUIDED NOTES | CANVAS SECTIONS 8-10</w:t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Two Early Ways of Asking About the 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STRUCTURALISM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FUNCTIONALISM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MAIN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What is conscious experience made of?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What does the mind or behavior 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Elements or parts of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Purpose, usefulness, adaptation,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a23f" w:space="0" w:sz="10" w:val="single"/>
              <w:left w:color="c9a23f" w:space="0" w:sz="10" w:val="single"/>
              <w:bottom w:color="c9a23f" w:space="0" w:sz="10" w:val="single"/>
              <w:right w:color="c9a23f" w:space="0" w:sz="10" w:val="single"/>
            </w:tcBorders>
            <w:shd w:fill="fff9e6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STOP 3 | CANVAS SECTION 10</w:t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Same Behavior, Different Question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0" w:lineRule="auto"/>
        <w:rPr/>
      </w:pPr>
      <w:r w:rsidDel="00000000" w:rsidR="00000000" w:rsidRPr="00000000">
        <w:rPr>
          <w:rtl w:val="0"/>
        </w:rPr>
        <w:t xml:space="preserve">Use the loud-crash example on Canvas.</w:t>
      </w:r>
    </w:p>
    <w:p w:rsidR="00000000" w:rsidDel="00000000" w:rsidP="00000000" w:rsidRDefault="00000000" w:rsidRPr="00000000" w14:paraId="00000038">
      <w:pPr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approach asks the most useful question for understanding this behavior?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kind of evidence would that approach look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tbl>
      <w:tblPr>
        <w:tblStyle w:val="Table6"/>
        <w:tblW w:w="10858.0" w:type="dxa"/>
        <w:jc w:val="center"/>
        <w:tblLayout w:type="fixed"/>
        <w:tblLook w:val="0400"/>
      </w:tblPr>
      <w:tblGrid>
        <w:gridCol w:w="10858"/>
        <w:tblGridChange w:id="0">
          <w:tblGrid>
            <w:gridCol w:w="108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3f" w:space="0" w:sz="10" w:val="single"/>
              <w:left w:color="c9a23f" w:space="0" w:sz="10" w:val="single"/>
              <w:bottom w:color="c9a23f" w:space="0" w:sz="10" w:val="single"/>
              <w:right w:color="c9a23f" w:space="0" w:sz="10" w:val="single"/>
            </w:tcBorders>
            <w:shd w:fill="fff9e6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STOP 4 | CANVAS SECTION 11</w:t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The Behaviorist Challenge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CLAIM: </w:t>
      </w:r>
      <w:r w:rsidDel="00000000" w:rsidR="00000000" w:rsidRPr="00000000">
        <w:rPr>
          <w:rtl w:val="0"/>
        </w:rPr>
        <w:t xml:space="preserve">Psychology should study only behavior that can be observed and measured.</w:t>
      </w:r>
    </w:p>
    <w:p w:rsidR="00000000" w:rsidDel="00000000" w:rsidP="00000000" w:rsidRDefault="00000000" w:rsidRPr="00000000" w14:paraId="00000040">
      <w:pPr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Strongest argument FOR the claim: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Strongest argument AGAINST the claim: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does psychology gain from focusing on observable evidence?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might psychology lose if it ignores mental processes?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0858.0" w:type="dxa"/>
        <w:jc w:val="center"/>
        <w:tblLayout w:type="fixed"/>
        <w:tblLook w:val="0400"/>
      </w:tblPr>
      <w:tblGrid>
        <w:gridCol w:w="10858"/>
        <w:tblGridChange w:id="0">
          <w:tblGrid>
            <w:gridCol w:w="108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GUIDED NOTES | CANVAS SECTION 12</w:t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Modern Psychology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tl w:val="0"/>
        </w:rPr>
        <w:t xml:space="preserve">Modern psychology did not simply choose one side. Psychologists study both observable behavior and internal mental processes, but they try to connect explanations to evidence that can be examined.</w:t>
      </w:r>
    </w:p>
    <w:tbl>
      <w:tblPr>
        <w:tblStyle w:val="Table8"/>
        <w:tblW w:w="10858.0" w:type="dxa"/>
        <w:jc w:val="left"/>
        <w:tblInd w:w="-115.0" w:type="dxa"/>
        <w:tblLayout w:type="fixed"/>
        <w:tblLook w:val="0400"/>
      </w:tblPr>
      <w:tblGrid>
        <w:gridCol w:w="5429"/>
        <w:gridCol w:w="5429"/>
        <w:tblGridChange w:id="0">
          <w:tblGrid>
            <w:gridCol w:w="5429"/>
            <w:gridCol w:w="54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MENTAL PROCESSES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Observable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Thinking, memory, emotion, perception, decision-making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a23f" w:space="0" w:sz="10" w:val="single"/>
              <w:left w:color="c9a23f" w:space="0" w:sz="10" w:val="single"/>
              <w:bottom w:color="c9a23f" w:space="0" w:sz="10" w:val="single"/>
              <w:right w:color="c9a23f" w:space="0" w:sz="10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IDEA: </w:t>
            </w:r>
            <w:r w:rsidDel="00000000" w:rsidR="00000000" w:rsidRPr="00000000">
              <w:rPr>
                <w:rtl w:val="0"/>
              </w:rPr>
              <w:t xml:space="preserve">Scientific psychology does not require every mental process to be directly visible. It requires psychologists to find ways to gather evidence that can be evaluated.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a23f" w:space="0" w:sz="10" w:val="single"/>
              <w:left w:color="c9a23f" w:space="0" w:sz="10" w:val="single"/>
              <w:bottom w:color="c9a23f" w:space="0" w:sz="10" w:val="single"/>
              <w:right w:color="c9a23f" w:space="0" w:sz="10" w:val="single"/>
            </w:tcBorders>
            <w:shd w:fill="fff9e6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STOP 5 | CANVAS SECTION 13</w:t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FOLLOW THE RESEARCH: How Would You Measure Attention?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 question: </w:t>
      </w:r>
      <w:r w:rsidDel="00000000" w:rsidR="00000000" w:rsidRPr="00000000">
        <w:rPr>
          <w:rtl w:val="0"/>
        </w:rPr>
        <w:t xml:space="preserve">Can the mere presence of a smartphone influence attention?</w:t>
      </w:r>
    </w:p>
    <w:p w:rsidR="00000000" w:rsidDel="00000000" w:rsidP="00000000" w:rsidRDefault="00000000" w:rsidRPr="00000000" w14:paraId="00000054">
      <w:pPr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would participants have to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specific data would you record?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result would count as evidence of reduced attention?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tbl>
      <w:tblPr>
        <w:tblStyle w:val="Table9"/>
        <w:tblW w:w="10858.0" w:type="dxa"/>
        <w:jc w:val="center"/>
        <w:tblLayout w:type="fixed"/>
        <w:tblLook w:val="0400"/>
      </w:tblPr>
      <w:tblGrid>
        <w:gridCol w:w="10858"/>
        <w:tblGridChange w:id="0">
          <w:tblGrid>
            <w:gridCol w:w="108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3f" w:space="0" w:sz="10" w:val="single"/>
              <w:left w:color="c9a23f" w:space="0" w:sz="10" w:val="single"/>
              <w:bottom w:color="c9a23f" w:space="0" w:sz="10" w:val="single"/>
              <w:right w:color="c9a23f" w:space="0" w:sz="10" w:val="single"/>
            </w:tcBorders>
            <w:shd w:fill="fff9e6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STOP 6 | CANVAS SECTION 17</w:t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What Changed?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Complete this statement: Psychology became a science not because people began asking new questions, but because...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CLAIM - </w:t>
      </w:r>
      <w:r w:rsidDel="00000000" w:rsidR="00000000" w:rsidRPr="00000000">
        <w:rPr>
          <w:rtl w:val="0"/>
        </w:rPr>
        <w:t xml:space="preserve">Our explanation:</w:t>
      </w:r>
    </w:p>
    <w:p w:rsidR="00000000" w:rsidDel="00000000" w:rsidP="00000000" w:rsidRDefault="00000000" w:rsidRPr="00000000" w14:paraId="00000063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- </w:t>
      </w:r>
      <w:r w:rsidDel="00000000" w:rsidR="00000000" w:rsidRPr="00000000">
        <w:rPr>
          <w:rtl w:val="0"/>
        </w:rPr>
        <w:t xml:space="preserve">What from today's lesson supports it?</w:t>
      </w:r>
    </w:p>
    <w:p w:rsidR="00000000" w:rsidDel="00000000" w:rsidP="00000000" w:rsidRDefault="00000000" w:rsidRPr="00000000" w14:paraId="00000065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REASONING - </w:t>
      </w:r>
      <w:r w:rsidDel="00000000" w:rsidR="00000000" w:rsidRPr="00000000">
        <w:rPr>
          <w:rtl w:val="0"/>
        </w:rPr>
        <w:t xml:space="preserve">Why does that evidence support the explanation?</w:t>
      </w:r>
    </w:p>
    <w:p w:rsidR="00000000" w:rsidDel="00000000" w:rsidP="00000000" w:rsidRDefault="00000000" w:rsidRPr="00000000" w14:paraId="00000068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REFLECT - </w:t>
      </w:r>
      <w:r w:rsidDel="00000000" w:rsidR="00000000" w:rsidRPr="00000000">
        <w:rPr>
          <w:rtl w:val="0"/>
        </w:rPr>
        <w:t xml:space="preserve">Does the evidence support the claim?  Strongly / Somewhat / Not yet</w:t>
      </w:r>
    </w:p>
    <w:p w:rsidR="00000000" w:rsidDel="00000000" w:rsidP="00000000" w:rsidRDefault="00000000" w:rsidRPr="00000000" w14:paraId="0000006B">
      <w:pPr>
        <w:spacing w:after="0" w:before="0" w:line="192" w:lineRule="auto"/>
        <w:rPr/>
      </w:pPr>
      <w:r w:rsidDel="00000000" w:rsidR="00000000" w:rsidRPr="00000000">
        <w:rPr>
          <w:sz w:val="15"/>
          <w:szCs w:val="15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tbl>
      <w:tblPr>
        <w:tblStyle w:val="Table10"/>
        <w:tblW w:w="10858.0" w:type="dxa"/>
        <w:jc w:val="left"/>
        <w:tblInd w:w="-115.0" w:type="dxa"/>
        <w:tblLayout w:type="fixed"/>
        <w:tblLook w:val="0400"/>
      </w:tblPr>
      <w:tblGrid>
        <w:gridCol w:w="10858"/>
        <w:tblGridChange w:id="0">
          <w:tblGrid>
            <w:gridCol w:w="1085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 CHECKPOINT: </w:t>
            </w:r>
            <w:r w:rsidDel="00000000" w:rsidR="00000000" w:rsidRPr="00000000">
              <w:rPr>
                <w:rtl w:val="0"/>
              </w:rPr>
              <w:t xml:space="preserve">Every member should be able to explain why Wundt/1879 matters, distinguish structuralism from functionalism, give one limitation of introspection, and explain why behaviorism pushed psychology toward observable evidence.</w:t>
            </w:r>
          </w:p>
        </w:tc>
      </w:tr>
      <w:tr>
        <w:trPr>
          <w:cantSplit w:val="0"/>
          <w:trHeight w:val="1726.29638671875" w:hRule="atLeast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="216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 IDEA TO CARRY FORWARD</w:t>
              <w:br w:type="textWrapping"/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 QUESTION BECOMES SCIENTIFIC WHEN WE CAN GATHER EVIDENCE THAT COULD CHANGE OUR ANSWER.</w:t>
            </w:r>
          </w:p>
          <w:p w:rsidR="00000000" w:rsidDel="00000000" w:rsidP="00000000" w:rsidRDefault="00000000" w:rsidRPr="00000000" w14:paraId="0000006E">
            <w:pPr>
              <w:spacing w:after="0" w:before="0" w:line="216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="216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="216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Be sure you know the difference between Structuralism and Functionalism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605" w:top="605" w:left="691" w:right="6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Psychology 1.2 | Pod Inquiry Guide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R0N+RBwTclNNWO68GIjnirsBsA==">CgMxLjA4AHIhMU9Bd043R1B4RFhnN0xDbS02cFVveEVKOTRJVTJEZmhL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