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4C6B" w14:textId="77777777" w:rsidR="00F14301" w:rsidRDefault="00000000" w:rsidP="00134751">
      <w:pPr>
        <w:spacing w:line="276" w:lineRule="auto"/>
        <w:jc w:val="center"/>
        <w:rPr>
          <w:b/>
          <w:bCs/>
          <w:sz w:val="24"/>
          <w:szCs w:val="24"/>
        </w:rPr>
      </w:pPr>
      <w:r>
        <w:rPr>
          <w:b/>
          <w:bCs/>
          <w:sz w:val="24"/>
          <w:szCs w:val="24"/>
        </w:rPr>
        <w:t>STATE OF LOUISIANA</w:t>
      </w:r>
    </w:p>
    <w:p w14:paraId="7C019DA5" w14:textId="77777777" w:rsidR="00AA6C40" w:rsidRDefault="00AA6C40" w:rsidP="00134751">
      <w:pPr>
        <w:spacing w:line="276" w:lineRule="auto"/>
        <w:jc w:val="center"/>
      </w:pPr>
    </w:p>
    <w:p w14:paraId="09DB696F" w14:textId="77777777" w:rsidR="00F14301" w:rsidRDefault="00000000" w:rsidP="00134751">
      <w:pPr>
        <w:spacing w:line="276" w:lineRule="auto"/>
        <w:jc w:val="center"/>
        <w:rPr>
          <w:b/>
          <w:bCs/>
          <w:sz w:val="24"/>
          <w:szCs w:val="24"/>
        </w:rPr>
      </w:pPr>
      <w:r>
        <w:rPr>
          <w:b/>
          <w:bCs/>
          <w:sz w:val="24"/>
          <w:szCs w:val="24"/>
        </w:rPr>
        <w:t>VERSUS</w:t>
      </w:r>
    </w:p>
    <w:p w14:paraId="50751C48" w14:textId="77777777" w:rsidR="00AA6C40" w:rsidRDefault="00AA6C40" w:rsidP="00134751">
      <w:pPr>
        <w:spacing w:line="276" w:lineRule="auto"/>
        <w:jc w:val="center"/>
      </w:pPr>
    </w:p>
    <w:p w14:paraId="41688285" w14:textId="77777777" w:rsidR="00F14301" w:rsidRDefault="00000000" w:rsidP="00134751">
      <w:pPr>
        <w:spacing w:line="276" w:lineRule="auto"/>
        <w:jc w:val="center"/>
      </w:pPr>
      <w:r>
        <w:rPr>
          <w:b/>
          <w:bCs/>
          <w:sz w:val="24"/>
          <w:szCs w:val="24"/>
        </w:rPr>
        <w:t>DEVIN CHRISTOPHER GARRISON</w:t>
      </w:r>
    </w:p>
    <w:p w14:paraId="6163EED2" w14:textId="77777777" w:rsidR="00F14301" w:rsidRDefault="00F14301" w:rsidP="00134751">
      <w:pPr>
        <w:spacing w:line="276" w:lineRule="auto"/>
        <w:jc w:val="center"/>
      </w:pPr>
    </w:p>
    <w:p w14:paraId="51CDEB92" w14:textId="77777777" w:rsidR="00F14301" w:rsidRDefault="00000000" w:rsidP="00134751">
      <w:pPr>
        <w:spacing w:line="276" w:lineRule="auto"/>
        <w:jc w:val="center"/>
        <w:rPr>
          <w:b/>
          <w:bCs/>
          <w:sz w:val="24"/>
          <w:szCs w:val="24"/>
        </w:rPr>
      </w:pPr>
      <w:r>
        <w:rPr>
          <w:b/>
          <w:bCs/>
          <w:sz w:val="24"/>
          <w:szCs w:val="24"/>
        </w:rPr>
        <w:t>NO. C-556962          SECTION "C"</w:t>
      </w:r>
    </w:p>
    <w:p w14:paraId="79BCE543" w14:textId="77777777" w:rsidR="00AA6C40" w:rsidRDefault="00AA6C40" w:rsidP="00134751">
      <w:pPr>
        <w:spacing w:line="276" w:lineRule="auto"/>
        <w:jc w:val="center"/>
      </w:pPr>
    </w:p>
    <w:p w14:paraId="63D30E7D" w14:textId="77777777" w:rsidR="00F14301" w:rsidRDefault="00000000" w:rsidP="00134751">
      <w:pPr>
        <w:spacing w:line="276" w:lineRule="auto"/>
        <w:jc w:val="center"/>
      </w:pPr>
      <w:r>
        <w:rPr>
          <w:b/>
          <w:bCs/>
          <w:sz w:val="24"/>
          <w:szCs w:val="24"/>
        </w:rPr>
        <w:t>CRIMINAL DISTRICT COURT ORLEANS PARISH, LOUISIANA</w:t>
      </w:r>
    </w:p>
    <w:p w14:paraId="32DFB212" w14:textId="77777777" w:rsidR="00F14301" w:rsidRDefault="00F14301" w:rsidP="00134751">
      <w:pPr>
        <w:spacing w:line="480" w:lineRule="auto"/>
        <w:jc w:val="center"/>
      </w:pPr>
    </w:p>
    <w:p w14:paraId="20A7E62D" w14:textId="2F96EF78" w:rsidR="00F14301" w:rsidRDefault="00000000" w:rsidP="00AA6C40">
      <w:pPr>
        <w:spacing w:line="480" w:lineRule="auto"/>
        <w:jc w:val="center"/>
      </w:pPr>
      <w:r>
        <w:rPr>
          <w:b/>
          <w:bCs/>
          <w:sz w:val="28"/>
          <w:szCs w:val="28"/>
          <w:u w:val="single"/>
        </w:rPr>
        <w:t xml:space="preserve">MEMORANDUM IN SUPPORT OF MOTION FOR </w:t>
      </w:r>
      <w:r w:rsidR="00134751">
        <w:rPr>
          <w:b/>
          <w:bCs/>
          <w:sz w:val="28"/>
          <w:szCs w:val="28"/>
          <w:u w:val="single"/>
        </w:rPr>
        <w:t xml:space="preserve">BOND </w:t>
      </w:r>
      <w:r>
        <w:rPr>
          <w:b/>
          <w:bCs/>
          <w:sz w:val="28"/>
          <w:szCs w:val="28"/>
          <w:u w:val="single"/>
        </w:rPr>
        <w:t>REDUCTION</w:t>
      </w:r>
    </w:p>
    <w:p w14:paraId="6436164D" w14:textId="77777777" w:rsidR="00F14301" w:rsidRDefault="00000000" w:rsidP="00134751">
      <w:pPr>
        <w:spacing w:before="240" w:after="120" w:line="480" w:lineRule="auto"/>
        <w:jc w:val="both"/>
      </w:pPr>
      <w:r>
        <w:rPr>
          <w:b/>
          <w:bCs/>
          <w:sz w:val="28"/>
          <w:szCs w:val="28"/>
          <w:u w:val="single"/>
        </w:rPr>
        <w:t>I.  INTRODUCTION</w:t>
      </w:r>
    </w:p>
    <w:p w14:paraId="0A026C88" w14:textId="77777777" w:rsidR="00F14301" w:rsidRDefault="00000000" w:rsidP="00AA6C40">
      <w:pPr>
        <w:spacing w:line="480" w:lineRule="auto"/>
        <w:ind w:firstLine="720"/>
        <w:jc w:val="both"/>
      </w:pPr>
      <w:r>
        <w:rPr>
          <w:sz w:val="24"/>
          <w:szCs w:val="24"/>
        </w:rPr>
        <w:t>The sole purpose of bail is to ensure the defendant’s appearance in court. Stack v. Boyle, 342 U.S. 1, 5 (1951). It is not meant to serve as punishment for the accused, who is cloaked in the presumption of innocence. When a defendant has been held in custody for over three years—unable to post a bond amount that exceeds his means—the bail has ceased to serve its constitutional purpose and has become an instrument of pretrial punishment. This is precisely the situation confronting Devin Garrison.</w:t>
      </w:r>
    </w:p>
    <w:p w14:paraId="1A0A47BE" w14:textId="77777777" w:rsidR="00F14301" w:rsidRDefault="00000000" w:rsidP="00AA6C40">
      <w:pPr>
        <w:spacing w:line="480" w:lineRule="auto"/>
        <w:ind w:firstLine="720"/>
        <w:jc w:val="both"/>
      </w:pPr>
      <w:r>
        <w:rPr>
          <w:sz w:val="24"/>
          <w:szCs w:val="24"/>
        </w:rPr>
        <w:t xml:space="preserve">Mr. Garrison was arrested on December 12, </w:t>
      </w:r>
      <w:proofErr w:type="gramStart"/>
      <w:r>
        <w:rPr>
          <w:sz w:val="24"/>
          <w:szCs w:val="24"/>
        </w:rPr>
        <w:t>2022</w:t>
      </w:r>
      <w:proofErr w:type="gramEnd"/>
      <w:r>
        <w:rPr>
          <w:sz w:val="24"/>
          <w:szCs w:val="24"/>
        </w:rPr>
        <w:t xml:space="preserve"> and has been continuously incarcerated since that date—a period of more than three years and three months. His bond was set at $350,000.00 at a first appearance hearing conducted by video conference on December 13, 2022. He has been unable to post this amount. His family is willing and able to post a reduced bond. The defense respectfully requests that this Court reduce the bond to $75,000.00 with comprehensive conditions of release, including GPS monitoring, curfew, pretrial services check-ins, and a no-contact order with the alleged victims.</w:t>
      </w:r>
    </w:p>
    <w:p w14:paraId="176F0F8E" w14:textId="77777777" w:rsidR="00F14301" w:rsidRDefault="00000000" w:rsidP="00134751">
      <w:pPr>
        <w:spacing w:before="240" w:after="120" w:line="480" w:lineRule="auto"/>
        <w:jc w:val="both"/>
      </w:pPr>
      <w:r>
        <w:rPr>
          <w:b/>
          <w:bCs/>
          <w:sz w:val="28"/>
          <w:szCs w:val="28"/>
          <w:u w:val="single"/>
        </w:rPr>
        <w:t>II.  STATEMENT OF FACTS</w:t>
      </w:r>
    </w:p>
    <w:p w14:paraId="1AB471A9" w14:textId="77777777" w:rsidR="00F14301" w:rsidRDefault="00000000" w:rsidP="00134751">
      <w:pPr>
        <w:spacing w:line="480" w:lineRule="auto"/>
        <w:jc w:val="both"/>
      </w:pPr>
      <w:r>
        <w:rPr>
          <w:b/>
          <w:bCs/>
          <w:sz w:val="24"/>
          <w:szCs w:val="24"/>
          <w:u w:val="single"/>
        </w:rPr>
        <w:t>A.  The Charges</w:t>
      </w:r>
    </w:p>
    <w:p w14:paraId="17792748" w14:textId="77777777" w:rsidR="00F14301" w:rsidRDefault="00000000" w:rsidP="00AA6C40">
      <w:pPr>
        <w:spacing w:line="480" w:lineRule="auto"/>
        <w:ind w:firstLine="720"/>
        <w:jc w:val="both"/>
      </w:pPr>
      <w:r>
        <w:rPr>
          <w:sz w:val="24"/>
          <w:szCs w:val="24"/>
        </w:rPr>
        <w:t>Mr. Garrison is charged by Bill of Information, filed February 6, 2023, with two (2) counts of Armed Robbery with a Firearm in violation of La. R.S. 14:64.3, one (1) count of Sexual Battery in violation of La. R.S. 14:43.1.C.(1), and one (1) count of Misdemeanor Sexual Battery in violation of La. R.S. 14:43.1.1. The charges arise from an incident alleged to have occurred on November 7, 2022, in an open-air parking lot located at 222 N. Rampart Street in Orleans Parish. Mr. Garrison entered a plea of not guilty at his arraignment on February 23, 2023.</w:t>
      </w:r>
    </w:p>
    <w:p w14:paraId="6001B1E0" w14:textId="77777777" w:rsidR="00AA6C40" w:rsidRDefault="00AA6C40" w:rsidP="00134751">
      <w:pPr>
        <w:spacing w:line="480" w:lineRule="auto"/>
        <w:jc w:val="both"/>
        <w:rPr>
          <w:b/>
          <w:bCs/>
          <w:sz w:val="24"/>
          <w:szCs w:val="24"/>
          <w:u w:val="single"/>
        </w:rPr>
      </w:pPr>
    </w:p>
    <w:p w14:paraId="1DE4A231" w14:textId="3AE4363E" w:rsidR="00F14301" w:rsidRDefault="00000000" w:rsidP="00134751">
      <w:pPr>
        <w:spacing w:line="480" w:lineRule="auto"/>
        <w:jc w:val="both"/>
      </w:pPr>
      <w:r>
        <w:rPr>
          <w:b/>
          <w:bCs/>
          <w:sz w:val="24"/>
          <w:szCs w:val="24"/>
          <w:u w:val="single"/>
        </w:rPr>
        <w:lastRenderedPageBreak/>
        <w:t>B.  Procedural History</w:t>
      </w:r>
    </w:p>
    <w:p w14:paraId="672EEBA5" w14:textId="77777777" w:rsidR="00F14301" w:rsidRDefault="00000000" w:rsidP="00AA6C40">
      <w:pPr>
        <w:spacing w:line="480" w:lineRule="auto"/>
        <w:ind w:firstLine="720"/>
        <w:jc w:val="both"/>
      </w:pPr>
      <w:r>
        <w:rPr>
          <w:sz w:val="24"/>
          <w:szCs w:val="24"/>
        </w:rPr>
        <w:t>The procedural history of this case underscores the extraordinary length of pretrial detention Mr. Garrison has endured. He was arrested on December 12, 2022. Bond was set at $350,000.00 at his first appearance on December 13, 2022. He was arraigned on February 23, 2023, and pleaded not guilty.</w:t>
      </w:r>
    </w:p>
    <w:p w14:paraId="0E12FB7A" w14:textId="77777777" w:rsidR="00F14301" w:rsidRDefault="00000000" w:rsidP="00AA6C40">
      <w:pPr>
        <w:spacing w:line="480" w:lineRule="auto"/>
        <w:ind w:firstLine="720"/>
        <w:jc w:val="both"/>
      </w:pPr>
      <w:r>
        <w:rPr>
          <w:sz w:val="24"/>
          <w:szCs w:val="24"/>
        </w:rPr>
        <w:t>Over the ensuing three years, the case has been through multiple attorneys: the original court-appointed counsel (Madeline Jennings), followed by C. Gary Wainwright, who was permitted to withdraw on April 8, 2025. The Office of the Public Defender was then appointed, and Jerome Matthews entered as counsel. Attorney Matthews filed an Application for Reduction of Bail on November 6, 2025, which was denied on November 7, 2025. Notably, the Court allowed new counsel of record to reopen motions.</w:t>
      </w:r>
    </w:p>
    <w:p w14:paraId="09462554" w14:textId="10EBF2FC" w:rsidR="00F14301" w:rsidRDefault="00000000" w:rsidP="00AA6C40">
      <w:pPr>
        <w:spacing w:line="480" w:lineRule="auto"/>
        <w:ind w:firstLine="720"/>
        <w:jc w:val="both"/>
      </w:pPr>
      <w:r>
        <w:rPr>
          <w:sz w:val="24"/>
          <w:szCs w:val="24"/>
        </w:rPr>
        <w:t xml:space="preserve">On January 23, 2026, the Court appointed OPD, and Christopher Washington </w:t>
      </w:r>
      <w:r w:rsidR="00AE4582">
        <w:rPr>
          <w:sz w:val="24"/>
          <w:szCs w:val="24"/>
        </w:rPr>
        <w:t xml:space="preserve">as </w:t>
      </w:r>
      <w:proofErr w:type="gramStart"/>
      <w:r w:rsidR="00AE4582">
        <w:rPr>
          <w:sz w:val="24"/>
          <w:szCs w:val="24"/>
        </w:rPr>
        <w:t xml:space="preserve">counsel </w:t>
      </w:r>
      <w:r>
        <w:rPr>
          <w:sz w:val="24"/>
          <w:szCs w:val="24"/>
        </w:rPr>
        <w:t xml:space="preserve"> of</w:t>
      </w:r>
      <w:proofErr w:type="gramEnd"/>
      <w:r>
        <w:rPr>
          <w:sz w:val="24"/>
          <w:szCs w:val="24"/>
        </w:rPr>
        <w:t xml:space="preserve"> record. The defense has since been actively pursuing discovery and preparing for the hearing on motions set for March 30, 2026. The State filed a Notice of Intent to Seek Sentence Enhancement under La. R.S. 15:529.1 on April 3, 2025.</w:t>
      </w:r>
    </w:p>
    <w:p w14:paraId="6312CF38" w14:textId="77777777" w:rsidR="00F14301" w:rsidRDefault="00000000" w:rsidP="00134751">
      <w:pPr>
        <w:spacing w:line="480" w:lineRule="auto"/>
        <w:jc w:val="both"/>
      </w:pPr>
      <w:r>
        <w:rPr>
          <w:b/>
          <w:bCs/>
          <w:sz w:val="24"/>
          <w:szCs w:val="24"/>
          <w:u w:val="single"/>
        </w:rPr>
        <w:t>C.  The Defendant’s Background</w:t>
      </w:r>
    </w:p>
    <w:p w14:paraId="63A49107" w14:textId="46D5563C" w:rsidR="00F14301" w:rsidRDefault="00000000" w:rsidP="00AE4582">
      <w:pPr>
        <w:spacing w:line="480" w:lineRule="auto"/>
        <w:ind w:firstLine="720"/>
        <w:jc w:val="both"/>
      </w:pPr>
      <w:r>
        <w:rPr>
          <w:sz w:val="24"/>
          <w:szCs w:val="24"/>
        </w:rPr>
        <w:t xml:space="preserve">Mr. Garrison was born on October 31, 1989. He is a lifelong resident of the New Orleans metropolitan area. Prior to his arrest, he resided at 3400 Garden Oaks Drive, Apartment 307, Orleans Parish. Mr. Garrison has children who depend on him for support, and his prolonged incarceration has placed significant hardship on his family. </w:t>
      </w:r>
    </w:p>
    <w:p w14:paraId="3B5C92C8" w14:textId="015A077B" w:rsidR="00F14301" w:rsidRDefault="00000000" w:rsidP="00134751">
      <w:pPr>
        <w:spacing w:line="480" w:lineRule="auto"/>
        <w:jc w:val="both"/>
      </w:pPr>
      <w:r>
        <w:rPr>
          <w:sz w:val="24"/>
          <w:szCs w:val="24"/>
        </w:rPr>
        <w:t xml:space="preserve">Mr. Garrison’s family members have expressed their willingness and ability to post a reduced bond amount and to ensure his compliance with any conditions of release this Court may impose. </w:t>
      </w:r>
    </w:p>
    <w:p w14:paraId="6977E94E" w14:textId="77777777" w:rsidR="00F14301" w:rsidRDefault="00000000" w:rsidP="00134751">
      <w:pPr>
        <w:spacing w:before="240" w:after="120" w:line="480" w:lineRule="auto"/>
        <w:jc w:val="both"/>
      </w:pPr>
      <w:r>
        <w:rPr>
          <w:b/>
          <w:bCs/>
          <w:sz w:val="28"/>
          <w:szCs w:val="28"/>
          <w:u w:val="single"/>
        </w:rPr>
        <w:t>III.  LEGAL STANDARD</w:t>
      </w:r>
    </w:p>
    <w:p w14:paraId="383E4FB2" w14:textId="77777777" w:rsidR="00F14301" w:rsidRDefault="00000000" w:rsidP="00134751">
      <w:pPr>
        <w:spacing w:line="480" w:lineRule="auto"/>
        <w:jc w:val="both"/>
      </w:pPr>
      <w:r>
        <w:rPr>
          <w:b/>
          <w:bCs/>
          <w:sz w:val="24"/>
          <w:szCs w:val="24"/>
          <w:u w:val="single"/>
        </w:rPr>
        <w:t>A.  Constitutional Provisions</w:t>
      </w:r>
    </w:p>
    <w:p w14:paraId="49842AE4" w14:textId="77777777" w:rsidR="00F14301" w:rsidRDefault="00000000" w:rsidP="00AE4582">
      <w:pPr>
        <w:spacing w:line="480" w:lineRule="auto"/>
        <w:ind w:firstLine="720"/>
        <w:jc w:val="both"/>
      </w:pPr>
      <w:r>
        <w:rPr>
          <w:sz w:val="24"/>
          <w:szCs w:val="24"/>
        </w:rPr>
        <w:t>The Louisiana Constitution provides that “[e]</w:t>
      </w:r>
      <w:proofErr w:type="spellStart"/>
      <w:r>
        <w:rPr>
          <w:sz w:val="24"/>
          <w:szCs w:val="24"/>
        </w:rPr>
        <w:t>xcessive</w:t>
      </w:r>
      <w:proofErr w:type="spellEnd"/>
      <w:r>
        <w:rPr>
          <w:sz w:val="24"/>
          <w:szCs w:val="24"/>
        </w:rPr>
        <w:t xml:space="preserve"> bail shall not be required.” La. Const. Art. I, § 18. The Eighth Amendment to the United States Constitution imposes the same prohibition. These provisions reflect the fundamental principle that pretrial detention is the exception, not the rule, in our system of justice.</w:t>
      </w:r>
    </w:p>
    <w:p w14:paraId="6E6E54C0" w14:textId="77777777" w:rsidR="00F14301" w:rsidRDefault="00000000" w:rsidP="00AE4582">
      <w:pPr>
        <w:spacing w:line="480" w:lineRule="auto"/>
        <w:ind w:firstLine="720"/>
        <w:jc w:val="both"/>
      </w:pPr>
      <w:r>
        <w:rPr>
          <w:sz w:val="24"/>
          <w:szCs w:val="24"/>
        </w:rPr>
        <w:t xml:space="preserve">The Foundational Standard. The United States Supreme Court has recognized that “[t]he right to release before trial is conditioned upon the accused’s giving adequate assurance that he </w:t>
      </w:r>
      <w:r>
        <w:rPr>
          <w:sz w:val="24"/>
          <w:szCs w:val="24"/>
        </w:rPr>
        <w:lastRenderedPageBreak/>
        <w:t xml:space="preserve">will stand trial and submit to sentence if found guilty.” </w:t>
      </w:r>
      <w:r>
        <w:rPr>
          <w:i/>
          <w:iCs/>
          <w:sz w:val="24"/>
          <w:szCs w:val="24"/>
        </w:rPr>
        <w:t>Stack v. Boyle</w:t>
      </w:r>
      <w:r>
        <w:rPr>
          <w:sz w:val="24"/>
          <w:szCs w:val="24"/>
        </w:rPr>
        <w:t xml:space="preserve">, 342 U.S. 1, 4-5 (1951). Bail set at an amount higher than reasonably calculated to ensure the defendant’s appearance “is ‘excessive’ under the Eighth Amendment.” </w:t>
      </w:r>
      <w:r>
        <w:rPr>
          <w:i/>
          <w:iCs/>
          <w:sz w:val="24"/>
          <w:szCs w:val="24"/>
        </w:rPr>
        <w:t>Id.</w:t>
      </w:r>
      <w:r>
        <w:rPr>
          <w:sz w:val="24"/>
          <w:szCs w:val="24"/>
        </w:rPr>
        <w:t xml:space="preserve"> at 5. In contemporary application, the Supreme Court has stated that bail is excessive when set “in amount greater than required for reasonable assurance of” appearance. </w:t>
      </w:r>
      <w:r>
        <w:rPr>
          <w:i/>
          <w:iCs/>
          <w:sz w:val="24"/>
          <w:szCs w:val="24"/>
        </w:rPr>
        <w:t>United States v. Salerno</w:t>
      </w:r>
      <w:r>
        <w:rPr>
          <w:sz w:val="24"/>
          <w:szCs w:val="24"/>
        </w:rPr>
        <w:t>, 481 U.S. 739 (1987).</w:t>
      </w:r>
    </w:p>
    <w:p w14:paraId="19B6477B" w14:textId="77777777" w:rsidR="00F14301" w:rsidRDefault="00000000" w:rsidP="00AE4582">
      <w:pPr>
        <w:spacing w:line="480" w:lineRule="auto"/>
        <w:ind w:firstLine="720"/>
        <w:jc w:val="both"/>
      </w:pPr>
      <w:r>
        <w:rPr>
          <w:sz w:val="24"/>
          <w:szCs w:val="24"/>
        </w:rPr>
        <w:t xml:space="preserve">Bail as </w:t>
      </w:r>
      <w:proofErr w:type="gramStart"/>
      <w:r>
        <w:rPr>
          <w:sz w:val="24"/>
          <w:szCs w:val="24"/>
        </w:rPr>
        <w:t>Non-Punishment</w:t>
      </w:r>
      <w:proofErr w:type="gramEnd"/>
      <w:r>
        <w:rPr>
          <w:sz w:val="24"/>
          <w:szCs w:val="24"/>
        </w:rPr>
        <w:t xml:space="preserve">. Justice Jackson’s concurrence in </w:t>
      </w:r>
      <w:r>
        <w:rPr>
          <w:i/>
          <w:iCs/>
          <w:sz w:val="24"/>
          <w:szCs w:val="24"/>
        </w:rPr>
        <w:t>Stack v. Boyle</w:t>
      </w:r>
      <w:r>
        <w:rPr>
          <w:sz w:val="24"/>
          <w:szCs w:val="24"/>
        </w:rPr>
        <w:t xml:space="preserve"> has been repeatedly cited for the principle that bail “should not be a device for keeping persons in jail.” This principle was expressly adopted by the Louisiana Supreme Court in </w:t>
      </w:r>
      <w:r>
        <w:rPr>
          <w:i/>
          <w:iCs/>
          <w:sz w:val="24"/>
          <w:szCs w:val="24"/>
        </w:rPr>
        <w:t>State v. Jones</w:t>
      </w:r>
      <w:r>
        <w:rPr>
          <w:sz w:val="24"/>
          <w:szCs w:val="24"/>
        </w:rPr>
        <w:t>, 252 La. 903, 215 So.2d 108 (La. 1968), where the court reduced a “$100,000 bail for perjury to $2,500, emphasizing that the fundamental purpose of bail is to ensure appearance at trial, not to serve as pretrial punishment.</w:t>
      </w:r>
    </w:p>
    <w:p w14:paraId="00E10B96" w14:textId="77777777" w:rsidR="00F14301" w:rsidRDefault="00000000" w:rsidP="00AE4582">
      <w:pPr>
        <w:spacing w:line="480" w:lineRule="auto"/>
        <w:ind w:firstLine="720"/>
        <w:jc w:val="both"/>
      </w:pPr>
      <w:r>
        <w:rPr>
          <w:sz w:val="24"/>
          <w:szCs w:val="24"/>
        </w:rPr>
        <w:t xml:space="preserve">Discretion Guided by Statutory Factors. While trial judges exercise broad discretion in fixing bail, that discretion is not unlimited. The Louisiana Supreme Court has recognized this in </w:t>
      </w:r>
      <w:r>
        <w:rPr>
          <w:i/>
          <w:iCs/>
          <w:sz w:val="24"/>
          <w:szCs w:val="24"/>
        </w:rPr>
        <w:t>State v. Mistich</w:t>
      </w:r>
      <w:r>
        <w:rPr>
          <w:sz w:val="24"/>
          <w:szCs w:val="24"/>
        </w:rPr>
        <w:t xml:space="preserve">, 182 La. 43 (La. 1935), wherein the court identified the primary factors as the seriousness of the offense with respect to the element of </w:t>
      </w:r>
      <w:r>
        <w:rPr>
          <w:i/>
          <w:iCs/>
          <w:sz w:val="24"/>
          <w:szCs w:val="24"/>
        </w:rPr>
        <w:t>turpitude</w:t>
      </w:r>
      <w:r>
        <w:rPr>
          <w:sz w:val="24"/>
          <w:szCs w:val="24"/>
        </w:rPr>
        <w:t>, the danger to the public, and the probable punishment upon conviction. These principles, along with federal constitutional protections, inform the modern statutory framework.</w:t>
      </w:r>
    </w:p>
    <w:p w14:paraId="54861B0F" w14:textId="77777777" w:rsidR="00F14301" w:rsidRDefault="00000000" w:rsidP="00134751">
      <w:pPr>
        <w:spacing w:line="480" w:lineRule="auto"/>
        <w:jc w:val="both"/>
      </w:pPr>
      <w:r>
        <w:rPr>
          <w:b/>
          <w:bCs/>
          <w:sz w:val="24"/>
          <w:szCs w:val="24"/>
          <w:u w:val="single"/>
        </w:rPr>
        <w:t>B.  Statutory Framework</w:t>
      </w:r>
    </w:p>
    <w:p w14:paraId="37C8F6AD" w14:textId="77777777" w:rsidR="00F14301" w:rsidRDefault="00000000" w:rsidP="00AE4582">
      <w:pPr>
        <w:spacing w:line="480" w:lineRule="auto"/>
        <w:ind w:firstLine="720"/>
        <w:jc w:val="both"/>
      </w:pPr>
      <w:r>
        <w:rPr>
          <w:sz w:val="24"/>
          <w:szCs w:val="24"/>
        </w:rPr>
        <w:t xml:space="preserve">Louisiana Code of Criminal Procedure Article 316 sets forth the factors the court must consider in fixing the amount of bail. These factors mirror the federal constitutional standards enunciated in </w:t>
      </w:r>
      <w:r>
        <w:rPr>
          <w:i/>
          <w:iCs/>
          <w:sz w:val="24"/>
          <w:szCs w:val="24"/>
        </w:rPr>
        <w:t>Stack v. Boyle</w:t>
      </w:r>
      <w:r>
        <w:rPr>
          <w:sz w:val="24"/>
          <w:szCs w:val="24"/>
        </w:rPr>
        <w:t xml:space="preserve"> and applied in </w:t>
      </w:r>
      <w:r>
        <w:rPr>
          <w:i/>
          <w:iCs/>
          <w:sz w:val="24"/>
          <w:szCs w:val="24"/>
        </w:rPr>
        <w:t>Hernandez v. Heyd</w:t>
      </w:r>
      <w:r>
        <w:rPr>
          <w:sz w:val="24"/>
          <w:szCs w:val="24"/>
        </w:rPr>
        <w:t xml:space="preserve">, 307 </w:t>
      </w:r>
      <w:proofErr w:type="spellStart"/>
      <w:r>
        <w:rPr>
          <w:sz w:val="24"/>
          <w:szCs w:val="24"/>
        </w:rPr>
        <w:t>F.Supp</w:t>
      </w:r>
      <w:proofErr w:type="spellEnd"/>
      <w:r>
        <w:rPr>
          <w:sz w:val="24"/>
          <w:szCs w:val="24"/>
        </w:rPr>
        <w:t>. 826 (E.D. La. 1970), which established that “the test for [bail] excessiveness is whether bail is ‘reasonably calculated’ to assure presence.” The Article 316 framework is as follows:</w:t>
      </w:r>
    </w:p>
    <w:p w14:paraId="33AC2330" w14:textId="77777777" w:rsidR="00F14301" w:rsidRDefault="00000000" w:rsidP="00134751">
      <w:pPr>
        <w:spacing w:line="480" w:lineRule="auto"/>
        <w:ind w:left="720"/>
        <w:jc w:val="both"/>
      </w:pPr>
      <w:r>
        <w:rPr>
          <w:sz w:val="24"/>
          <w:szCs w:val="24"/>
        </w:rPr>
        <w:t>(1) The seriousness of the offense charged;</w:t>
      </w:r>
    </w:p>
    <w:p w14:paraId="6DCEC832" w14:textId="77777777" w:rsidR="00F14301" w:rsidRDefault="00000000" w:rsidP="00134751">
      <w:pPr>
        <w:spacing w:line="480" w:lineRule="auto"/>
        <w:ind w:left="720"/>
        <w:jc w:val="both"/>
      </w:pPr>
      <w:r>
        <w:rPr>
          <w:sz w:val="24"/>
          <w:szCs w:val="24"/>
        </w:rPr>
        <w:t>(2) The weight of the evidence against the defendant;</w:t>
      </w:r>
    </w:p>
    <w:p w14:paraId="30E30540" w14:textId="77777777" w:rsidR="00F14301" w:rsidRDefault="00000000" w:rsidP="00134751">
      <w:pPr>
        <w:spacing w:line="480" w:lineRule="auto"/>
        <w:ind w:left="720"/>
        <w:jc w:val="both"/>
      </w:pPr>
      <w:r>
        <w:rPr>
          <w:sz w:val="24"/>
          <w:szCs w:val="24"/>
        </w:rPr>
        <w:t>(3) The previous criminal record of the defendant;</w:t>
      </w:r>
    </w:p>
    <w:p w14:paraId="104D2F0F" w14:textId="77777777" w:rsidR="00F14301" w:rsidRDefault="00000000" w:rsidP="00134751">
      <w:pPr>
        <w:spacing w:line="480" w:lineRule="auto"/>
        <w:ind w:left="720"/>
        <w:jc w:val="both"/>
      </w:pPr>
      <w:r>
        <w:rPr>
          <w:sz w:val="24"/>
          <w:szCs w:val="24"/>
        </w:rPr>
        <w:t>(4) The ability of the defendant to give bail;</w:t>
      </w:r>
    </w:p>
    <w:p w14:paraId="7C131EDF" w14:textId="77777777" w:rsidR="00F14301" w:rsidRDefault="00000000" w:rsidP="00134751">
      <w:pPr>
        <w:spacing w:line="480" w:lineRule="auto"/>
        <w:ind w:left="720"/>
        <w:jc w:val="both"/>
      </w:pPr>
      <w:r>
        <w:rPr>
          <w:sz w:val="24"/>
          <w:szCs w:val="24"/>
        </w:rPr>
        <w:t>(5) The nature and seriousness of the danger to any other person or the community that would be posed by the defendant’s release;</w:t>
      </w:r>
    </w:p>
    <w:p w14:paraId="04945BB5" w14:textId="77777777" w:rsidR="00F14301" w:rsidRDefault="00000000" w:rsidP="00134751">
      <w:pPr>
        <w:spacing w:line="480" w:lineRule="auto"/>
        <w:ind w:left="720"/>
        <w:jc w:val="both"/>
      </w:pPr>
      <w:r>
        <w:rPr>
          <w:sz w:val="24"/>
          <w:szCs w:val="24"/>
        </w:rPr>
        <w:t>(6) The risk of the defendant fleeing;</w:t>
      </w:r>
    </w:p>
    <w:p w14:paraId="4A8EEA9F" w14:textId="77777777" w:rsidR="00F14301" w:rsidRDefault="00000000" w:rsidP="00134751">
      <w:pPr>
        <w:spacing w:line="480" w:lineRule="auto"/>
        <w:ind w:left="720"/>
        <w:jc w:val="both"/>
      </w:pPr>
      <w:r>
        <w:rPr>
          <w:sz w:val="24"/>
          <w:szCs w:val="24"/>
        </w:rPr>
        <w:t xml:space="preserve">(7) The defendant’s </w:t>
      </w:r>
      <w:proofErr w:type="gramStart"/>
      <w:r>
        <w:rPr>
          <w:sz w:val="24"/>
          <w:szCs w:val="24"/>
        </w:rPr>
        <w:t>past history</w:t>
      </w:r>
      <w:proofErr w:type="gramEnd"/>
      <w:r>
        <w:rPr>
          <w:sz w:val="24"/>
          <w:szCs w:val="24"/>
        </w:rPr>
        <w:t xml:space="preserve"> of failure to appear for scheduled court appearances; and</w:t>
      </w:r>
    </w:p>
    <w:p w14:paraId="67CBB49E" w14:textId="77777777" w:rsidR="00F14301" w:rsidRDefault="00000000" w:rsidP="00134751">
      <w:pPr>
        <w:spacing w:line="480" w:lineRule="auto"/>
        <w:ind w:left="720"/>
        <w:jc w:val="both"/>
      </w:pPr>
      <w:r>
        <w:rPr>
          <w:sz w:val="24"/>
          <w:szCs w:val="24"/>
        </w:rPr>
        <w:lastRenderedPageBreak/>
        <w:t>(8) Any other circumstances affecting the probability of the defendant’s appearance.</w:t>
      </w:r>
    </w:p>
    <w:p w14:paraId="0CDD0FF5" w14:textId="77777777" w:rsidR="00F14301" w:rsidRDefault="00000000" w:rsidP="00134751">
      <w:pPr>
        <w:spacing w:line="480" w:lineRule="auto"/>
        <w:jc w:val="both"/>
      </w:pPr>
      <w:r>
        <w:rPr>
          <w:sz w:val="24"/>
          <w:szCs w:val="24"/>
        </w:rPr>
        <w:t>Article 341 provides that the court may at any time increase or reduce the amount of bail or modify the conditions of the bail undertaking. The decision to modify bail rests within the sound discretion of the trial court, guided by the factors enumerated in Article 316.</w:t>
      </w:r>
    </w:p>
    <w:p w14:paraId="17B9D577" w14:textId="77777777" w:rsidR="00F14301" w:rsidRDefault="00000000" w:rsidP="00134751">
      <w:pPr>
        <w:spacing w:before="240" w:after="120" w:line="480" w:lineRule="auto"/>
        <w:jc w:val="both"/>
      </w:pPr>
      <w:r>
        <w:rPr>
          <w:b/>
          <w:bCs/>
          <w:sz w:val="28"/>
          <w:szCs w:val="28"/>
          <w:u w:val="single"/>
        </w:rPr>
        <w:t>IV.  ARGUMENT</w:t>
      </w:r>
    </w:p>
    <w:p w14:paraId="4F3EF731" w14:textId="77777777" w:rsidR="00F14301" w:rsidRDefault="00000000" w:rsidP="00134751">
      <w:pPr>
        <w:spacing w:line="480" w:lineRule="auto"/>
        <w:jc w:val="both"/>
      </w:pPr>
      <w:r>
        <w:rPr>
          <w:b/>
          <w:bCs/>
          <w:sz w:val="24"/>
          <w:szCs w:val="24"/>
          <w:u w:val="single"/>
        </w:rPr>
        <w:t>A.  The Extraordinary Length of Pretrial Detention Demands Bond Reduction</w:t>
      </w:r>
    </w:p>
    <w:p w14:paraId="3D9DFF26" w14:textId="77777777" w:rsidR="00F14301" w:rsidRDefault="00000000" w:rsidP="00AE4582">
      <w:pPr>
        <w:spacing w:line="480" w:lineRule="auto"/>
        <w:ind w:firstLine="720"/>
        <w:jc w:val="both"/>
      </w:pPr>
      <w:r>
        <w:rPr>
          <w:sz w:val="24"/>
          <w:szCs w:val="24"/>
        </w:rPr>
        <w:t>Mr. Garrison has been incarcerated for over three years awaiting trial on these charges. This is an extraordinary duration of pretrial detention that this Court should weigh heavily in its analysis. The presumption of innocence is not merely an abstract legal principle—it demands that pretrial detention be minimized to the extent consistent with ensuring the defendant’s appearance and protecting public safety.</w:t>
      </w:r>
    </w:p>
    <w:p w14:paraId="7152214E" w14:textId="77777777" w:rsidR="00F14301" w:rsidRDefault="00000000" w:rsidP="00AE4582">
      <w:pPr>
        <w:spacing w:line="480" w:lineRule="auto"/>
        <w:ind w:firstLine="720"/>
        <w:jc w:val="both"/>
      </w:pPr>
      <w:r>
        <w:rPr>
          <w:sz w:val="24"/>
          <w:szCs w:val="24"/>
        </w:rPr>
        <w:t xml:space="preserve">The Louisiana Constitution guarantees the right to a speedy trial. La. Const. Art. I, § 16. While this motion does not assert a speedy trial violation, the passage of more than three years without trial is a circumstance that significantly bears on the bail analysis. Every day of continued pretrial detention diminishes the presumption of innocence and compounds the punishment inflicted upon a person who has not been convicted of any crime. The Fifth Circuit has recognized that “for an indigent whose appearance can be assured through alternative conditions, money bail constitutes excessive restraint.” </w:t>
      </w:r>
      <w:r>
        <w:rPr>
          <w:i/>
          <w:iCs/>
          <w:sz w:val="24"/>
          <w:szCs w:val="24"/>
        </w:rPr>
        <w:t>Pugh v. Rainwater</w:t>
      </w:r>
      <w:r>
        <w:rPr>
          <w:sz w:val="24"/>
          <w:szCs w:val="24"/>
        </w:rPr>
        <w:t>, 572 F.2d 1053 (5th Cir. 1978). Mr. Garrison is precisely such a person: he cannot post his current bond, but his appearance and compliance with conditions can be assured through the comprehensive release conditions proposed herein.</w:t>
      </w:r>
    </w:p>
    <w:p w14:paraId="76D498A1" w14:textId="77777777" w:rsidR="00F14301" w:rsidRDefault="00000000" w:rsidP="00134751">
      <w:pPr>
        <w:spacing w:line="480" w:lineRule="auto"/>
        <w:jc w:val="both"/>
      </w:pPr>
      <w:r>
        <w:rPr>
          <w:b/>
          <w:bCs/>
          <w:sz w:val="24"/>
          <w:szCs w:val="24"/>
          <w:u w:val="single"/>
        </w:rPr>
        <w:t>B.  Mr. Garrison’s Inability to Post Bond Renders the Current Amount Excessive</w:t>
      </w:r>
    </w:p>
    <w:p w14:paraId="54F05CE3" w14:textId="77777777" w:rsidR="00F14301" w:rsidRDefault="00000000" w:rsidP="00962744">
      <w:pPr>
        <w:spacing w:line="480" w:lineRule="auto"/>
        <w:ind w:firstLine="720"/>
        <w:jc w:val="both"/>
      </w:pPr>
      <w:r>
        <w:rPr>
          <w:sz w:val="24"/>
          <w:szCs w:val="24"/>
        </w:rPr>
        <w:t xml:space="preserve">A bond that a defendant cannot make is presumptively excessive. The purpose of bail is to ensure appearance, not to effect pretrial detention. </w:t>
      </w:r>
      <w:r>
        <w:rPr>
          <w:i/>
          <w:iCs/>
          <w:sz w:val="24"/>
          <w:szCs w:val="24"/>
        </w:rPr>
        <w:t>Stack v. Boyle</w:t>
      </w:r>
      <w:r>
        <w:rPr>
          <w:sz w:val="24"/>
          <w:szCs w:val="24"/>
        </w:rPr>
        <w:t>, 342 U.S. at 5. Mr. Garrison has been unable to post $350,000.00 for over three years. This fact alone demonstrates that the current bond amount exceeds what is necessary to secure his appearance.</w:t>
      </w:r>
    </w:p>
    <w:p w14:paraId="242848CF" w14:textId="77777777" w:rsidR="00F14301" w:rsidRDefault="00000000" w:rsidP="00962744">
      <w:pPr>
        <w:spacing w:line="480" w:lineRule="auto"/>
        <w:ind w:firstLine="720"/>
        <w:jc w:val="both"/>
      </w:pPr>
      <w:r>
        <w:rPr>
          <w:sz w:val="24"/>
          <w:szCs w:val="24"/>
        </w:rPr>
        <w:t xml:space="preserve">While financial inability alone does not conclusively render bail excessive, ability to pay is an important factor in the bail determination. </w:t>
      </w:r>
      <w:r>
        <w:rPr>
          <w:i/>
          <w:iCs/>
          <w:sz w:val="24"/>
          <w:szCs w:val="24"/>
        </w:rPr>
        <w:t>U.S. v. McConnell</w:t>
      </w:r>
      <w:r>
        <w:rPr>
          <w:sz w:val="24"/>
          <w:szCs w:val="24"/>
        </w:rPr>
        <w:t xml:space="preserve">, 842 F.2d 105 (5th Cir. 1988); </w:t>
      </w:r>
      <w:r>
        <w:rPr>
          <w:i/>
          <w:iCs/>
          <w:sz w:val="24"/>
          <w:szCs w:val="24"/>
        </w:rPr>
        <w:t>Foster v. Louisiana Dept. of Corrections</w:t>
      </w:r>
      <w:r>
        <w:rPr>
          <w:sz w:val="24"/>
          <w:szCs w:val="24"/>
        </w:rPr>
        <w:t xml:space="preserve">, 382 So.2d 986 (La. App. 1st Cir. 1980). Here, Mr. Garrison’s persistent inability to post over three years, combined with his family’s demonstrated ability to post a significantly reduced amount, is a compelling demonstration that the current bond </w:t>
      </w:r>
      <w:r>
        <w:rPr>
          <w:sz w:val="24"/>
          <w:szCs w:val="24"/>
        </w:rPr>
        <w:lastRenderedPageBreak/>
        <w:t>serves no legitimate purpose in ensuring his appearance. A defendant who cannot post bail, despite all attempts, demonstrates that a lower amount would adequately serve the constitutional function of bail—ensuring appearance—without serving as a mechanism of punishment.</w:t>
      </w:r>
    </w:p>
    <w:p w14:paraId="387DE698" w14:textId="77777777" w:rsidR="00F14301" w:rsidRDefault="00000000" w:rsidP="00134751">
      <w:pPr>
        <w:spacing w:line="480" w:lineRule="auto"/>
        <w:jc w:val="both"/>
      </w:pPr>
      <w:r>
        <w:rPr>
          <w:sz w:val="24"/>
          <w:szCs w:val="24"/>
        </w:rPr>
        <w:t>Mr. Garrison’s family has indicated that they are able and willing to post a bond in the range of $75,000.00. A bond at this amount—combined with the comprehensive conditions of release proposed by the defense—would adequately ensure Mr. Garrison’s appearance while restoring the constitutional balance between the State’s interest in securing appearance and the defendant’s fundamental right to pretrial liberty.</w:t>
      </w:r>
    </w:p>
    <w:p w14:paraId="5104344D" w14:textId="77777777" w:rsidR="00F14301" w:rsidRDefault="00000000" w:rsidP="00134751">
      <w:pPr>
        <w:spacing w:line="480" w:lineRule="auto"/>
        <w:jc w:val="both"/>
      </w:pPr>
      <w:r>
        <w:rPr>
          <w:b/>
          <w:bCs/>
          <w:sz w:val="24"/>
          <w:szCs w:val="24"/>
          <w:u w:val="single"/>
        </w:rPr>
        <w:t>C.  The Defendant’s Ties to the Community Reduce Flight Risk</w:t>
      </w:r>
    </w:p>
    <w:p w14:paraId="29575B12" w14:textId="043501EC" w:rsidR="00F14301" w:rsidRDefault="00000000" w:rsidP="00AB6661">
      <w:pPr>
        <w:spacing w:line="480" w:lineRule="auto"/>
        <w:ind w:firstLine="720"/>
        <w:jc w:val="both"/>
      </w:pPr>
      <w:r>
        <w:rPr>
          <w:sz w:val="24"/>
          <w:szCs w:val="24"/>
        </w:rPr>
        <w:t xml:space="preserve">Mr. Garrison is a lifelong resident of the New Orleans area. His family, including dependent children, reside in the community. These ties are powerful incentives to remain in the jurisdiction and appear for all court dates. Community ties are expressly enumerated in La. </w:t>
      </w:r>
      <w:proofErr w:type="spellStart"/>
      <w:r>
        <w:rPr>
          <w:sz w:val="24"/>
          <w:szCs w:val="24"/>
        </w:rPr>
        <w:t>C.Cr.P</w:t>
      </w:r>
      <w:proofErr w:type="spellEnd"/>
      <w:r>
        <w:rPr>
          <w:sz w:val="24"/>
          <w:szCs w:val="24"/>
        </w:rPr>
        <w:t xml:space="preserve">. Art. 316 as factors the court must weigh, and Louisiana courts consistently recognize that such ties significantly reduce flight risk. </w:t>
      </w:r>
      <w:r>
        <w:rPr>
          <w:i/>
          <w:iCs/>
          <w:sz w:val="24"/>
          <w:szCs w:val="24"/>
        </w:rPr>
        <w:t>State v. Collins</w:t>
      </w:r>
      <w:r>
        <w:rPr>
          <w:sz w:val="24"/>
          <w:szCs w:val="24"/>
        </w:rPr>
        <w:t xml:space="preserve"> (La. App. 5th Cir. 2019, unpublished), indicates that prior convictions are a factor under Article 316 but are not dispositive. By analogy, Mr. Garrison’s lack of any flight history, combined with deep family and community ties, is a strong indicator of low flight risk. </w:t>
      </w:r>
    </w:p>
    <w:p w14:paraId="174D8700" w14:textId="77777777" w:rsidR="00F14301" w:rsidRDefault="00000000" w:rsidP="00AB6661">
      <w:pPr>
        <w:spacing w:line="480" w:lineRule="auto"/>
        <w:ind w:firstLine="720"/>
        <w:jc w:val="both"/>
      </w:pPr>
      <w:r>
        <w:rPr>
          <w:sz w:val="24"/>
          <w:szCs w:val="24"/>
        </w:rPr>
        <w:t>Notably, Mr. Garrison has appeared at every court date to which he has been transported since his arrest. While he has been in custody during this period, his consistent cooperation with the court process is a factor this Court should consider in assessing flight risk under Article 316(7), the defendant’s “past history of failure to appear for scheduled court appearances.” Mr. Garrison’s unblemished record in this regard weighs heavily in favor of reduced bail.</w:t>
      </w:r>
    </w:p>
    <w:p w14:paraId="1440CD17" w14:textId="77777777" w:rsidR="00F14301" w:rsidRDefault="00000000" w:rsidP="00134751">
      <w:pPr>
        <w:spacing w:line="480" w:lineRule="auto"/>
        <w:jc w:val="both"/>
      </w:pPr>
      <w:r>
        <w:rPr>
          <w:b/>
          <w:bCs/>
          <w:sz w:val="24"/>
          <w:szCs w:val="24"/>
          <w:u w:val="single"/>
        </w:rPr>
        <w:t>D.  Proposed Conditions of Release Adequately Protect the Community</w:t>
      </w:r>
    </w:p>
    <w:p w14:paraId="1508A6C7" w14:textId="77777777" w:rsidR="00F14301" w:rsidRDefault="00000000" w:rsidP="00134751">
      <w:pPr>
        <w:spacing w:line="480" w:lineRule="auto"/>
        <w:jc w:val="both"/>
      </w:pPr>
      <w:r>
        <w:rPr>
          <w:sz w:val="24"/>
          <w:szCs w:val="24"/>
        </w:rPr>
        <w:t xml:space="preserve">The defense proposes comprehensive conditions of release that address every legitimate concern the Court or the State may have. The Fifth Circuit has recognized that alternative conditions of release can adequately protect the community and ensure appearance, rendering money bail unnecessary. </w:t>
      </w:r>
      <w:r>
        <w:rPr>
          <w:i/>
          <w:iCs/>
          <w:sz w:val="24"/>
          <w:szCs w:val="24"/>
        </w:rPr>
        <w:t>Pugh v. Rainwater</w:t>
      </w:r>
      <w:r>
        <w:rPr>
          <w:sz w:val="24"/>
          <w:szCs w:val="24"/>
        </w:rPr>
        <w:t>, 572 F.2d 1053 (5th Cir. 1978). The following conditions are proposed:</w:t>
      </w:r>
    </w:p>
    <w:p w14:paraId="07F2D559" w14:textId="77777777" w:rsidR="00F14301" w:rsidRDefault="00000000" w:rsidP="00134751">
      <w:pPr>
        <w:spacing w:line="480" w:lineRule="auto"/>
        <w:ind w:left="720"/>
        <w:jc w:val="both"/>
      </w:pPr>
      <w:r>
        <w:rPr>
          <w:sz w:val="24"/>
          <w:szCs w:val="24"/>
        </w:rPr>
        <w:t xml:space="preserve">GPS Electronic Monitoring. Mr. Garrison consents to electronic monitoring for the duration of pretrial release. This condition ensures that his location is </w:t>
      </w:r>
      <w:proofErr w:type="gramStart"/>
      <w:r>
        <w:rPr>
          <w:sz w:val="24"/>
          <w:szCs w:val="24"/>
        </w:rPr>
        <w:t xml:space="preserve">known to authorities </w:t>
      </w:r>
      <w:r>
        <w:rPr>
          <w:sz w:val="24"/>
          <w:szCs w:val="24"/>
        </w:rPr>
        <w:lastRenderedPageBreak/>
        <w:t>at all times</w:t>
      </w:r>
      <w:proofErr w:type="gramEnd"/>
      <w:r>
        <w:rPr>
          <w:sz w:val="24"/>
          <w:szCs w:val="24"/>
        </w:rPr>
        <w:t xml:space="preserve"> and provides immediate notice if he fails to comply with any geographic restrictions.</w:t>
      </w:r>
    </w:p>
    <w:p w14:paraId="09EF5B87" w14:textId="77777777" w:rsidR="00F14301" w:rsidRDefault="00000000" w:rsidP="00134751">
      <w:pPr>
        <w:spacing w:line="480" w:lineRule="auto"/>
        <w:ind w:left="720"/>
        <w:jc w:val="both"/>
      </w:pPr>
      <w:r>
        <w:rPr>
          <w:sz w:val="24"/>
          <w:szCs w:val="24"/>
        </w:rPr>
        <w:t>Curfew. A curfew of 8:00 p.m. to 6:00 a.m. (with exceptions for employment) further restricts the defendant’s movements and provides an additional layer of community protection.</w:t>
      </w:r>
    </w:p>
    <w:p w14:paraId="3E96F341" w14:textId="77777777" w:rsidR="00F14301" w:rsidRDefault="00000000" w:rsidP="00134751">
      <w:pPr>
        <w:spacing w:line="480" w:lineRule="auto"/>
        <w:ind w:left="720"/>
        <w:jc w:val="both"/>
      </w:pPr>
      <w:r>
        <w:rPr>
          <w:sz w:val="24"/>
          <w:szCs w:val="24"/>
        </w:rPr>
        <w:t>Pretrial Services. Regular check-ins with Pretrial Services ensure ongoing judicial supervision and compliance monitoring.</w:t>
      </w:r>
    </w:p>
    <w:p w14:paraId="3FFEDAB5" w14:textId="77777777" w:rsidR="00F14301" w:rsidRDefault="00000000" w:rsidP="00134751">
      <w:pPr>
        <w:spacing w:line="480" w:lineRule="auto"/>
        <w:ind w:left="720"/>
        <w:jc w:val="both"/>
      </w:pPr>
      <w:r>
        <w:rPr>
          <w:sz w:val="24"/>
          <w:szCs w:val="24"/>
        </w:rPr>
        <w:t>No-Contact Order. A no-contact order with the alleged victims, Valeria Torres and Alexis Smith, directly addresses any concern regarding victim safety or witness intimidation.</w:t>
      </w:r>
    </w:p>
    <w:p w14:paraId="2F192048" w14:textId="77777777" w:rsidR="00F14301" w:rsidRDefault="00000000" w:rsidP="00134751">
      <w:pPr>
        <w:spacing w:line="480" w:lineRule="auto"/>
        <w:ind w:left="720"/>
        <w:jc w:val="both"/>
      </w:pPr>
      <w:r>
        <w:rPr>
          <w:sz w:val="24"/>
          <w:szCs w:val="24"/>
        </w:rPr>
        <w:t>No Firearms. Mr. Garrison shall not possess any firearms during pretrial release.</w:t>
      </w:r>
    </w:p>
    <w:p w14:paraId="71F82B6B" w14:textId="77777777" w:rsidR="00F14301" w:rsidRDefault="00000000" w:rsidP="00134751">
      <w:pPr>
        <w:spacing w:line="480" w:lineRule="auto"/>
        <w:ind w:left="720"/>
        <w:jc w:val="both"/>
      </w:pPr>
      <w:r>
        <w:rPr>
          <w:sz w:val="24"/>
          <w:szCs w:val="24"/>
        </w:rPr>
        <w:t>Passport Surrender. Mr. Garrison shall surrender any passport in his possession, eliminating any concern about international flight.</w:t>
      </w:r>
    </w:p>
    <w:p w14:paraId="58A689BA" w14:textId="4B1B8E6B" w:rsidR="00F14301" w:rsidRDefault="00000000" w:rsidP="00AB6661">
      <w:pPr>
        <w:spacing w:line="480" w:lineRule="auto"/>
        <w:jc w:val="both"/>
      </w:pPr>
      <w:r>
        <w:rPr>
          <w:sz w:val="24"/>
          <w:szCs w:val="24"/>
        </w:rPr>
        <w:t xml:space="preserve">These conditions, taken together, provide substantially greater protection than the current bond of $350,000.00, which has served only to ensure Mr. Garrison’s continued incarceration—not his appearance at trial. As the court recognized in </w:t>
      </w:r>
      <w:r>
        <w:rPr>
          <w:i/>
          <w:iCs/>
          <w:sz w:val="24"/>
          <w:szCs w:val="24"/>
        </w:rPr>
        <w:t>Pugh</w:t>
      </w:r>
      <w:r>
        <w:rPr>
          <w:sz w:val="24"/>
          <w:szCs w:val="24"/>
        </w:rPr>
        <w:t>, alternative conditions can serve the legitimate purposes of bail without resorting to financial conditions that may be beyond a defendant’s financial means.</w:t>
      </w:r>
    </w:p>
    <w:p w14:paraId="07FE86F4" w14:textId="77777777" w:rsidR="00F14301" w:rsidRDefault="00000000" w:rsidP="00134751">
      <w:pPr>
        <w:spacing w:line="480" w:lineRule="auto"/>
        <w:jc w:val="both"/>
      </w:pPr>
      <w:r>
        <w:rPr>
          <w:b/>
          <w:bCs/>
          <w:sz w:val="24"/>
          <w:szCs w:val="24"/>
          <w:u w:val="single"/>
        </w:rPr>
        <w:t>E.  Continued Detention Causes Irreparable Harm</w:t>
      </w:r>
    </w:p>
    <w:p w14:paraId="4A8C0513" w14:textId="77777777" w:rsidR="00F14301" w:rsidRDefault="00000000" w:rsidP="00134751">
      <w:pPr>
        <w:spacing w:line="480" w:lineRule="auto"/>
        <w:jc w:val="both"/>
      </w:pPr>
      <w:r>
        <w:rPr>
          <w:sz w:val="24"/>
          <w:szCs w:val="24"/>
        </w:rPr>
        <w:t>Mr. Garrison’s prolonged incarceration has caused significant harm to himself and his family. His children have been deprived of their father’s presence and support for over three years. [VERIFY — confirm specific impacts on children and family with client]</w:t>
      </w:r>
    </w:p>
    <w:p w14:paraId="78AB79D9" w14:textId="77777777" w:rsidR="00F14301" w:rsidRDefault="00000000" w:rsidP="00AB6661">
      <w:pPr>
        <w:spacing w:line="480" w:lineRule="auto"/>
        <w:ind w:firstLine="720"/>
        <w:jc w:val="both"/>
      </w:pPr>
      <w:r>
        <w:rPr>
          <w:sz w:val="24"/>
          <w:szCs w:val="24"/>
        </w:rPr>
        <w:t xml:space="preserve">Additionally, Mr. Garrison’s continued detention materially impairs his ability to assist in the preparation of his defense. New counsel was enrolled in early 2026, and active trial preparation is underway. Mr. Garrison’s release would allow him to participate more fully in his defense, including assisting in the identification and location of witnesses, reviewing discovery, and conferring with counsel outside the constraints of jail visitation. The fundamental principle that bail should not be “a device for keeping persons in jail” is particularly apt here. </w:t>
      </w:r>
      <w:r>
        <w:rPr>
          <w:i/>
          <w:iCs/>
          <w:sz w:val="24"/>
          <w:szCs w:val="24"/>
        </w:rPr>
        <w:t>State v. Jones</w:t>
      </w:r>
      <w:r>
        <w:rPr>
          <w:sz w:val="24"/>
          <w:szCs w:val="24"/>
        </w:rPr>
        <w:t xml:space="preserve">, 252 La. 903, 215 So.2d 108 (La. 1968) (quoting the Jackson concurrence in </w:t>
      </w:r>
      <w:r>
        <w:rPr>
          <w:i/>
          <w:iCs/>
          <w:sz w:val="24"/>
          <w:szCs w:val="24"/>
        </w:rPr>
        <w:t>Stack v. Boyle</w:t>
      </w:r>
      <w:r>
        <w:rPr>
          <w:sz w:val="24"/>
          <w:szCs w:val="24"/>
        </w:rPr>
        <w:t>). Mr. Garrison’s continued detention has transformed bail from a legitimate pretrial release mechanism into an instrument of punishment.</w:t>
      </w:r>
    </w:p>
    <w:p w14:paraId="656E72C4" w14:textId="77777777" w:rsidR="00F14301" w:rsidRDefault="00000000" w:rsidP="00AB6661">
      <w:pPr>
        <w:spacing w:line="480" w:lineRule="auto"/>
        <w:ind w:firstLine="720"/>
        <w:jc w:val="both"/>
      </w:pPr>
      <w:r>
        <w:rPr>
          <w:sz w:val="24"/>
          <w:szCs w:val="24"/>
        </w:rPr>
        <w:lastRenderedPageBreak/>
        <w:t>The Louisiana Constitution guarantees the right of the accused to “assist in his defense.” La. Const. Art. I, § 13. This right is illusory when the defendant is detained and limited to brief jail visits for attorney-client communication.</w:t>
      </w:r>
    </w:p>
    <w:p w14:paraId="5935A97C" w14:textId="77777777" w:rsidR="00F14301" w:rsidRDefault="00000000" w:rsidP="00134751">
      <w:pPr>
        <w:spacing w:line="480" w:lineRule="auto"/>
        <w:jc w:val="both"/>
      </w:pPr>
      <w:r>
        <w:rPr>
          <w:b/>
          <w:bCs/>
          <w:sz w:val="24"/>
          <w:szCs w:val="24"/>
          <w:u w:val="single"/>
        </w:rPr>
        <w:t>F.  Changed Circumstances Warrant Reconsideration</w:t>
      </w:r>
    </w:p>
    <w:p w14:paraId="7AB3E38B" w14:textId="77777777" w:rsidR="00F14301" w:rsidRDefault="00000000" w:rsidP="00AB6661">
      <w:pPr>
        <w:spacing w:line="480" w:lineRule="auto"/>
        <w:ind w:firstLine="720"/>
        <w:jc w:val="both"/>
      </w:pPr>
      <w:r>
        <w:rPr>
          <w:sz w:val="24"/>
          <w:szCs w:val="24"/>
        </w:rPr>
        <w:t xml:space="preserve">The circumstances have materially changed since the original bond was set on December 13, 2022. At that time, the case was in its earliest stages. Now, over three years later, the defendant has the right to seek reconsideration of bail at any stage of the proceeding. </w:t>
      </w:r>
      <w:r>
        <w:rPr>
          <w:i/>
          <w:iCs/>
          <w:sz w:val="24"/>
          <w:szCs w:val="24"/>
        </w:rPr>
        <w:t>State v. Wertheimer</w:t>
      </w:r>
      <w:r>
        <w:rPr>
          <w:sz w:val="24"/>
          <w:szCs w:val="24"/>
        </w:rPr>
        <w:t>, 183 La. 388 (La. 1935), establishes that applications for bail reduction are not premature on appeal or at any other stage, and appellate courts retain supervisory jurisdiction over bail determinations. The present motion is timely and proper. The changed circumstances are substantial:</w:t>
      </w:r>
    </w:p>
    <w:p w14:paraId="622D421B" w14:textId="77777777" w:rsidR="00F14301" w:rsidRDefault="00000000" w:rsidP="00134751">
      <w:pPr>
        <w:spacing w:line="480" w:lineRule="auto"/>
        <w:ind w:left="720"/>
        <w:jc w:val="both"/>
      </w:pPr>
      <w:r>
        <w:rPr>
          <w:sz w:val="24"/>
          <w:szCs w:val="24"/>
        </w:rPr>
        <w:t>•  Discovery has been exchanged and the defense has had the opportunity to evaluate the strength of the State’s case;</w:t>
      </w:r>
    </w:p>
    <w:p w14:paraId="7D4DF453" w14:textId="77777777" w:rsidR="00F14301" w:rsidRDefault="00000000" w:rsidP="00134751">
      <w:pPr>
        <w:spacing w:line="480" w:lineRule="auto"/>
        <w:ind w:left="720"/>
        <w:jc w:val="both"/>
      </w:pPr>
      <w:r>
        <w:rPr>
          <w:sz w:val="24"/>
          <w:szCs w:val="24"/>
        </w:rPr>
        <w:t>•  Mr. Garrison has been in continuous custody for over three years without incident;</w:t>
      </w:r>
    </w:p>
    <w:p w14:paraId="32A31149" w14:textId="77777777" w:rsidR="00F14301" w:rsidRDefault="00000000" w:rsidP="00134751">
      <w:pPr>
        <w:spacing w:line="480" w:lineRule="auto"/>
        <w:ind w:left="720"/>
        <w:jc w:val="both"/>
      </w:pPr>
      <w:r>
        <w:rPr>
          <w:sz w:val="24"/>
          <w:szCs w:val="24"/>
        </w:rPr>
        <w:t>•  New counsel has enrolled and is actively preparing for trial;</w:t>
      </w:r>
    </w:p>
    <w:p w14:paraId="34DADE09" w14:textId="77777777" w:rsidR="00F14301" w:rsidRDefault="00000000" w:rsidP="00134751">
      <w:pPr>
        <w:spacing w:line="480" w:lineRule="auto"/>
        <w:ind w:left="720"/>
        <w:jc w:val="both"/>
      </w:pPr>
      <w:r>
        <w:rPr>
          <w:sz w:val="24"/>
          <w:szCs w:val="24"/>
        </w:rPr>
        <w:t>•  The Court has expressly permitted new counsel to reopen motions; and</w:t>
      </w:r>
    </w:p>
    <w:p w14:paraId="4B84C1CE" w14:textId="77777777" w:rsidR="00F14301" w:rsidRDefault="00000000" w:rsidP="00134751">
      <w:pPr>
        <w:spacing w:line="480" w:lineRule="auto"/>
        <w:ind w:left="720"/>
        <w:jc w:val="both"/>
      </w:pPr>
      <w:r>
        <w:rPr>
          <w:sz w:val="24"/>
          <w:szCs w:val="24"/>
        </w:rPr>
        <w:t>•  The defense is prepared to offer comprehensive conditions of release that were not previously proposed.</w:t>
      </w:r>
    </w:p>
    <w:p w14:paraId="3F0BE110" w14:textId="77777777" w:rsidR="00F14301" w:rsidRDefault="00000000" w:rsidP="00134751">
      <w:pPr>
        <w:spacing w:line="480" w:lineRule="auto"/>
        <w:jc w:val="both"/>
      </w:pPr>
      <w:r>
        <w:rPr>
          <w:sz w:val="24"/>
          <w:szCs w:val="24"/>
        </w:rPr>
        <w:t xml:space="preserve">These changed circumstances, individually and collectively, warrant a fresh consideration of the bail amount under Article 316. The trial court’s wide discretion in bail matters, recognized in </w:t>
      </w:r>
      <w:r>
        <w:rPr>
          <w:i/>
          <w:iCs/>
          <w:sz w:val="24"/>
          <w:szCs w:val="24"/>
        </w:rPr>
        <w:t>State v. Mistich</w:t>
      </w:r>
      <w:r>
        <w:rPr>
          <w:sz w:val="24"/>
          <w:szCs w:val="24"/>
        </w:rPr>
        <w:t xml:space="preserve">, 182 La. 43 (La. 1935), must be exercised </w:t>
      </w:r>
      <w:proofErr w:type="gramStart"/>
      <w:r>
        <w:rPr>
          <w:sz w:val="24"/>
          <w:szCs w:val="24"/>
        </w:rPr>
        <w:t>in light of</w:t>
      </w:r>
      <w:proofErr w:type="gramEnd"/>
      <w:r>
        <w:rPr>
          <w:sz w:val="24"/>
          <w:szCs w:val="24"/>
        </w:rPr>
        <w:t xml:space="preserve"> the current facts and circumstances, not those that existed over three years ago.</w:t>
      </w:r>
    </w:p>
    <w:p w14:paraId="45C60BDD" w14:textId="77777777" w:rsidR="00F14301" w:rsidRDefault="00000000" w:rsidP="00134751">
      <w:pPr>
        <w:spacing w:before="240" w:after="120" w:line="480" w:lineRule="auto"/>
        <w:jc w:val="both"/>
      </w:pPr>
      <w:r>
        <w:rPr>
          <w:b/>
          <w:bCs/>
          <w:sz w:val="28"/>
          <w:szCs w:val="28"/>
          <w:u w:val="single"/>
        </w:rPr>
        <w:t>V.  CONCLUSION</w:t>
      </w:r>
    </w:p>
    <w:p w14:paraId="59C1EA16" w14:textId="77777777" w:rsidR="00F14301" w:rsidRDefault="00000000" w:rsidP="00134751">
      <w:pPr>
        <w:spacing w:line="480" w:lineRule="auto"/>
        <w:jc w:val="both"/>
      </w:pPr>
      <w:r>
        <w:rPr>
          <w:sz w:val="24"/>
          <w:szCs w:val="24"/>
        </w:rPr>
        <w:t>Devin Garrison has been incarcerated for over three years on charges that have not been brought to trial. His bond of $350,000.00 has functioned not as a mechanism to ensure his appearance, but as an instrument of pretrial punishment. He cannot post it. His family has suffered. His ability to assist in his defense has been impaired. The defense now offers comprehensive conditions of release—including GPS monitoring, curfew, pretrial services, a no-contact order, and surrender of passport—that adequately address every legitimate concern the Court may have.</w:t>
      </w:r>
    </w:p>
    <w:p w14:paraId="7F3E2ECC" w14:textId="77777777" w:rsidR="00F14301" w:rsidRDefault="00000000" w:rsidP="00134751">
      <w:pPr>
        <w:spacing w:line="480" w:lineRule="auto"/>
        <w:jc w:val="both"/>
      </w:pPr>
      <w:r>
        <w:rPr>
          <w:sz w:val="24"/>
          <w:szCs w:val="24"/>
        </w:rPr>
        <w:lastRenderedPageBreak/>
        <w:t>The defense respectfully requests that this Court reduce Mr. Garrison’s bond from $350,000.00 to $75,000.00 with the conditions outlined herein, or to such amount as the Court deems just and reasonable under the circumstances.</w:t>
      </w:r>
    </w:p>
    <w:p w14:paraId="31E38CF5" w14:textId="77777777" w:rsidR="00AB6661" w:rsidRDefault="00AB6661" w:rsidP="00AB6661">
      <w:pPr>
        <w:jc w:val="both"/>
        <w:rPr>
          <w:sz w:val="24"/>
          <w:szCs w:val="24"/>
        </w:rPr>
      </w:pPr>
    </w:p>
    <w:p w14:paraId="72D60BB1" w14:textId="77777777" w:rsidR="00AB6661" w:rsidRDefault="00AB6661" w:rsidP="00AB6661">
      <w:pPr>
        <w:jc w:val="both"/>
        <w:rPr>
          <w:sz w:val="24"/>
          <w:szCs w:val="24"/>
        </w:rPr>
      </w:pPr>
    </w:p>
    <w:p w14:paraId="732ADB2B" w14:textId="01A35A91" w:rsidR="00AB6661" w:rsidRDefault="00AB6661" w:rsidP="00AB6661">
      <w:pPr>
        <w:jc w:val="both"/>
      </w:pPr>
      <w:r>
        <w:rPr>
          <w:sz w:val="24"/>
          <w:szCs w:val="24"/>
        </w:rPr>
        <w:t>Respectfully submitted,</w:t>
      </w:r>
    </w:p>
    <w:p w14:paraId="4E26F788" w14:textId="77777777" w:rsidR="00AB6661" w:rsidRDefault="00AB6661" w:rsidP="00AB6661">
      <w:pPr>
        <w:spacing w:before="480" w:line="480" w:lineRule="auto"/>
        <w:jc w:val="both"/>
      </w:pPr>
    </w:p>
    <w:p w14:paraId="47F3006F" w14:textId="77777777" w:rsidR="00AB6661" w:rsidRDefault="00AB6661" w:rsidP="00AB6661">
      <w:pPr>
        <w:jc w:val="both"/>
      </w:pPr>
      <w:r>
        <w:rPr>
          <w:sz w:val="24"/>
          <w:szCs w:val="24"/>
        </w:rPr>
        <w:t>_______________________________________</w:t>
      </w:r>
    </w:p>
    <w:p w14:paraId="50648EF8" w14:textId="77777777" w:rsidR="00AB6661" w:rsidRDefault="00AB6661" w:rsidP="00AB6661">
      <w:pPr>
        <w:jc w:val="both"/>
      </w:pPr>
      <w:r>
        <w:rPr>
          <w:b/>
          <w:bCs/>
          <w:sz w:val="24"/>
          <w:szCs w:val="24"/>
        </w:rPr>
        <w:t>CHRISTOPHER J. WASHINGTON</w:t>
      </w:r>
    </w:p>
    <w:p w14:paraId="3CCDA878" w14:textId="77777777" w:rsidR="00AB6661" w:rsidRDefault="00AB6661" w:rsidP="00AB6661">
      <w:pPr>
        <w:jc w:val="both"/>
      </w:pPr>
      <w:r>
        <w:rPr>
          <w:sz w:val="24"/>
          <w:szCs w:val="24"/>
        </w:rPr>
        <w:t>Louisiana Bar No. 31354</w:t>
      </w:r>
    </w:p>
    <w:p w14:paraId="38C4DE68" w14:textId="77777777" w:rsidR="00AB6661" w:rsidRDefault="00AB6661" w:rsidP="00AB6661">
      <w:pPr>
        <w:jc w:val="both"/>
      </w:pPr>
      <w:r>
        <w:rPr>
          <w:sz w:val="24"/>
          <w:szCs w:val="24"/>
        </w:rPr>
        <w:t>DANIELS &amp; WASHINGTON</w:t>
      </w:r>
    </w:p>
    <w:p w14:paraId="73951B50" w14:textId="77777777" w:rsidR="00AB6661" w:rsidRDefault="00AB6661" w:rsidP="00AB6661">
      <w:pPr>
        <w:jc w:val="both"/>
        <w:rPr>
          <w:sz w:val="24"/>
          <w:szCs w:val="24"/>
        </w:rPr>
      </w:pPr>
      <w:r>
        <w:rPr>
          <w:sz w:val="24"/>
          <w:szCs w:val="24"/>
        </w:rPr>
        <w:t>38167 Post Office Road</w:t>
      </w:r>
    </w:p>
    <w:p w14:paraId="3A45BC9B" w14:textId="77777777" w:rsidR="00AB6661" w:rsidRDefault="00AB6661" w:rsidP="00AB6661">
      <w:pPr>
        <w:jc w:val="both"/>
        <w:rPr>
          <w:sz w:val="24"/>
          <w:szCs w:val="24"/>
        </w:rPr>
      </w:pPr>
      <w:r>
        <w:rPr>
          <w:sz w:val="24"/>
          <w:szCs w:val="24"/>
        </w:rPr>
        <w:t>Prairieville, LA 70769</w:t>
      </w:r>
    </w:p>
    <w:p w14:paraId="20615968" w14:textId="77777777" w:rsidR="00AB6661" w:rsidRDefault="00AB6661" w:rsidP="00AB6661">
      <w:pPr>
        <w:jc w:val="both"/>
        <w:rPr>
          <w:sz w:val="24"/>
          <w:szCs w:val="24"/>
        </w:rPr>
      </w:pPr>
      <w:r>
        <w:rPr>
          <w:sz w:val="24"/>
          <w:szCs w:val="24"/>
        </w:rPr>
        <w:t>Ph:  225-383-3800</w:t>
      </w:r>
    </w:p>
    <w:p w14:paraId="51AFAF1D" w14:textId="77777777" w:rsidR="00AB6661" w:rsidRDefault="00AB6661" w:rsidP="00AB6661">
      <w:pPr>
        <w:jc w:val="both"/>
        <w:rPr>
          <w:sz w:val="24"/>
          <w:szCs w:val="24"/>
        </w:rPr>
      </w:pPr>
      <w:r>
        <w:rPr>
          <w:sz w:val="24"/>
          <w:szCs w:val="24"/>
        </w:rPr>
        <w:t>Fax:  225-208-1567</w:t>
      </w:r>
    </w:p>
    <w:p w14:paraId="5BDDDE8C" w14:textId="77777777" w:rsidR="00AB6661" w:rsidRDefault="00AB6661" w:rsidP="00AB6661">
      <w:pPr>
        <w:jc w:val="both"/>
        <w:rPr>
          <w:sz w:val="24"/>
          <w:szCs w:val="24"/>
        </w:rPr>
      </w:pPr>
      <w:r>
        <w:rPr>
          <w:sz w:val="24"/>
          <w:szCs w:val="24"/>
        </w:rPr>
        <w:t xml:space="preserve">Email: </w:t>
      </w:r>
      <w:hyperlink r:id="rId7" w:history="1">
        <w:r w:rsidRPr="008B5609">
          <w:rPr>
            <w:rStyle w:val="Hyperlink"/>
            <w:sz w:val="24"/>
            <w:szCs w:val="24"/>
          </w:rPr>
          <w:t>cjw@danielswashington.com</w:t>
        </w:r>
      </w:hyperlink>
    </w:p>
    <w:p w14:paraId="69AF9A17" w14:textId="77777777" w:rsidR="00AB6661" w:rsidRDefault="00AB6661" w:rsidP="00AB6661">
      <w:pPr>
        <w:jc w:val="both"/>
        <w:rPr>
          <w:sz w:val="24"/>
          <w:szCs w:val="24"/>
        </w:rPr>
      </w:pPr>
      <w:r>
        <w:rPr>
          <w:sz w:val="24"/>
          <w:szCs w:val="24"/>
        </w:rPr>
        <w:t>Attorney for Defendant</w:t>
      </w:r>
    </w:p>
    <w:p w14:paraId="10B76084" w14:textId="77777777" w:rsidR="00AB6661" w:rsidRDefault="00AB6661" w:rsidP="00AB6661">
      <w:pPr>
        <w:spacing w:before="240" w:after="120" w:line="480" w:lineRule="auto"/>
        <w:jc w:val="center"/>
      </w:pPr>
      <w:r>
        <w:rPr>
          <w:b/>
          <w:bCs/>
          <w:sz w:val="28"/>
          <w:szCs w:val="28"/>
          <w:u w:val="single"/>
        </w:rPr>
        <w:t>CERTIFICATE OF SERVICE</w:t>
      </w:r>
    </w:p>
    <w:p w14:paraId="65FE5A9A" w14:textId="77777777" w:rsidR="00AB6661" w:rsidRDefault="00AB6661" w:rsidP="00AB6661">
      <w:pPr>
        <w:spacing w:line="480" w:lineRule="auto"/>
        <w:jc w:val="both"/>
      </w:pPr>
      <w:r>
        <w:rPr>
          <w:sz w:val="24"/>
          <w:szCs w:val="24"/>
        </w:rPr>
        <w:t>I hereby certify that a copy of the foregoing has been served upon the Orleans Parish District Attorney’s Office by filing through the Clerk of Court’s electronic filing system.</w:t>
      </w:r>
    </w:p>
    <w:p w14:paraId="69E6BE0E" w14:textId="77777777" w:rsidR="00AB6661" w:rsidRDefault="00AB6661" w:rsidP="00AB6661">
      <w:pPr>
        <w:spacing w:line="480" w:lineRule="auto"/>
        <w:jc w:val="both"/>
        <w:rPr>
          <w:sz w:val="24"/>
          <w:szCs w:val="24"/>
        </w:rPr>
      </w:pPr>
      <w:r>
        <w:rPr>
          <w:sz w:val="24"/>
          <w:szCs w:val="24"/>
        </w:rPr>
        <w:t>New Orleans, Louisiana, this 18</w:t>
      </w:r>
      <w:r w:rsidRPr="00680821">
        <w:rPr>
          <w:sz w:val="24"/>
          <w:szCs w:val="24"/>
          <w:vertAlign w:val="superscript"/>
        </w:rPr>
        <w:t>th</w:t>
      </w:r>
      <w:r>
        <w:rPr>
          <w:sz w:val="24"/>
          <w:szCs w:val="24"/>
        </w:rPr>
        <w:t xml:space="preserve"> day of March 2026.</w:t>
      </w:r>
    </w:p>
    <w:p w14:paraId="5415FF71" w14:textId="77777777" w:rsidR="00AB6661" w:rsidRDefault="00AB6661" w:rsidP="00AB6661">
      <w:pPr>
        <w:spacing w:line="480" w:lineRule="auto"/>
        <w:jc w:val="both"/>
        <w:rPr>
          <w:sz w:val="24"/>
          <w:szCs w:val="24"/>
        </w:rPr>
      </w:pPr>
    </w:p>
    <w:p w14:paraId="6AF58284" w14:textId="77777777" w:rsidR="00AB6661" w:rsidRDefault="00AB6661" w:rsidP="00AB6661">
      <w:pPr>
        <w:spacing w:line="480" w:lineRule="auto"/>
        <w:jc w:val="center"/>
      </w:pPr>
    </w:p>
    <w:p w14:paraId="679CF471" w14:textId="77777777" w:rsidR="00AB6661" w:rsidRDefault="00AB6661" w:rsidP="00AB6661">
      <w:pPr>
        <w:jc w:val="center"/>
      </w:pPr>
      <w:r>
        <w:rPr>
          <w:sz w:val="24"/>
          <w:szCs w:val="24"/>
        </w:rPr>
        <w:t>_______________________________________</w:t>
      </w:r>
    </w:p>
    <w:p w14:paraId="0B5A81E0" w14:textId="77777777" w:rsidR="00AB6661" w:rsidRDefault="00AB6661" w:rsidP="00AB6661">
      <w:pPr>
        <w:jc w:val="center"/>
      </w:pPr>
      <w:r>
        <w:rPr>
          <w:b/>
          <w:bCs/>
          <w:sz w:val="24"/>
          <w:szCs w:val="24"/>
        </w:rPr>
        <w:t>CHRISTOPHER J. WASHINGTON</w:t>
      </w:r>
    </w:p>
    <w:p w14:paraId="2A35144A" w14:textId="77777777" w:rsidR="00AB6661" w:rsidRDefault="00AB6661" w:rsidP="00AB6661">
      <w:pPr>
        <w:jc w:val="center"/>
      </w:pPr>
      <w:r>
        <w:rPr>
          <w:sz w:val="24"/>
          <w:szCs w:val="24"/>
        </w:rPr>
        <w:t>Louisiana Bar No. 31354</w:t>
      </w:r>
    </w:p>
    <w:p w14:paraId="51583146" w14:textId="77777777" w:rsidR="00AB6661" w:rsidRDefault="00AB6661" w:rsidP="00AB6661">
      <w:pPr>
        <w:jc w:val="center"/>
      </w:pPr>
      <w:r>
        <w:rPr>
          <w:sz w:val="24"/>
          <w:szCs w:val="24"/>
        </w:rPr>
        <w:t>DANIELS &amp; WASHINGTON</w:t>
      </w:r>
    </w:p>
    <w:p w14:paraId="3F6734D4" w14:textId="77777777" w:rsidR="00AB6661" w:rsidRDefault="00AB6661" w:rsidP="00AB6661">
      <w:pPr>
        <w:jc w:val="center"/>
        <w:rPr>
          <w:sz w:val="24"/>
          <w:szCs w:val="24"/>
        </w:rPr>
      </w:pPr>
      <w:r>
        <w:rPr>
          <w:sz w:val="24"/>
          <w:szCs w:val="24"/>
        </w:rPr>
        <w:t>38167 Post Office Road</w:t>
      </w:r>
    </w:p>
    <w:p w14:paraId="75628027" w14:textId="77777777" w:rsidR="00AB6661" w:rsidRDefault="00AB6661" w:rsidP="00AB6661">
      <w:pPr>
        <w:jc w:val="center"/>
        <w:rPr>
          <w:sz w:val="24"/>
          <w:szCs w:val="24"/>
        </w:rPr>
      </w:pPr>
      <w:r>
        <w:rPr>
          <w:sz w:val="24"/>
          <w:szCs w:val="24"/>
        </w:rPr>
        <w:t>Prairieville, LA 70769</w:t>
      </w:r>
    </w:p>
    <w:p w14:paraId="5EDB61E2" w14:textId="77777777" w:rsidR="00AB6661" w:rsidRDefault="00AB6661" w:rsidP="00AB6661">
      <w:pPr>
        <w:jc w:val="center"/>
        <w:rPr>
          <w:sz w:val="24"/>
          <w:szCs w:val="24"/>
        </w:rPr>
      </w:pPr>
      <w:r>
        <w:rPr>
          <w:sz w:val="24"/>
          <w:szCs w:val="24"/>
        </w:rPr>
        <w:t>Ph:  225-383-3800</w:t>
      </w:r>
    </w:p>
    <w:p w14:paraId="214715C3" w14:textId="77777777" w:rsidR="00AB6661" w:rsidRDefault="00AB6661" w:rsidP="00AB6661">
      <w:pPr>
        <w:jc w:val="center"/>
        <w:rPr>
          <w:sz w:val="24"/>
          <w:szCs w:val="24"/>
        </w:rPr>
      </w:pPr>
      <w:r>
        <w:rPr>
          <w:sz w:val="24"/>
          <w:szCs w:val="24"/>
        </w:rPr>
        <w:t>Fax:  225-208-1567</w:t>
      </w:r>
    </w:p>
    <w:p w14:paraId="3F1A9A94" w14:textId="77777777" w:rsidR="00AB6661" w:rsidRDefault="00AB6661" w:rsidP="00AB6661">
      <w:pPr>
        <w:jc w:val="center"/>
        <w:rPr>
          <w:sz w:val="24"/>
          <w:szCs w:val="24"/>
        </w:rPr>
      </w:pPr>
      <w:r>
        <w:rPr>
          <w:sz w:val="24"/>
          <w:szCs w:val="24"/>
        </w:rPr>
        <w:t xml:space="preserve">Email: </w:t>
      </w:r>
      <w:hyperlink r:id="rId8" w:history="1">
        <w:r w:rsidRPr="008B5609">
          <w:rPr>
            <w:rStyle w:val="Hyperlink"/>
            <w:sz w:val="24"/>
            <w:szCs w:val="24"/>
          </w:rPr>
          <w:t>cjw@danielswashington.com</w:t>
        </w:r>
      </w:hyperlink>
    </w:p>
    <w:p w14:paraId="7AA8F734" w14:textId="77777777" w:rsidR="00AB6661" w:rsidRDefault="00AB6661" w:rsidP="00AB6661">
      <w:pPr>
        <w:jc w:val="center"/>
        <w:rPr>
          <w:sz w:val="24"/>
          <w:szCs w:val="24"/>
        </w:rPr>
      </w:pPr>
      <w:r>
        <w:rPr>
          <w:sz w:val="24"/>
          <w:szCs w:val="24"/>
        </w:rPr>
        <w:t>Attorney for Defendant</w:t>
      </w:r>
    </w:p>
    <w:p w14:paraId="2E06ED0D" w14:textId="671D8958" w:rsidR="00F14301" w:rsidRDefault="00F14301" w:rsidP="00AB6661">
      <w:pPr>
        <w:jc w:val="both"/>
      </w:pPr>
    </w:p>
    <w:sectPr w:rsidR="00F14301" w:rsidSect="00AA6C40">
      <w:footerReference w:type="default" r:id="rId9"/>
      <w:pgSz w:w="12240" w:h="2016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8559" w14:textId="77777777" w:rsidR="00F63E98" w:rsidRDefault="00F63E98">
      <w:r>
        <w:separator/>
      </w:r>
    </w:p>
  </w:endnote>
  <w:endnote w:type="continuationSeparator" w:id="0">
    <w:p w14:paraId="5CA8F9FB" w14:textId="77777777" w:rsidR="00F63E98" w:rsidRDefault="00F6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E79A" w14:textId="77777777" w:rsidR="00F14301" w:rsidRDefault="00000000">
    <w:pPr>
      <w:jc w:val="center"/>
    </w:pPr>
    <w:r>
      <w:fldChar w:fldCharType="begin"/>
    </w:r>
    <w:r>
      <w:instrText>PAGE</w:instrText>
    </w:r>
    <w:r>
      <w:fldChar w:fldCharType="separate"/>
    </w:r>
    <w:r w:rsidR="001347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5127" w14:textId="77777777" w:rsidR="00F63E98" w:rsidRDefault="00F63E98">
      <w:r>
        <w:separator/>
      </w:r>
    </w:p>
  </w:footnote>
  <w:footnote w:type="continuationSeparator" w:id="0">
    <w:p w14:paraId="0F93CB0B" w14:textId="77777777" w:rsidR="00F63E98" w:rsidRDefault="00F63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3F4E"/>
    <w:multiLevelType w:val="hybridMultilevel"/>
    <w:tmpl w:val="8354A37A"/>
    <w:lvl w:ilvl="0" w:tplc="F9A4D1C6">
      <w:start w:val="1"/>
      <w:numFmt w:val="bullet"/>
      <w:lvlText w:val="●"/>
      <w:lvlJc w:val="left"/>
      <w:pPr>
        <w:ind w:left="720" w:hanging="360"/>
      </w:pPr>
    </w:lvl>
    <w:lvl w:ilvl="1" w:tplc="283CDDC0">
      <w:start w:val="1"/>
      <w:numFmt w:val="bullet"/>
      <w:lvlText w:val="○"/>
      <w:lvlJc w:val="left"/>
      <w:pPr>
        <w:ind w:left="1440" w:hanging="360"/>
      </w:pPr>
    </w:lvl>
    <w:lvl w:ilvl="2" w:tplc="B3123DF2">
      <w:start w:val="1"/>
      <w:numFmt w:val="bullet"/>
      <w:lvlText w:val="■"/>
      <w:lvlJc w:val="left"/>
      <w:pPr>
        <w:ind w:left="2160" w:hanging="360"/>
      </w:pPr>
    </w:lvl>
    <w:lvl w:ilvl="3" w:tplc="B6F085DE">
      <w:start w:val="1"/>
      <w:numFmt w:val="bullet"/>
      <w:lvlText w:val="●"/>
      <w:lvlJc w:val="left"/>
      <w:pPr>
        <w:ind w:left="2880" w:hanging="360"/>
      </w:pPr>
    </w:lvl>
    <w:lvl w:ilvl="4" w:tplc="0F6AB7EE">
      <w:start w:val="1"/>
      <w:numFmt w:val="bullet"/>
      <w:lvlText w:val="○"/>
      <w:lvlJc w:val="left"/>
      <w:pPr>
        <w:ind w:left="3600" w:hanging="360"/>
      </w:pPr>
    </w:lvl>
    <w:lvl w:ilvl="5" w:tplc="C69AA22E">
      <w:start w:val="1"/>
      <w:numFmt w:val="bullet"/>
      <w:lvlText w:val="■"/>
      <w:lvlJc w:val="left"/>
      <w:pPr>
        <w:ind w:left="4320" w:hanging="360"/>
      </w:pPr>
    </w:lvl>
    <w:lvl w:ilvl="6" w:tplc="2D78996A">
      <w:start w:val="1"/>
      <w:numFmt w:val="bullet"/>
      <w:lvlText w:val="●"/>
      <w:lvlJc w:val="left"/>
      <w:pPr>
        <w:ind w:left="5040" w:hanging="360"/>
      </w:pPr>
    </w:lvl>
    <w:lvl w:ilvl="7" w:tplc="1FD0CC72">
      <w:start w:val="1"/>
      <w:numFmt w:val="bullet"/>
      <w:lvlText w:val="●"/>
      <w:lvlJc w:val="left"/>
      <w:pPr>
        <w:ind w:left="5760" w:hanging="360"/>
      </w:pPr>
    </w:lvl>
    <w:lvl w:ilvl="8" w:tplc="B3B826AA">
      <w:start w:val="1"/>
      <w:numFmt w:val="bullet"/>
      <w:lvlText w:val="●"/>
      <w:lvlJc w:val="left"/>
      <w:pPr>
        <w:ind w:left="6480" w:hanging="360"/>
      </w:pPr>
    </w:lvl>
  </w:abstractNum>
  <w:num w:numId="1" w16cid:durableId="696390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301"/>
    <w:rsid w:val="00134751"/>
    <w:rsid w:val="0019144F"/>
    <w:rsid w:val="002B1DF7"/>
    <w:rsid w:val="00962744"/>
    <w:rsid w:val="00AA6C40"/>
    <w:rsid w:val="00AB4192"/>
    <w:rsid w:val="00AB6661"/>
    <w:rsid w:val="00AE4582"/>
    <w:rsid w:val="00EF7432"/>
    <w:rsid w:val="00F14301"/>
    <w:rsid w:val="00F6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837374"/>
  <w15:docId w15:val="{5B88B8DA-F3D6-1E48-AB27-CB8B424C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jw@danielswashington.com" TargetMode="External"/><Relationship Id="rId3" Type="http://schemas.openxmlformats.org/officeDocument/2006/relationships/settings" Target="settings.xml"/><Relationship Id="rId7" Type="http://schemas.openxmlformats.org/officeDocument/2006/relationships/hyperlink" Target="mailto:cjw@danielswashingt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2651</Words>
  <Characters>14588</Characters>
  <Application>Microsoft Office Word</Application>
  <DocSecurity>0</DocSecurity>
  <Lines>246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Washington</cp:lastModifiedBy>
  <cp:revision>2</cp:revision>
  <dcterms:created xsi:type="dcterms:W3CDTF">2026-05-12T02:51:00Z</dcterms:created>
  <dcterms:modified xsi:type="dcterms:W3CDTF">2026-05-12T02:51:00Z</dcterms:modified>
</cp:coreProperties>
</file>