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Chanceller waters</w:t>
        <w:br w:type="textWrapping"/>
        <w:br w:type="textWrapping"/>
        <w:t xml:space="preserve">Assignment 5.2: sql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Script run results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Show table results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