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6"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pPr>
      <w:r>
        <w:rPr>
          <w:b/>
        </w:rPr>
        <w:t xml:space="preserve">Document Version: </w:t>
      </w:r>
      <w:r>
        <w:rPr>
          <w:b/>
          <w:color w:val="B7B7B7"/>
        </w:rPr>
        <w:t>1.0</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fldChar w:fldCharType="begin" w:fldLock="true"/>
            </w:r>
            <w:r>
              <w:rPr/>
              <w:instrText> DATE \@"MM\/dd\/yy" </w:instrText>
            </w:r>
            <w:r>
              <w:rPr/>
              <w:fldChar w:fldCharType="separate"/>
            </w:r>
            <w:r>
              <w:rPr/>
              <w:t>01/02/19</w:t>
            </w:r>
            <w:r>
              <w:rPr/>
              <w:fldChar w:fldCharType="end"/>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 Wong</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pPr>
      <w:r>
        <w:rPr>
          <w:b/>
          <w:color w:val="B7B7B7"/>
        </w:rPr>
        <w:t>[Instructions: Answer what is the purpose of a safety plan?]</w:t>
      </w:r>
    </w:p>
    <w:p>
      <w:pPr>
        <w:pStyle w:val="Normal"/>
        <w:spacing w:before="0" w:after="0"/>
        <w:rPr>
          <w:b/>
          <w:b/>
          <w:color w:val="B7B7B7"/>
        </w:rPr>
      </w:pPr>
      <w:r>
        <w:rPr/>
      </w:r>
    </w:p>
    <w:p>
      <w:pPr>
        <w:pStyle w:val="TextBody"/>
        <w:spacing w:before="0" w:after="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i w:val="false"/>
          <w:caps w:val="false"/>
          <w:smallCaps w:val="false"/>
          <w:color w:val="auto"/>
          <w:spacing w:val="0"/>
          <w:sz w:val="24"/>
          <w:szCs w:val="24"/>
        </w:rPr>
        <w:t>This safety plan provides an overall framework for Lane Assistance functional safety. It is a guide to achieve functional safety. This plan will define roles and responsibilities for all members involved on this project in order that every tasks is identified and can be traced back to functional safety requirements. Design, implementation and production phases will be evaluated against this safety plan.</w:t>
      </w:r>
    </w:p>
    <w:p>
      <w:pPr>
        <w:pStyle w:val="TextBody"/>
        <w:rPr/>
      </w:pPr>
      <w:r>
        <w:rPr/>
        <w:br/>
        <w:t xml:space="preserve"> </w:t>
      </w:r>
    </w:p>
    <w:p>
      <w:pPr>
        <w:pStyle w:val="Heading2"/>
        <w:spacing w:before="0" w:after="0"/>
        <w:contextualSpacing/>
        <w:rPr/>
      </w:pPr>
      <w:bookmarkStart w:id="16" w:name="_sh22j99mm02k"/>
      <w:bookmarkEnd w:id="16"/>
      <w:r>
        <w:rPr/>
        <w:t>Scope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numPr>
          <w:ilvl w:val="0"/>
          <w:numId w:val="8"/>
        </w:numPr>
        <w:spacing w:before="0" w:after="0"/>
        <w:rPr/>
      </w:pPr>
      <w:r>
        <w:rPr/>
        <w:t>Concept phase</w:t>
      </w:r>
    </w:p>
    <w:p>
      <w:pPr>
        <w:pStyle w:val="Normal"/>
        <w:numPr>
          <w:ilvl w:val="0"/>
          <w:numId w:val="8"/>
        </w:numPr>
        <w:spacing w:before="0" w:after="0"/>
        <w:rPr/>
      </w:pPr>
      <w:r>
        <w:rPr/>
        <w:t>Product Development at the System Level</w:t>
      </w:r>
    </w:p>
    <w:p>
      <w:pPr>
        <w:pStyle w:val="Normal"/>
        <w:numPr>
          <w:ilvl w:val="0"/>
          <w:numId w:val="8"/>
        </w:numPr>
        <w:spacing w:before="0" w:after="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numPr>
          <w:ilvl w:val="0"/>
          <w:numId w:val="9"/>
        </w:numPr>
        <w:spacing w:before="0" w:after="0"/>
        <w:rPr/>
      </w:pPr>
      <w:r>
        <w:rPr/>
        <w:t>Product Development at the Hardware Level</w:t>
      </w:r>
    </w:p>
    <w:p>
      <w:pPr>
        <w:pStyle w:val="Normal"/>
        <w:numPr>
          <w:ilvl w:val="0"/>
          <w:numId w:val="9"/>
        </w:numPr>
        <w:spacing w:before="0" w:after="0"/>
        <w:rPr/>
      </w:pPr>
      <w:bookmarkStart w:id="17" w:name="__DdeLink__1229_559225709"/>
      <w:bookmarkEnd w:id="17"/>
      <w:r>
        <w:rPr/>
        <w:t>Production and Operation</w:t>
      </w:r>
    </w:p>
    <w:p>
      <w:pPr>
        <w:pStyle w:val="Normal"/>
        <w:spacing w:before="0" w:after="0"/>
        <w:rPr/>
      </w:pPr>
      <w:r>
        <w:rPr/>
      </w:r>
    </w:p>
    <w:p>
      <w:pPr>
        <w:pStyle w:val="Heading2"/>
        <w:spacing w:before="0" w:after="0"/>
        <w:contextualSpacing/>
        <w:rPr/>
      </w:pPr>
      <w:bookmarkStart w:id="18" w:name="_fzzlhwsfq6ys"/>
      <w:bookmarkEnd w:id="18"/>
      <w:r>
        <w:rPr/>
        <w:t>Deliverables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numPr>
          <w:ilvl w:val="0"/>
          <w:numId w:val="10"/>
        </w:numPr>
        <w:spacing w:before="0" w:after="0"/>
        <w:rPr/>
      </w:pPr>
      <w:r>
        <w:rPr/>
        <w:t>Safety Plan</w:t>
      </w:r>
    </w:p>
    <w:p>
      <w:pPr>
        <w:pStyle w:val="Normal"/>
        <w:numPr>
          <w:ilvl w:val="0"/>
          <w:numId w:val="10"/>
        </w:numPr>
        <w:spacing w:before="0" w:after="0"/>
        <w:rPr/>
      </w:pPr>
      <w:r>
        <w:rPr/>
        <w:t>Hazard Analysis and Risk Assessment</w:t>
      </w:r>
    </w:p>
    <w:p>
      <w:pPr>
        <w:pStyle w:val="Normal"/>
        <w:numPr>
          <w:ilvl w:val="0"/>
          <w:numId w:val="10"/>
        </w:numPr>
        <w:spacing w:before="0" w:after="0"/>
        <w:rPr/>
      </w:pPr>
      <w:r>
        <w:rPr/>
        <w:t>Functional Safety Concept</w:t>
      </w:r>
    </w:p>
    <w:p>
      <w:pPr>
        <w:pStyle w:val="Normal"/>
        <w:numPr>
          <w:ilvl w:val="0"/>
          <w:numId w:val="10"/>
        </w:numPr>
        <w:spacing w:before="0" w:after="0"/>
        <w:rPr/>
      </w:pPr>
      <w:r>
        <w:rPr/>
        <w:t>Technical Safety Concept</w:t>
      </w:r>
    </w:p>
    <w:p>
      <w:pPr>
        <w:pStyle w:val="Normal"/>
        <w:numPr>
          <w:ilvl w:val="0"/>
          <w:numId w:val="10"/>
        </w:numPr>
        <w:spacing w:before="0" w:after="0"/>
        <w:rPr/>
      </w:pPr>
      <w:r>
        <w:rPr/>
        <w:t>Software Safety Requirements and Architecture</w:t>
      </w:r>
    </w:p>
    <w:p>
      <w:pPr>
        <w:pStyle w:val="Normal"/>
        <w:numPr>
          <w:ilvl w:val="0"/>
          <w:numId w:val="0"/>
        </w:numPr>
        <w:spacing w:before="0" w:after="0"/>
        <w:ind w:left="720" w:right="0" w:hanging="0"/>
        <w:rPr/>
      </w:pPr>
      <w:r>
        <w:rPr/>
      </w:r>
    </w:p>
    <w:p>
      <w:pPr>
        <w:pStyle w:val="Normal"/>
        <w:spacing w:before="0" w:after="0"/>
        <w:rPr/>
      </w:pPr>
      <w:r>
        <w:rPr/>
      </w:r>
    </w:p>
    <w:p>
      <w:pPr>
        <w:pStyle w:val="Heading1"/>
        <w:spacing w:before="0" w:after="0"/>
        <w:contextualSpacing/>
        <w:rPr/>
      </w:pPr>
      <w:bookmarkStart w:id="19" w:name="_t6m96u2v69wo"/>
      <w:bookmarkEnd w:id="19"/>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is the item in question, and what does the item do?</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b/>
          <w:color w:val="B7B7B7"/>
        </w:rPr>
        <w:t>What is the item in question, and what does the item do?</w:t>
      </w:r>
    </w:p>
    <w:p>
      <w:pPr>
        <w:pStyle w:val="Normal"/>
        <w:spacing w:before="0" w:after="0"/>
        <w:rPr>
          <w:b/>
          <w:b/>
          <w:color w:val="B7B7B7"/>
        </w:rPr>
      </w:pPr>
      <w:r>
        <w:rPr/>
      </w:r>
    </w:p>
    <w:p>
      <w:pPr>
        <w:pStyle w:val="Normal"/>
        <w:spacing w:before="0" w:after="0"/>
        <w:rPr/>
      </w:pPr>
      <w:r>
        <w:rPr/>
        <w:t>The system considered in this safety plan is the Advanced Driver Assistance System (ADAS). The item discussed in this plan is the Lane Assistance item. This item provides information to the ADAS to alert the driver if the vehicle has departed its intented lane and take corrective physical action by attempting to steer the vehicle back to the center of the target lane.</w:t>
      </w:r>
    </w:p>
    <w:p>
      <w:pPr>
        <w:pStyle w:val="Normal"/>
        <w:spacing w:before="0" w:after="0"/>
        <w:rPr/>
      </w:pPr>
      <w:r>
        <w:rPr/>
      </w:r>
    </w:p>
    <w:p>
      <w:pPr>
        <w:pStyle w:val="Normal"/>
        <w:spacing w:before="0" w:after="0"/>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pPr>
      <w:r>
        <w:rPr/>
        <w:t>The Lane Assistance item has two main functions:</w:t>
      </w:r>
    </w:p>
    <w:p>
      <w:pPr>
        <w:pStyle w:val="Normal"/>
        <w:spacing w:before="0" w:after="0"/>
        <w:rPr/>
      </w:pPr>
      <w:r>
        <w:rPr/>
      </w:r>
    </w:p>
    <w:p>
      <w:pPr>
        <w:pStyle w:val="Normal"/>
        <w:numPr>
          <w:ilvl w:val="0"/>
          <w:numId w:val="11"/>
        </w:numPr>
        <w:spacing w:before="0" w:after="0"/>
        <w:rPr/>
      </w:pPr>
      <w:r>
        <w:rPr/>
        <w:t>L</w:t>
      </w:r>
      <w:r>
        <w:rPr/>
        <w:t>ane departure warning - The lane departure warning function shall apply an oscillating sterring torque to provide the driver haptic feedback.</w:t>
      </w:r>
    </w:p>
    <w:p>
      <w:pPr>
        <w:pStyle w:val="Normal"/>
        <w:numPr>
          <w:ilvl w:val="0"/>
          <w:numId w:val="0"/>
        </w:numPr>
        <w:spacing w:before="0" w:after="0"/>
        <w:ind w:left="720" w:right="0" w:hanging="0"/>
        <w:rPr/>
      </w:pPr>
      <w:r>
        <w:rPr/>
      </w:r>
    </w:p>
    <w:p>
      <w:pPr>
        <w:pStyle w:val="Normal"/>
        <w:numPr>
          <w:ilvl w:val="0"/>
          <w:numId w:val="11"/>
        </w:numPr>
        <w:spacing w:before="0" w:after="0"/>
        <w:rPr/>
      </w:pPr>
      <w:r>
        <w:rPr/>
        <w:t>L</w:t>
      </w:r>
      <w:r>
        <w:rPr/>
        <w:t>ane keep assistance - The lane assistance function shall apply the steering torque when active in order to stay in ego lane (the target lane).</w:t>
      </w:r>
    </w:p>
    <w:p>
      <w:pPr>
        <w:pStyle w:val="Normal"/>
        <w:spacing w:before="0" w:after="0"/>
        <w:rPr/>
      </w:pPr>
      <w:r>
        <w:rPr/>
      </w:r>
    </w:p>
    <w:p>
      <w:pPr>
        <w:pStyle w:val="Normal"/>
        <w:spacing w:before="0" w:after="0"/>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pPr>
      <w:r>
        <w:rPr/>
        <w:t>Within the Vehicle Lane Assistance System, the camera sensor ecu, the electronic power steering ecu, and the car display ecu are all responsible for each of the functions.</w:t>
      </w:r>
    </w:p>
    <w:p>
      <w:pPr>
        <w:pStyle w:val="Normal"/>
        <w:spacing w:before="0" w:after="0"/>
        <w:rPr/>
      </w:pPr>
      <w:r>
        <w:rPr/>
        <w:drawing>
          <wp:anchor behindDoc="0" distT="0" distB="0" distL="0" distR="0" simplePos="0" locked="0" layoutInCell="1" allowOverlap="1" relativeHeight="4">
            <wp:simplePos x="0" y="0"/>
            <wp:positionH relativeFrom="column">
              <wp:posOffset>581025</wp:posOffset>
            </wp:positionH>
            <wp:positionV relativeFrom="paragraph">
              <wp:posOffset>104775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0"/>
        </w:numPr>
        <w:spacing w:before="0" w:after="0"/>
        <w:ind w:left="720" w:right="0" w:hanging="0"/>
        <w:rPr>
          <w:b/>
          <w:b/>
          <w:color w:val="B7B7B7"/>
        </w:rPr>
      </w:pPr>
      <w:r>
        <w:rPr>
          <w:b/>
          <w:color w:val="B7B7B7"/>
        </w:rPr>
      </w:r>
    </w:p>
    <w:p>
      <w:pPr>
        <w:pStyle w:val="Normal"/>
        <w:numPr>
          <w:ilvl w:val="0"/>
          <w:numId w:val="4"/>
        </w:numPr>
        <w:spacing w:before="0" w:after="0"/>
        <w:rPr/>
      </w:pPr>
      <w:r>
        <w:rPr/>
        <w:t>Camera Sensing Unit - In case the driver leaves the lane, camera detects and send a signal to ECU to activate the turning of the steering wheel as well as send haptic feedback alert to the driver.</w:t>
        <w:br/>
      </w:r>
    </w:p>
    <w:p>
      <w:pPr>
        <w:pStyle w:val="Normal"/>
        <w:numPr>
          <w:ilvl w:val="0"/>
          <w:numId w:val="4"/>
        </w:numPr>
        <w:spacing w:before="0" w:after="0"/>
        <w:rPr/>
      </w:pPr>
      <w:r>
        <w:rPr/>
        <w:t>Car Display Unit – Displays the leaving of the ego lane by mistake</w:t>
        <w:br/>
      </w:r>
    </w:p>
    <w:p>
      <w:pPr>
        <w:pStyle w:val="Normal"/>
        <w:numPr>
          <w:ilvl w:val="0"/>
          <w:numId w:val="4"/>
        </w:numPr>
        <w:spacing w:before="0" w:after="0"/>
        <w:rPr/>
      </w:pPr>
      <w:r>
        <w:rPr/>
        <w:t>Electronic Power Steering unit – Measures the torque provided by the driver and calculates the amount of torque based on the request by the system</w:t>
      </w:r>
    </w:p>
    <w:p>
      <w:pPr>
        <w:pStyle w:val="Normal"/>
        <w:spacing w:before="0" w:after="0"/>
        <w:rPr/>
      </w:pPr>
      <w:r>
        <w:rPr/>
      </w:r>
    </w:p>
    <w:p>
      <w:pPr>
        <w:pStyle w:val="Normal"/>
        <w:spacing w:before="0" w:after="0"/>
        <w:rPr/>
      </w:pPr>
      <w:r>
        <w:rPr/>
      </w:r>
    </w:p>
    <w:p>
      <w:pPr>
        <w:pStyle w:val="Normal"/>
        <w:spacing w:before="0" w:after="0"/>
        <w:rPr/>
      </w:pPr>
      <w:r>
        <w:rPr>
          <w:b/>
          <w:color w:val="B7B7B7"/>
        </w:rPr>
        <w:t>What are the boundaries of the item? What subsystems are inside the item? What elements or subsystems are outside of the item?</w:t>
      </w:r>
    </w:p>
    <w:p>
      <w:pPr>
        <w:pStyle w:val="Normal"/>
        <w:spacing w:before="0" w:after="0"/>
        <w:rPr>
          <w:b/>
          <w:b/>
          <w:color w:val="B7B7B7"/>
        </w:rPr>
      </w:pPr>
      <w:r>
        <w:rPr>
          <w:b/>
          <w:color w:val="B7B7B7"/>
        </w:rPr>
      </w:r>
    </w:p>
    <w:p>
      <w:pPr>
        <w:pStyle w:val="Normal"/>
        <w:spacing w:before="0" w:after="0"/>
        <w:rPr/>
      </w:pPr>
      <w:r>
        <w:rPr/>
        <w:t>The boundaries of the subsystem are as follows:</w:t>
      </w:r>
    </w:p>
    <w:p>
      <w:pPr>
        <w:pStyle w:val="Normal"/>
        <w:numPr>
          <w:ilvl w:val="0"/>
          <w:numId w:val="5"/>
        </w:numPr>
        <w:spacing w:before="0" w:after="0"/>
        <w:rPr/>
      </w:pPr>
      <w:r>
        <w:rPr/>
        <w:t>The steering wheel is NOT included in this system.</w:t>
      </w:r>
    </w:p>
    <w:p>
      <w:pPr>
        <w:pStyle w:val="Normal"/>
        <w:numPr>
          <w:ilvl w:val="0"/>
          <w:numId w:val="5"/>
        </w:numPr>
        <w:spacing w:before="0" w:after="0"/>
        <w:rPr/>
      </w:pPr>
      <w:r>
        <w:rPr/>
        <w:t>If the camera input detects a false positive, it can display a lane departure accidentially. Camera errors that can lead to false positives maybe caused by environmental conditions (rain, snow, fog).</w:t>
      </w:r>
    </w:p>
    <w:p>
      <w:pPr>
        <w:pStyle w:val="Normal"/>
        <w:numPr>
          <w:ilvl w:val="0"/>
          <w:numId w:val="5"/>
        </w:numPr>
        <w:spacing w:before="0" w:after="0"/>
        <w:rPr/>
      </w:pPr>
      <w:r>
        <w:rPr/>
        <w:t>If the motor is already at an end stop where as the lane assistance system continues to command a correction value. Also motors reaching MTBF, life expectancy and actually commanded motion outside positional tolerances.</w:t>
      </w:r>
    </w:p>
    <w:p>
      <w:pPr>
        <w:pStyle w:val="Normal"/>
        <w:numPr>
          <w:ilvl w:val="0"/>
          <w:numId w:val="5"/>
        </w:numPr>
        <w:spacing w:before="0" w:after="0"/>
        <w:rPr/>
      </w:pPr>
      <w:r>
        <w:rPr/>
        <w:t>Driving requirements based on country may not be programmed into the system (legal needs).</w:t>
      </w:r>
    </w:p>
    <w:p>
      <w:pPr>
        <w:pStyle w:val="Normal"/>
        <w:numPr>
          <w:ilvl w:val="0"/>
          <w:numId w:val="0"/>
        </w:numPr>
        <w:spacing w:before="0" w:after="0"/>
        <w:ind w:left="1440" w:right="0" w:hanging="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pPr>
      <w:r>
        <w:rPr/>
      </w:r>
    </w:p>
    <w:p>
      <w:pPr>
        <w:pStyle w:val="Heading1"/>
        <w:spacing w:before="0" w:after="0"/>
        <w:contextualSpacing/>
        <w:rPr/>
      </w:pPr>
      <w:bookmarkStart w:id="20" w:name="_km1cu1hyl182"/>
      <w:bookmarkEnd w:id="20"/>
      <w:r>
        <w:rPr/>
        <w:t>Goals and Measures</w:t>
      </w:r>
    </w:p>
    <w:p>
      <w:pPr>
        <w:pStyle w:val="Heading2"/>
        <w:spacing w:before="0" w:after="0"/>
        <w:contextualSpacing/>
        <w:rPr/>
      </w:pPr>
      <w:bookmarkStart w:id="21" w:name="_ww7fqc274i9y"/>
      <w:bookmarkEnd w:id="21"/>
      <w:r>
        <w:rPr/>
        <w:t>Goals</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Normal"/>
        <w:spacing w:before="0" w:after="0"/>
        <w:rPr>
          <w:b/>
          <w:b/>
          <w:color w:val="B7B7B7"/>
        </w:rPr>
      </w:pPr>
      <w:r>
        <w:rPr>
          <w:b/>
          <w:color w:val="B7B7B7"/>
        </w:rPr>
      </w:r>
    </w:p>
    <w:p>
      <w:pPr>
        <w:pStyle w:val="TextBody"/>
        <w:rPr/>
      </w:pPr>
      <w:r>
        <w:rPr/>
        <w:t xml:space="preserve">The major goal of this project is to reduce the risk of the lane assistance system failure down t </w:t>
      </w:r>
      <w:r>
        <w:rPr/>
        <w:t xml:space="preserve">to </w:t>
      </w:r>
      <w:r>
        <w:rPr/>
        <w:t>acceptable levels. This makes the system safe and provides as an evidence to the auditors what safety standards are followed.</w:t>
      </w:r>
    </w:p>
    <w:p>
      <w:pPr>
        <w:pStyle w:val="Normal"/>
        <w:spacing w:before="0" w:after="0"/>
        <w:rPr>
          <w:b/>
          <w:b/>
          <w:color w:val="B7B7B7"/>
        </w:rPr>
      </w:pPr>
      <w:r>
        <w:rPr>
          <w:b/>
          <w:color w:val="B7B7B7"/>
        </w:rPr>
      </w:r>
    </w:p>
    <w:p>
      <w:pPr>
        <w:pStyle w:val="Heading2"/>
        <w:spacing w:before="0" w:after="0"/>
        <w:contextualSpacing/>
        <w:rPr/>
      </w:pPr>
      <w:bookmarkStart w:id="22" w:name="_v2rbrzjrkt9b"/>
      <w:bookmarkEnd w:id="22"/>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3" w:name="_b23s6orj91gm"/>
      <w:bookmarkEnd w:id="23"/>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TextBody"/>
        <w:rPr>
          <w:b w:val="false"/>
          <w:b w:val="false"/>
          <w:bCs w:val="false"/>
          <w:color w:val="auto"/>
        </w:rPr>
      </w:pPr>
      <w:r>
        <w:rPr>
          <w:b w:val="false"/>
          <w:bCs w:val="false"/>
          <w:color w:val="auto"/>
        </w:rPr>
        <w:t>Good safety culture is taken in high regards for this project. The company takes safety seriously and promotes the following characteristics of good safety culture:</w:t>
      </w:r>
    </w:p>
    <w:p>
      <w:pPr>
        <w:pStyle w:val="TextBody"/>
        <w:numPr>
          <w:ilvl w:val="0"/>
          <w:numId w:val="6"/>
        </w:numPr>
        <w:rPr/>
      </w:pPr>
      <w:r>
        <w:rPr>
          <w:rStyle w:val="StrongEmphasis"/>
          <w:b w:val="false"/>
          <w:bCs w:val="false"/>
          <w:i/>
          <w:iCs/>
          <w:caps w:val="false"/>
          <w:smallCaps w:val="false"/>
          <w:color w:val="auto"/>
          <w:spacing w:val="0"/>
          <w:sz w:val="22"/>
          <w:szCs w:val="22"/>
        </w:rPr>
        <w:t>High priority</w:t>
      </w:r>
      <w:r>
        <w:rPr>
          <w:b w:val="false"/>
          <w:bCs w:val="false"/>
          <w:i w:val="false"/>
          <w:caps w:val="false"/>
          <w:smallCaps w:val="false"/>
          <w:color w:val="auto"/>
          <w:spacing w:val="0"/>
          <w:sz w:val="22"/>
          <w:szCs w:val="22"/>
        </w:rPr>
        <w:t>: safety has the highest priority among competing constraints like cost and productivity</w:t>
      </w:r>
    </w:p>
    <w:p>
      <w:pPr>
        <w:pStyle w:val="TextBody"/>
        <w:numPr>
          <w:ilvl w:val="0"/>
          <w:numId w:val="6"/>
        </w:numPr>
        <w:rPr/>
      </w:pPr>
      <w:r>
        <w:rPr>
          <w:rStyle w:val="StrongEmphasis"/>
          <w:b w:val="false"/>
          <w:bCs w:val="false"/>
          <w:i/>
          <w:iCs/>
          <w:caps w:val="false"/>
          <w:smallCaps w:val="false"/>
          <w:color w:val="auto"/>
          <w:spacing w:val="0"/>
          <w:sz w:val="22"/>
          <w:szCs w:val="22"/>
        </w:rPr>
        <w:t>Accountability</w:t>
      </w:r>
      <w:r>
        <w:rPr>
          <w:b w:val="false"/>
          <w:bCs w:val="false"/>
          <w:i w:val="false"/>
          <w:caps w:val="false"/>
          <w:smallCaps w:val="false"/>
          <w:color w:val="auto"/>
          <w:spacing w:val="0"/>
          <w:sz w:val="22"/>
          <w:szCs w:val="22"/>
        </w:rPr>
        <w:t>: processes ensure accountability such that design decisions are traceable back to the people and teams who made the decisions</w:t>
      </w:r>
    </w:p>
    <w:p>
      <w:pPr>
        <w:pStyle w:val="TextBody"/>
        <w:numPr>
          <w:ilvl w:val="0"/>
          <w:numId w:val="6"/>
        </w:numPr>
        <w:rPr/>
      </w:pPr>
      <w:r>
        <w:rPr>
          <w:rStyle w:val="StrongEmphasis"/>
          <w:b w:val="false"/>
          <w:bCs w:val="false"/>
          <w:i/>
          <w:iCs/>
          <w:caps w:val="false"/>
          <w:smallCaps w:val="false"/>
          <w:color w:val="auto"/>
          <w:spacing w:val="0"/>
          <w:sz w:val="22"/>
          <w:szCs w:val="22"/>
        </w:rPr>
        <w:t>Rewards</w:t>
      </w:r>
      <w:r>
        <w:rPr>
          <w:b w:val="false"/>
          <w:bCs w:val="false"/>
          <w:i w:val="false"/>
          <w:caps w:val="false"/>
          <w:smallCaps w:val="false"/>
          <w:color w:val="auto"/>
          <w:spacing w:val="0"/>
          <w:sz w:val="22"/>
          <w:szCs w:val="22"/>
        </w:rPr>
        <w:t>: the organization motivates and supports the achievement of functional safety</w:t>
      </w:r>
    </w:p>
    <w:p>
      <w:pPr>
        <w:pStyle w:val="TextBody"/>
        <w:numPr>
          <w:ilvl w:val="0"/>
          <w:numId w:val="6"/>
        </w:numPr>
        <w:rPr/>
      </w:pPr>
      <w:r>
        <w:rPr>
          <w:rStyle w:val="StrongEmphasis"/>
          <w:b w:val="false"/>
          <w:bCs w:val="false"/>
          <w:i/>
          <w:iCs/>
          <w:caps w:val="false"/>
          <w:smallCaps w:val="false"/>
          <w:color w:val="auto"/>
          <w:spacing w:val="0"/>
          <w:sz w:val="22"/>
          <w:szCs w:val="22"/>
        </w:rPr>
        <w:t>Penalties</w:t>
      </w:r>
      <w:r>
        <w:rPr>
          <w:b w:val="false"/>
          <w:bCs w:val="false"/>
          <w:i w:val="false"/>
          <w:caps w:val="false"/>
          <w:smallCaps w:val="false"/>
          <w:color w:val="auto"/>
          <w:spacing w:val="0"/>
          <w:sz w:val="22"/>
          <w:szCs w:val="22"/>
        </w:rPr>
        <w:t>: the organization penalizes shortcuts that jeopardize safety or quality</w:t>
      </w:r>
    </w:p>
    <w:p>
      <w:pPr>
        <w:pStyle w:val="TextBody"/>
        <w:numPr>
          <w:ilvl w:val="0"/>
          <w:numId w:val="6"/>
        </w:numPr>
        <w:rPr/>
      </w:pPr>
      <w:r>
        <w:rPr>
          <w:rStyle w:val="StrongEmphasis"/>
          <w:b w:val="false"/>
          <w:bCs w:val="false"/>
          <w:i/>
          <w:iCs/>
          <w:caps w:val="false"/>
          <w:smallCaps w:val="false"/>
          <w:color w:val="auto"/>
          <w:spacing w:val="0"/>
          <w:sz w:val="22"/>
          <w:szCs w:val="22"/>
        </w:rPr>
        <w:t>Independence</w:t>
      </w:r>
      <w:r>
        <w:rPr>
          <w:b w:val="false"/>
          <w:bCs w:val="false"/>
          <w:i w:val="false"/>
          <w:caps w:val="false"/>
          <w:smallCaps w:val="false"/>
          <w:color w:val="auto"/>
          <w:spacing w:val="0"/>
          <w:sz w:val="22"/>
          <w:szCs w:val="22"/>
        </w:rPr>
        <w:t>: teams who design and develop a product should be independent from the teams who audit the work</w:t>
      </w:r>
    </w:p>
    <w:p>
      <w:pPr>
        <w:pStyle w:val="TextBody"/>
        <w:numPr>
          <w:ilvl w:val="0"/>
          <w:numId w:val="6"/>
        </w:numPr>
        <w:rPr/>
      </w:pPr>
      <w:r>
        <w:rPr>
          <w:rStyle w:val="StrongEmphasis"/>
          <w:b w:val="false"/>
          <w:bCs w:val="false"/>
          <w:i/>
          <w:iCs/>
          <w:caps w:val="false"/>
          <w:smallCaps w:val="false"/>
          <w:color w:val="auto"/>
          <w:spacing w:val="0"/>
          <w:sz w:val="22"/>
          <w:szCs w:val="22"/>
        </w:rPr>
        <w:t>Well defined processes</w:t>
      </w:r>
      <w:r>
        <w:rPr>
          <w:b w:val="false"/>
          <w:bCs w:val="false"/>
          <w:i w:val="false"/>
          <w:caps w:val="false"/>
          <w:smallCaps w:val="false"/>
          <w:color w:val="auto"/>
          <w:spacing w:val="0"/>
          <w:sz w:val="22"/>
          <w:szCs w:val="22"/>
        </w:rPr>
        <w:t>: company design and management processes should be clearly defined</w:t>
      </w:r>
    </w:p>
    <w:p>
      <w:pPr>
        <w:pStyle w:val="TextBody"/>
        <w:numPr>
          <w:ilvl w:val="0"/>
          <w:numId w:val="6"/>
        </w:numPr>
        <w:rPr/>
      </w:pPr>
      <w:r>
        <w:rPr>
          <w:rStyle w:val="StrongEmphasis"/>
          <w:b w:val="false"/>
          <w:bCs w:val="false"/>
          <w:i/>
          <w:iCs/>
          <w:caps w:val="false"/>
          <w:smallCaps w:val="false"/>
          <w:color w:val="auto"/>
          <w:spacing w:val="0"/>
          <w:sz w:val="22"/>
          <w:szCs w:val="22"/>
        </w:rPr>
        <w:t>Resources</w:t>
      </w:r>
      <w:r>
        <w:rPr>
          <w:b w:val="false"/>
          <w:bCs w:val="false"/>
          <w:i w:val="false"/>
          <w:caps w:val="false"/>
          <w:smallCaps w:val="false"/>
          <w:color w:val="auto"/>
          <w:spacing w:val="0"/>
          <w:sz w:val="22"/>
          <w:szCs w:val="22"/>
        </w:rPr>
        <w:t>: projects have necessary resources including people with appropriate skills</w:t>
      </w:r>
    </w:p>
    <w:p>
      <w:pPr>
        <w:pStyle w:val="TextBody"/>
        <w:numPr>
          <w:ilvl w:val="0"/>
          <w:numId w:val="6"/>
        </w:numPr>
        <w:rPr/>
      </w:pPr>
      <w:r>
        <w:rPr>
          <w:rStyle w:val="StrongEmphasis"/>
          <w:b w:val="false"/>
          <w:bCs w:val="false"/>
          <w:i/>
          <w:iCs/>
          <w:caps w:val="false"/>
          <w:smallCaps w:val="false"/>
          <w:color w:val="auto"/>
          <w:spacing w:val="0"/>
          <w:sz w:val="22"/>
          <w:szCs w:val="22"/>
        </w:rPr>
        <w:t>Diversity</w:t>
      </w:r>
      <w:r>
        <w:rPr>
          <w:b w:val="false"/>
          <w:bCs w:val="false"/>
          <w:i w:val="false"/>
          <w:caps w:val="false"/>
          <w:smallCaps w:val="false"/>
          <w:color w:val="auto"/>
          <w:spacing w:val="0"/>
          <w:sz w:val="22"/>
          <w:szCs w:val="22"/>
        </w:rPr>
        <w:t>: intellectual diversity is sought after, valued and integrated into processes</w:t>
      </w:r>
    </w:p>
    <w:p>
      <w:pPr>
        <w:pStyle w:val="TextBody"/>
        <w:numPr>
          <w:ilvl w:val="0"/>
          <w:numId w:val="6"/>
        </w:numPr>
        <w:rPr/>
      </w:pPr>
      <w:r>
        <w:rPr>
          <w:rStyle w:val="StrongEmphasis"/>
          <w:b w:val="false"/>
          <w:bCs w:val="false"/>
          <w:i/>
          <w:iCs/>
          <w:caps w:val="false"/>
          <w:smallCaps w:val="false"/>
          <w:color w:val="auto"/>
          <w:spacing w:val="0"/>
          <w:sz w:val="22"/>
          <w:szCs w:val="22"/>
        </w:rPr>
        <w:t>Communication</w:t>
      </w:r>
      <w:r>
        <w:rPr>
          <w:b w:val="false"/>
          <w:bCs w:val="false"/>
          <w:i w:val="false"/>
          <w:caps w:val="false"/>
          <w:smallCaps w:val="false"/>
          <w:color w:val="auto"/>
          <w:spacing w:val="0"/>
          <w:sz w:val="22"/>
          <w:szCs w:val="22"/>
        </w:rPr>
        <w:t>: communication channels encourage disclosure of problems</w:t>
      </w:r>
    </w:p>
    <w:p>
      <w:pPr>
        <w:pStyle w:val="TextBody"/>
        <w:rPr>
          <w:b w:val="false"/>
          <w:b w:val="false"/>
          <w:bCs w:val="false"/>
          <w:color w:val="auto"/>
        </w:rPr>
      </w:pPr>
      <w:r>
        <w:rPr>
          <w:b w:val="false"/>
          <w:bCs w:val="false"/>
          <w:color w:val="auto"/>
        </w:rPr>
      </w:r>
    </w:p>
    <w:p>
      <w:pPr>
        <w:pStyle w:val="Heading1"/>
        <w:spacing w:before="0" w:after="0"/>
        <w:contextualSpacing/>
        <w:rPr/>
      </w:pPr>
      <w:bookmarkStart w:id="24" w:name="_pqn9poe0nvtc"/>
      <w:bookmarkEnd w:id="24"/>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InternetLink"/>
            <w:b/>
            <w:color w:val="1155CC"/>
            <w:u w:val="single"/>
          </w:rPr>
          <w:t>Intro section</w:t>
        </w:r>
      </w:hyperlink>
      <w:r>
        <w:rPr>
          <w:b/>
          <w:color w:val="B7B7B7"/>
        </w:rPr>
        <w:t xml:space="preserve"> of this document</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numPr>
          <w:ilvl w:val="0"/>
          <w:numId w:val="12"/>
        </w:numPr>
        <w:spacing w:before="0" w:after="0"/>
        <w:rPr/>
      </w:pPr>
      <w:r>
        <w:rPr/>
        <w:t>Concept phase</w:t>
      </w:r>
    </w:p>
    <w:p>
      <w:pPr>
        <w:pStyle w:val="Normal"/>
        <w:numPr>
          <w:ilvl w:val="0"/>
          <w:numId w:val="12"/>
        </w:numPr>
        <w:spacing w:before="0" w:after="0"/>
        <w:rPr/>
      </w:pPr>
      <w:r>
        <w:rPr/>
        <w:t>Product Development at the System Level</w:t>
      </w:r>
    </w:p>
    <w:p>
      <w:pPr>
        <w:pStyle w:val="Normal"/>
        <w:numPr>
          <w:ilvl w:val="0"/>
          <w:numId w:val="12"/>
        </w:numPr>
        <w:spacing w:before="0" w:after="0"/>
        <w:rPr/>
      </w:pPr>
      <w:r>
        <w:rPr/>
        <w:t>Product Development at the Hardware and Software Levels</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numPr>
          <w:ilvl w:val="0"/>
          <w:numId w:val="13"/>
        </w:numPr>
        <w:spacing w:before="0" w:after="0"/>
        <w:rPr/>
      </w:pPr>
      <w:r>
        <w:rPr/>
        <w:t>Product Development at the Hardware Level</w:t>
      </w:r>
    </w:p>
    <w:p>
      <w:pPr>
        <w:pStyle w:val="Normal"/>
        <w:numPr>
          <w:ilvl w:val="0"/>
          <w:numId w:val="13"/>
        </w:numPr>
        <w:spacing w:before="0" w:after="0"/>
        <w:rPr>
          <w:b w:val="false"/>
          <w:b w:val="false"/>
          <w:bCs w:val="false"/>
          <w:color w:val="auto"/>
        </w:rPr>
      </w:pPr>
      <w:r>
        <w:rPr>
          <w:b w:val="false"/>
          <w:bCs w:val="false"/>
          <w:color w:val="auto"/>
        </w:rPr>
        <w:t>Production and Operation</w:t>
      </w:r>
    </w:p>
    <w:p>
      <w:pPr>
        <w:pStyle w:val="Normal"/>
        <w:spacing w:before="0" w:after="0"/>
        <w:rPr>
          <w:b/>
          <w:b/>
          <w:color w:val="B7B7B7"/>
        </w:rPr>
      </w:pPr>
      <w:r>
        <w:rPr>
          <w:b/>
          <w:color w:val="B7B7B7"/>
        </w:rPr>
      </w:r>
    </w:p>
    <w:p>
      <w:pPr>
        <w:pStyle w:val="Heading1"/>
        <w:spacing w:before="0" w:after="0"/>
        <w:contextualSpacing/>
        <w:rPr/>
      </w:pPr>
      <w:bookmarkStart w:id="25" w:name="_xlicd1ijavb7"/>
      <w:bookmarkEnd w:id="25"/>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6" w:name="_swj0emygbhrm"/>
      <w:bookmarkEnd w:id="26"/>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TextBody"/>
        <w:spacing w:before="0" w:after="0"/>
        <w:rPr>
          <w:rFonts w:ascii="Arial" w:hAnsi="Arial"/>
          <w:b/>
          <w:b/>
          <w:i w:val="false"/>
          <w:i w:val="false"/>
          <w:caps w:val="false"/>
          <w:smallCaps w:val="false"/>
          <w:color w:val="auto"/>
          <w:spacing w:val="0"/>
          <w:sz w:val="22"/>
          <w:szCs w:val="22"/>
        </w:rPr>
      </w:pPr>
      <w:r>
        <w:rPr>
          <w:rFonts w:ascii="Arial" w:hAnsi="Arial"/>
          <w:b/>
          <w:i w:val="false"/>
          <w:caps w:val="false"/>
          <w:smallCaps w:val="false"/>
          <w:color w:val="auto"/>
          <w:spacing w:val="0"/>
          <w:sz w:val="22"/>
          <w:szCs w:val="22"/>
        </w:rPr>
      </w:r>
    </w:p>
    <w:p>
      <w:pPr>
        <w:pStyle w:val="TextBody"/>
        <w:spacing w:before="0" w:after="0"/>
        <w:rPr>
          <w:rFonts w:ascii="Open Sans;Helvetica;sans-serif" w:hAnsi="Open Sans;Helvetica;sans-serif"/>
          <w:b/>
          <w:b/>
          <w:i w:val="false"/>
          <w:i w:val="false"/>
          <w:caps w:val="false"/>
          <w:smallCaps w:val="false"/>
          <w:color w:val="4F4F4F"/>
          <w:spacing w:val="0"/>
          <w:sz w:val="24"/>
        </w:rPr>
      </w:pPr>
      <w:r>
        <w:rPr>
          <w:rFonts w:ascii="Arial" w:hAnsi="Arial"/>
          <w:b w:val="false"/>
          <w:i w:val="false"/>
          <w:caps w:val="false"/>
          <w:smallCaps w:val="false"/>
          <w:color w:val="auto"/>
          <w:spacing w:val="0"/>
          <w:sz w:val="22"/>
          <w:szCs w:val="22"/>
        </w:rPr>
        <w:t>The DIA (development interface agreement) defines the roles and responsibilities between companies involved in developing a product. All involved parties need to agree on the contents of the DIA before the project begins. The DIA delineates the design and production responsibilities between OEM and Tier 1 suppliers in order to avoid disputes during development of the project. In addition it can define libability and makes clear who should fix safety issues.</w:t>
      </w:r>
    </w:p>
    <w:p>
      <w:pPr>
        <w:pStyle w:val="TextBody"/>
        <w:rPr>
          <w:rFonts w:ascii="Arial" w:hAnsi="Arial"/>
          <w:color w:val="auto"/>
          <w:sz w:val="22"/>
          <w:szCs w:val="22"/>
        </w:rPr>
      </w:pPr>
      <w:r>
        <w:rPr>
          <w:rFonts w:ascii="Arial" w:hAnsi="Arial"/>
          <w:color w:val="auto"/>
          <w:sz w:val="22"/>
          <w:szCs w:val="22"/>
        </w:rPr>
        <w:br/>
      </w:r>
      <w:r>
        <w:rPr>
          <w:rFonts w:ascii="Arial" w:hAnsi="Arial"/>
          <w:b w:val="false"/>
          <w:i w:val="false"/>
          <w:caps w:val="false"/>
          <w:smallCaps w:val="false"/>
          <w:color w:val="auto"/>
          <w:spacing w:val="0"/>
          <w:sz w:val="22"/>
          <w:szCs w:val="22"/>
        </w:rPr>
        <w:t>The DIA also specifies what evidence and work products each party will provide to prove that work was done according to the agreement.</w:t>
      </w:r>
    </w:p>
    <w:p>
      <w:pPr>
        <w:pStyle w:val="TextBody"/>
        <w:widowControl/>
        <w:spacing w:lineRule="auto" w:line="408" w:before="0" w:after="225"/>
        <w:ind w:left="0" w:right="0" w:hanging="0"/>
        <w:jc w:val="left"/>
        <w:rPr>
          <w:rFonts w:ascii="Arial" w:hAnsi="Arial"/>
          <w:color w:val="auto"/>
          <w:sz w:val="22"/>
          <w:szCs w:val="22"/>
        </w:rPr>
      </w:pPr>
      <w:r>
        <w:rPr>
          <w:rFonts w:ascii="Arial" w:hAnsi="Arial"/>
          <w:b w:val="false"/>
          <w:i w:val="false"/>
          <w:caps w:val="false"/>
          <w:smallCaps w:val="false"/>
          <w:color w:val="auto"/>
          <w:spacing w:val="0"/>
          <w:sz w:val="22"/>
          <w:szCs w:val="22"/>
        </w:rPr>
        <w:t>The ultimate goal is to ensure that all parties are developing safe vehicles in compliance with ISO 26262.</w:t>
      </w:r>
    </w:p>
    <w:p>
      <w:pPr>
        <w:pStyle w:val="Normal"/>
        <w:spacing w:before="0" w:after="0"/>
        <w:rPr>
          <w:rFonts w:ascii="Arial" w:hAnsi="Arial"/>
          <w:b/>
          <w:b/>
          <w:color w:val="auto"/>
          <w:sz w:val="22"/>
          <w:szCs w:val="22"/>
        </w:rPr>
      </w:pPr>
      <w:r>
        <w:rPr>
          <w:rFonts w:ascii="Arial" w:hAnsi="Arial"/>
          <w:b/>
          <w:color w:val="auto"/>
          <w:sz w:val="22"/>
          <w:szCs w:val="22"/>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val="false"/>
          <w:bCs w:val="false"/>
          <w:color w:val="auto"/>
        </w:rPr>
        <w:t>Our company is a Tier 1 company. We develop and produce the Lane Assistance System as a product to the Original Equipment Manufacturer (OEM). In order to produce the Lane Assistance System, the OEM will provide requirements that the product must meet and perform in compliance of ISO 26262. The OEM will inspect and confirm that our delivered product is functioning/behaving properly and verifies it meets asigned requirements.</w:t>
      </w:r>
    </w:p>
    <w:p>
      <w:pPr>
        <w:pStyle w:val="Heading1"/>
        <w:spacing w:before="0" w:after="0"/>
        <w:contextualSpacing/>
        <w:rPr/>
      </w:pPr>
      <w:r>
        <w:rPr/>
      </w:r>
    </w:p>
    <w:p>
      <w:pPr>
        <w:pStyle w:val="Heading1"/>
        <w:spacing w:before="0" w:after="0"/>
        <w:contextualSpacing/>
        <w:rPr/>
      </w:pPr>
      <w:bookmarkStart w:id="27" w:name="_lllavvxrxrdy"/>
      <w:bookmarkEnd w:id="27"/>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b/>
          <w:color w:val="B7B7B7"/>
        </w:rPr>
        <w:t>What is the main purpose of confirmation measures?</w:t>
      </w:r>
    </w:p>
    <w:p>
      <w:pPr>
        <w:pStyle w:val="Normal"/>
        <w:numPr>
          <w:ilvl w:val="0"/>
          <w:numId w:val="0"/>
        </w:numPr>
        <w:spacing w:before="0" w:after="0"/>
        <w:ind w:left="1080" w:right="0" w:hanging="0"/>
        <w:contextualSpacing/>
        <w:rPr>
          <w:b/>
          <w:b/>
          <w:color w:val="B7B7B7"/>
        </w:rPr>
      </w:pPr>
      <w:r>
        <w:rPr>
          <w:b/>
          <w:color w:val="B7B7B7"/>
        </w:rPr>
      </w:r>
    </w:p>
    <w:p>
      <w:pPr>
        <w:pStyle w:val="TextBody"/>
        <w:rPr/>
      </w:pPr>
      <w:r>
        <w:rPr>
          <w:color w:val="auto"/>
        </w:rPr>
        <w:t>Confirmation measures serve two purposes:</w:t>
      </w:r>
    </w:p>
    <w:p>
      <w:pPr>
        <w:pStyle w:val="TextBody"/>
        <w:numPr>
          <w:ilvl w:val="0"/>
          <w:numId w:val="7"/>
        </w:numPr>
        <w:rPr/>
      </w:pPr>
      <w:r>
        <w:rPr>
          <w:color w:val="auto"/>
        </w:rPr>
        <w:t>that a functional safety project conforms to ISO 26262, and</w:t>
      </w:r>
    </w:p>
    <w:p>
      <w:pPr>
        <w:pStyle w:val="TextBody"/>
        <w:numPr>
          <w:ilvl w:val="0"/>
          <w:numId w:val="7"/>
        </w:numPr>
        <w:rPr>
          <w:color w:val="auto"/>
        </w:rPr>
      </w:pPr>
      <w:r>
        <w:rPr>
          <w:color w:val="auto"/>
        </w:rPr>
        <w:t>that the project really does make the vehicle safer.</w:t>
      </w:r>
    </w:p>
    <w:p>
      <w:pPr>
        <w:pStyle w:val="TextBody"/>
        <w:numPr>
          <w:ilvl w:val="0"/>
          <w:numId w:val="0"/>
        </w:numPr>
        <w:ind w:left="720" w:right="0" w:hanging="0"/>
        <w:rPr>
          <w:color w:val="auto"/>
        </w:rPr>
      </w:pPr>
      <w:r>
        <w:rPr>
          <w:color w:val="auto"/>
        </w:rPr>
      </w:r>
    </w:p>
    <w:p>
      <w:pPr>
        <w:pStyle w:val="TextBody"/>
        <w:rPr>
          <w:rFonts w:ascii="Arial" w:hAnsi="Arial"/>
          <w:b w:val="false"/>
          <w:b w:val="false"/>
          <w:bCs w:val="false"/>
          <w:sz w:val="22"/>
          <w:szCs w:val="22"/>
        </w:rPr>
      </w:pPr>
      <w:r>
        <w:rPr>
          <w:color w:val="auto"/>
        </w:rPr>
        <w:t>The people who carry out confirmation measures need to be independent from the people who actually developed the project. In addition, having a independent party verify the project is management and follows a safety plan is beneficial.</w:t>
      </w:r>
    </w:p>
    <w:p>
      <w:pPr>
        <w:pStyle w:val="Normal"/>
        <w:rPr>
          <w:color w:val="auto"/>
        </w:rPr>
      </w:pPr>
      <w:r>
        <w:rPr>
          <w:color w:val="auto"/>
        </w:rPr>
      </w:r>
    </w:p>
    <w:p>
      <w:pPr>
        <w:pStyle w:val="Normal"/>
        <w:numPr>
          <w:ilvl w:val="0"/>
          <w:numId w:val="2"/>
        </w:numPr>
        <w:spacing w:before="0" w:after="0"/>
        <w:ind w:left="720" w:right="0" w:hanging="360"/>
        <w:contextualSpacing/>
        <w:rPr/>
      </w:pPr>
      <w:r>
        <w:rPr>
          <w:b/>
          <w:color w:val="B7B7B7"/>
        </w:rPr>
        <w:t>What is a confirmation review?</w:t>
      </w:r>
    </w:p>
    <w:p>
      <w:pPr>
        <w:pStyle w:val="Normal"/>
        <w:spacing w:before="0" w:after="0"/>
        <w:ind w:left="720" w:right="0" w:hanging="360"/>
        <w:contextualSpacing/>
        <w:rPr/>
      </w:pPr>
      <w:r>
        <w:rPr/>
      </w:r>
    </w:p>
    <w:p>
      <w:pPr>
        <w:pStyle w:val="TextBody"/>
        <w:rPr>
          <w:rFonts w:ascii="Arial" w:hAnsi="Arial"/>
          <w:b w:val="false"/>
          <w:b w:val="false"/>
          <w:bCs w:val="false"/>
          <w:color w:val="auto"/>
        </w:rPr>
      </w:pPr>
      <w:r>
        <w:rPr>
          <w:b w:val="false"/>
          <w:bCs w:val="false"/>
          <w:color w:val="auto"/>
        </w:rPr>
        <w:t>The review ensures that the project complies with ISO 26262. As the product is designed and developed, an independent person would review the work to make sure ISO 26262 is being followed.</w:t>
      </w:r>
    </w:p>
    <w:p>
      <w:pPr>
        <w:pStyle w:val="Normal"/>
        <w:numPr>
          <w:ilvl w:val="0"/>
          <w:numId w:val="0"/>
        </w:numPr>
        <w:spacing w:before="0" w:after="0"/>
        <w:ind w:left="1080" w:right="0" w:hanging="0"/>
        <w:contextualSpacing/>
        <w:rPr>
          <w:color w:val="B7B7B7"/>
        </w:rPr>
      </w:pPr>
      <w:r>
        <w:rPr>
          <w:color w:val="B7B7B7"/>
        </w:rPr>
      </w:r>
    </w:p>
    <w:p>
      <w:pPr>
        <w:pStyle w:val="Normal"/>
        <w:numPr>
          <w:ilvl w:val="0"/>
          <w:numId w:val="2"/>
        </w:numPr>
        <w:spacing w:before="0" w:after="0"/>
        <w:ind w:left="720" w:right="0" w:hanging="360"/>
        <w:contextualSpacing/>
        <w:rPr/>
      </w:pPr>
      <w:r>
        <w:rPr>
          <w:b/>
          <w:color w:val="B7B7B7"/>
        </w:rPr>
        <w:t>What is a functional safety audit?</w:t>
      </w:r>
    </w:p>
    <w:p>
      <w:pPr>
        <w:pStyle w:val="Normal"/>
        <w:spacing w:before="0" w:after="0"/>
        <w:ind w:left="720" w:right="0" w:hanging="360"/>
        <w:contextualSpacing/>
        <w:rPr>
          <w:b/>
          <w:b/>
          <w:color w:val="B7B7B7"/>
        </w:rPr>
      </w:pPr>
      <w:r>
        <w:rPr>
          <w:b/>
          <w:color w:val="B7B7B7"/>
        </w:rPr>
      </w:r>
    </w:p>
    <w:p>
      <w:pPr>
        <w:pStyle w:val="TextBody"/>
        <w:keepNext w:val="false"/>
        <w:keepLines w:val="false"/>
        <w:widowControl/>
        <w:shd w:val="clear" w:fill="auto"/>
        <w:tabs>
          <w:tab w:val="left" w:pos="540" w:leader="none"/>
        </w:tabs>
        <w:bidi w:val="0"/>
        <w:spacing w:lineRule="auto" w:line="288" w:before="0" w:after="0"/>
        <w:ind w:left="0" w:right="0" w:hanging="0"/>
        <w:contextualSpacing/>
        <w:jc w:val="left"/>
        <w:rPr>
          <w:rFonts w:ascii="Arial" w:hAnsi="Arial"/>
          <w:b w:val="false"/>
          <w:b w:val="false"/>
          <w:bCs w:val="false"/>
          <w:i w:val="false"/>
          <w:i w:val="false"/>
          <w:caps w:val="false"/>
          <w:smallCaps w:val="false"/>
          <w:color w:val="auto"/>
          <w:spacing w:val="0"/>
          <w:sz w:val="22"/>
          <w:szCs w:val="22"/>
        </w:rPr>
      </w:pPr>
      <w:r>
        <w:rPr>
          <w:b w:val="false"/>
          <w:bCs w:val="false"/>
          <w:i w:val="false"/>
          <w:caps w:val="false"/>
          <w:smallCaps w:val="false"/>
          <w:color w:val="auto"/>
          <w:spacing w:val="0"/>
          <w:sz w:val="22"/>
          <w:szCs w:val="22"/>
        </w:rPr>
        <w:t>The audit ensures that the actual implementation of the project conforms to the safety plan is called a functional safety audit.</w:t>
      </w:r>
    </w:p>
    <w:p>
      <w:pPr>
        <w:pStyle w:val="TextBody"/>
        <w:rPr>
          <w:b/>
          <w:b/>
          <w:color w:val="B7B7B7"/>
        </w:rPr>
      </w:pPr>
      <w:r>
        <w:rPr>
          <w:b/>
          <w:color w:val="B7B7B7"/>
        </w:rPr>
      </w:r>
    </w:p>
    <w:p>
      <w:pPr>
        <w:pStyle w:val="Normal"/>
        <w:spacing w:before="0" w:after="0"/>
        <w:ind w:left="720" w:right="0" w:hanging="360"/>
        <w:contextualSpacing/>
        <w:rPr>
          <w:b/>
          <w:b/>
          <w:color w:val="B7B7B7"/>
        </w:rPr>
      </w:pPr>
      <w:r>
        <w:rPr>
          <w:b/>
          <w:color w:val="B7B7B7"/>
        </w:rPr>
      </w:r>
    </w:p>
    <w:p>
      <w:pPr>
        <w:pStyle w:val="Normal"/>
        <w:numPr>
          <w:ilvl w:val="0"/>
          <w:numId w:val="2"/>
        </w:numPr>
        <w:spacing w:before="0" w:after="0"/>
        <w:ind w:left="720" w:right="0" w:hanging="360"/>
        <w:contextualSpacing/>
        <w:rPr/>
      </w:pPr>
      <w:r>
        <w:rPr>
          <w:b/>
          <w:color w:val="B7B7B7"/>
        </w:rPr>
        <w:t>What is a functional safety assessment?</w:t>
      </w:r>
    </w:p>
    <w:p>
      <w:pPr>
        <w:pStyle w:val="Normal"/>
        <w:spacing w:before="0" w:after="0"/>
        <w:rPr>
          <w:b/>
          <w:b/>
          <w:color w:val="B7B7B7"/>
        </w:rPr>
      </w:pPr>
      <w:r>
        <w:rPr>
          <w:b/>
          <w:color w:val="B7B7B7"/>
        </w:rPr>
        <w:t>]</w:t>
      </w:r>
    </w:p>
    <w:p>
      <w:pPr>
        <w:pStyle w:val="TextBody"/>
        <w:spacing w:before="0" w:after="0"/>
        <w:rPr/>
      </w:pPr>
      <w:r>
        <w:rPr>
          <w:b w:val="false"/>
          <w:i w:val="false"/>
          <w:caps w:val="false"/>
          <w:smallCaps w:val="false"/>
          <w:color w:val="auto"/>
          <w:spacing w:val="0"/>
          <w:sz w:val="22"/>
          <w:szCs w:val="22"/>
        </w:rPr>
        <w:t>A functional safety assessment confirms that plans, designs and developed products actually achieve functional safety. In a</w:t>
      </w:r>
      <w:r>
        <w:rPr/>
        <w:t xml:space="preserve"> safety plan, it could have other sections that we are not including here. For example, a safety plan would probably contain a complete project schedule. </w:t>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 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Open Sans">
    <w:altName w:val="Helvetica"/>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color w:val="B7B7B7"/>
      <w:u w:val="single"/>
    </w:rPr>
  </w:style>
  <w:style w:type="character" w:styleId="ListLabel74">
    <w:name w:val="ListLabel 74"/>
    <w:qFormat/>
    <w:rPr>
      <w:b/>
      <w:color w:val="1155CC"/>
      <w:u w:val="single"/>
    </w:rPr>
  </w:style>
  <w:style w:type="character" w:styleId="StrongEmphasis">
    <w:name w:val="Strong Emphasis"/>
    <w:qFormat/>
    <w:rPr>
      <w:b/>
      <w:bCs/>
    </w:rPr>
  </w:style>
  <w:style w:type="character" w:styleId="NumberingSymbols">
    <w:name w:val="Numbering Symbols"/>
    <w:qFormat/>
    <w:rPr/>
  </w:style>
  <w:style w:type="character" w:styleId="ListLabel75">
    <w:name w:val="ListLabel 75"/>
    <w:qFormat/>
    <w:rPr>
      <w:rFonts w:cs="OpenSymbol"/>
      <w:b/>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b/>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b/>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b/>
      <w:color w:val="B7B7B7"/>
      <w:u w:val="single"/>
    </w:rPr>
  </w:style>
  <w:style w:type="character" w:styleId="ListLabel130">
    <w:name w:val="ListLabel 130"/>
    <w:qFormat/>
    <w:rPr>
      <w:b/>
      <w:color w:val="1155CC"/>
      <w:u w:val="single"/>
    </w:rPr>
  </w:style>
  <w:style w:type="character" w:styleId="ListLabel131">
    <w:name w:val="ListLabel 131"/>
    <w:qFormat/>
    <w:rPr>
      <w:rFonts w:cs="OpenSymbol"/>
      <w:b/>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b/>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b/>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b/>
      <w:color w:val="B7B7B7"/>
      <w:u w:val="single"/>
    </w:rPr>
  </w:style>
  <w:style w:type="character" w:styleId="ListLabel186">
    <w:name w:val="ListLabel 186"/>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LibreOffice/6.0.6.2$Linux_X86_64 LibreOffice_project/00m0$Build-2</Application>
  <Pages>12</Pages>
  <Words>2006</Words>
  <Characters>10793</Characters>
  <CharactersWithSpaces>12580</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2019-01-16T22:38:41Z</dcterms:modified>
  <cp:revision>21</cp:revision>
  <dc:subject/>
  <dc:title/>
</cp:coreProperties>
</file>