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74333" w14:textId="357694D0" w:rsidR="00916E56" w:rsidRPr="002E7629" w:rsidRDefault="00916E56" w:rsidP="00916E56">
      <w:pPr>
        <w:shd w:val="clear" w:color="auto" w:fill="FFFFFF"/>
        <w:spacing w:before="180" w:after="180" w:line="240" w:lineRule="auto"/>
        <w:rPr>
          <w:rFonts w:ascii="Helvetica" w:eastAsia="Times New Roman" w:hAnsi="Helvetica" w:cs="Helvetica"/>
          <w:b/>
          <w:bCs/>
          <w:color w:val="231F20"/>
          <w:sz w:val="36"/>
          <w:szCs w:val="36"/>
          <w:lang w:bidi="he-IL"/>
        </w:rPr>
      </w:pPr>
      <w:r w:rsidRPr="002E7629">
        <w:rPr>
          <w:rFonts w:ascii="Helvetica" w:eastAsia="Times New Roman" w:hAnsi="Helvetica" w:cs="Helvetica"/>
          <w:b/>
          <w:bCs/>
          <w:color w:val="231F20"/>
          <w:sz w:val="36"/>
          <w:szCs w:val="36"/>
          <w:lang w:bidi="he-IL"/>
        </w:rPr>
        <w:t>Syllabus for Math 337</w:t>
      </w:r>
    </w:p>
    <w:p w14:paraId="38B1962A" w14:textId="77777777" w:rsidR="002E7629" w:rsidRPr="002E7629" w:rsidRDefault="002E7629" w:rsidP="002E7629">
      <w:pPr>
        <w:spacing w:after="0" w:line="240" w:lineRule="auto"/>
        <w:rPr>
          <w:rFonts w:ascii="Times New Roman" w:eastAsia="Times New Roman" w:hAnsi="Times New Roman" w:cs="Times New Roman"/>
          <w:sz w:val="24"/>
          <w:szCs w:val="24"/>
          <w:lang w:bidi="he-IL"/>
        </w:rPr>
      </w:pPr>
      <w:r w:rsidRPr="002E7629">
        <w:rPr>
          <w:rFonts w:ascii="Helvetica" w:eastAsia="Times New Roman" w:hAnsi="Helvetica" w:cs="Helvetica"/>
          <w:color w:val="231F20"/>
          <w:sz w:val="24"/>
          <w:szCs w:val="24"/>
          <w:shd w:val="clear" w:color="auto" w:fill="FFFFFF"/>
          <w:lang w:bidi="he-IL"/>
        </w:rPr>
        <w:t> </w:t>
      </w:r>
    </w:p>
    <w:tbl>
      <w:tblPr>
        <w:tblW w:w="375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7"/>
        <w:gridCol w:w="3431"/>
      </w:tblGrid>
      <w:tr w:rsidR="002E7629" w:rsidRPr="002E7629" w14:paraId="523121EF" w14:textId="77777777" w:rsidTr="002E7629">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DAA679" w14:textId="77777777" w:rsidR="002E7629" w:rsidRPr="002E7629" w:rsidRDefault="002E7629" w:rsidP="002E7629">
            <w:pPr>
              <w:spacing w:after="0" w:line="240" w:lineRule="auto"/>
              <w:divId w:val="1070496366"/>
              <w:rPr>
                <w:rFonts w:ascii="Helvetica" w:eastAsia="Times New Roman" w:hAnsi="Helvetica" w:cs="Helvetica"/>
                <w:color w:val="231F20"/>
                <w:sz w:val="24"/>
                <w:szCs w:val="24"/>
                <w:lang w:bidi="he-IL"/>
              </w:rPr>
            </w:pPr>
            <w:r w:rsidRPr="002E7629">
              <w:rPr>
                <w:rFonts w:ascii="Helvetica" w:eastAsia="Times New Roman" w:hAnsi="Helvetica" w:cs="Helvetica"/>
                <w:b/>
                <w:bCs/>
                <w:color w:val="231F20"/>
                <w:sz w:val="24"/>
                <w:szCs w:val="24"/>
                <w:lang w:bidi="he-IL"/>
              </w:rPr>
              <w:t>Chris Curtis</w:t>
            </w:r>
            <w:r w:rsidRPr="002E7629">
              <w:rPr>
                <w:rFonts w:ascii="Helvetica" w:eastAsia="Times New Roman" w:hAnsi="Helvetica" w:cs="Helvetica"/>
                <w:b/>
                <w:bCs/>
                <w:color w:val="231F20"/>
                <w:sz w:val="24"/>
                <w:szCs w:val="24"/>
                <w:lang w:bidi="he-IL"/>
              </w:rPr>
              <w:br/>
              <w:t>Associate Professor</w:t>
            </w:r>
          </w:p>
        </w:tc>
      </w:tr>
      <w:tr w:rsidR="002E7629" w:rsidRPr="002E7629" w14:paraId="7B5860B6" w14:textId="77777777" w:rsidTr="002E762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EFAD95" w14:textId="77777777" w:rsidR="002E7629" w:rsidRPr="002E7629" w:rsidRDefault="002E7629" w:rsidP="002E7629">
            <w:pPr>
              <w:spacing w:after="0" w:line="240" w:lineRule="auto"/>
              <w:rPr>
                <w:rFonts w:ascii="Helvetica" w:eastAsia="Times New Roman" w:hAnsi="Helvetica" w:cs="Helvetica"/>
                <w:color w:val="231F20"/>
                <w:sz w:val="24"/>
                <w:szCs w:val="24"/>
                <w:lang w:bidi="he-IL"/>
              </w:rPr>
            </w:pPr>
            <w:r w:rsidRPr="002E7629">
              <w:rPr>
                <w:rFonts w:ascii="Helvetica" w:eastAsia="Times New Roman" w:hAnsi="Helvetica" w:cs="Helvetica"/>
                <w:b/>
                <w:bCs/>
                <w:color w:val="231F20"/>
                <w:sz w:val="24"/>
                <w:szCs w:val="24"/>
                <w:lang w:bidi="he-IL"/>
              </w:rPr>
              <w:t>Lectures:</w:t>
            </w:r>
            <w:r w:rsidRPr="002E7629">
              <w:rPr>
                <w:rFonts w:ascii="Helvetica" w:eastAsia="Times New Roman" w:hAnsi="Helvetica" w:cs="Helvetica"/>
                <w:color w:val="231F20"/>
                <w:sz w:val="24"/>
                <w:szCs w:val="24"/>
                <w:lang w:bidi="he-IL"/>
              </w:rPr>
              <w:t> 13:00-13:50 MWF via Zoom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E30C37" w14:textId="77777777" w:rsidR="002E7629" w:rsidRPr="002E7629" w:rsidRDefault="002E7629" w:rsidP="002E7629">
            <w:pPr>
              <w:spacing w:after="0" w:line="240" w:lineRule="auto"/>
              <w:rPr>
                <w:rFonts w:ascii="Helvetica" w:eastAsia="Times New Roman" w:hAnsi="Helvetica" w:cs="Helvetica"/>
                <w:color w:val="231F20"/>
                <w:sz w:val="24"/>
                <w:szCs w:val="24"/>
                <w:lang w:bidi="he-IL"/>
              </w:rPr>
            </w:pPr>
            <w:r w:rsidRPr="002E7629">
              <w:rPr>
                <w:rFonts w:ascii="Helvetica" w:eastAsia="Times New Roman" w:hAnsi="Helvetica" w:cs="Helvetica"/>
                <w:b/>
                <w:bCs/>
                <w:color w:val="231F20"/>
                <w:sz w:val="24"/>
                <w:szCs w:val="24"/>
                <w:lang w:bidi="he-IL"/>
              </w:rPr>
              <w:t>Personal Webpage:</w:t>
            </w:r>
            <w:r w:rsidRPr="002E7629">
              <w:rPr>
                <w:rFonts w:ascii="Helvetica" w:eastAsia="Times New Roman" w:hAnsi="Helvetica" w:cs="Helvetica"/>
                <w:color w:val="231F20"/>
                <w:sz w:val="24"/>
                <w:szCs w:val="24"/>
                <w:lang w:bidi="he-IL"/>
              </w:rPr>
              <w:t> </w:t>
            </w:r>
            <w:hyperlink r:id="rId5" w:tgtFrame="_blank" w:history="1">
              <w:r w:rsidRPr="002E7629">
                <w:rPr>
                  <w:rFonts w:ascii="Helvetica" w:eastAsia="Times New Roman" w:hAnsi="Helvetica" w:cs="Helvetica"/>
                  <w:color w:val="0000FF"/>
                  <w:sz w:val="24"/>
                  <w:szCs w:val="24"/>
                  <w:u w:val="single"/>
                  <w:lang w:bidi="he-IL"/>
                </w:rPr>
                <w:t>Dorky Prof </w:t>
              </w:r>
              <w:r w:rsidRPr="002E7629">
                <w:rPr>
                  <w:rFonts w:ascii="Helvetica" w:eastAsia="Times New Roman" w:hAnsi="Helvetica" w:cs="Helvetica"/>
                  <w:color w:val="0000FF"/>
                  <w:sz w:val="24"/>
                  <w:szCs w:val="24"/>
                  <w:u w:val="single"/>
                  <w:bdr w:val="none" w:sz="0" w:space="0" w:color="auto" w:frame="1"/>
                  <w:lang w:bidi="he-IL"/>
                </w:rPr>
                <w:t> (Links to an external site.)</w:t>
              </w:r>
            </w:hyperlink>
          </w:p>
        </w:tc>
      </w:tr>
      <w:tr w:rsidR="002E7629" w:rsidRPr="002E7629" w14:paraId="5E788ADE" w14:textId="77777777" w:rsidTr="002E762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8311F1" w14:textId="77777777" w:rsidR="002E7629" w:rsidRPr="002E7629" w:rsidRDefault="002E7629" w:rsidP="002E7629">
            <w:pPr>
              <w:spacing w:before="180" w:after="180" w:line="240" w:lineRule="auto"/>
              <w:rPr>
                <w:rFonts w:ascii="Helvetica" w:eastAsia="Times New Roman" w:hAnsi="Helvetica" w:cs="Helvetica"/>
                <w:color w:val="231F20"/>
                <w:sz w:val="24"/>
                <w:szCs w:val="24"/>
                <w:lang w:bidi="he-IL"/>
              </w:rPr>
            </w:pPr>
            <w:r w:rsidRPr="002E7629">
              <w:rPr>
                <w:rFonts w:ascii="Helvetica" w:eastAsia="Times New Roman" w:hAnsi="Helvetica" w:cs="Helvetica"/>
                <w:b/>
                <w:bCs/>
                <w:color w:val="231F20"/>
                <w:sz w:val="24"/>
                <w:szCs w:val="24"/>
                <w:lang w:bidi="he-IL"/>
              </w:rPr>
              <w:t>Office Hours: </w:t>
            </w:r>
            <w:r w:rsidRPr="002E7629">
              <w:rPr>
                <w:rFonts w:ascii="Helvetica" w:eastAsia="Times New Roman" w:hAnsi="Helvetica" w:cs="Helvetica"/>
                <w:color w:val="231F20"/>
                <w:sz w:val="24"/>
                <w:szCs w:val="24"/>
                <w:lang w:bidi="he-IL"/>
              </w:rPr>
              <w:t>T 3-5, W 11-12 via Zoom</w:t>
            </w:r>
            <w:r w:rsidRPr="002E7629">
              <w:rPr>
                <w:rFonts w:ascii="Helvetica" w:eastAsia="Times New Roman" w:hAnsi="Helvetica" w:cs="Helvetica"/>
                <w:color w:val="231F20"/>
                <w:sz w:val="24"/>
                <w:szCs w:val="24"/>
                <w:lang w:bidi="he-IL"/>
              </w:rPr>
              <w:br/>
              <w:t>and by Appointment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540CB7" w14:textId="77777777" w:rsidR="002E7629" w:rsidRPr="002E7629" w:rsidRDefault="002E7629" w:rsidP="002E7629">
            <w:pPr>
              <w:spacing w:after="0" w:line="240" w:lineRule="auto"/>
              <w:rPr>
                <w:rFonts w:ascii="Helvetica" w:eastAsia="Times New Roman" w:hAnsi="Helvetica" w:cs="Helvetica"/>
                <w:color w:val="231F20"/>
                <w:sz w:val="24"/>
                <w:szCs w:val="24"/>
                <w:lang w:bidi="he-IL"/>
              </w:rPr>
            </w:pPr>
            <w:r w:rsidRPr="002E7629">
              <w:rPr>
                <w:rFonts w:ascii="Helvetica" w:eastAsia="Times New Roman" w:hAnsi="Helvetica" w:cs="Helvetica"/>
                <w:b/>
                <w:bCs/>
                <w:color w:val="231F20"/>
                <w:sz w:val="24"/>
                <w:szCs w:val="24"/>
                <w:lang w:bidi="he-IL"/>
              </w:rPr>
              <w:t>Discord Room: </w:t>
            </w:r>
            <w:hyperlink r:id="rId6" w:tgtFrame="_blank" w:history="1">
              <w:r w:rsidRPr="002E7629">
                <w:rPr>
                  <w:rFonts w:ascii="Helvetica" w:eastAsia="Times New Roman" w:hAnsi="Helvetica" w:cs="Helvetica"/>
                  <w:color w:val="0000FF"/>
                  <w:sz w:val="24"/>
                  <w:szCs w:val="24"/>
                  <w:u w:val="single"/>
                  <w:lang w:bidi="he-IL"/>
                </w:rPr>
                <w:t>337 Discord</w:t>
              </w:r>
              <w:r w:rsidRPr="002E7629">
                <w:rPr>
                  <w:rFonts w:ascii="Helvetica" w:eastAsia="Times New Roman" w:hAnsi="Helvetica" w:cs="Helvetica"/>
                  <w:color w:val="0000FF"/>
                  <w:sz w:val="24"/>
                  <w:szCs w:val="24"/>
                  <w:u w:val="single"/>
                  <w:bdr w:val="none" w:sz="0" w:space="0" w:color="auto" w:frame="1"/>
                  <w:lang w:bidi="he-IL"/>
                </w:rPr>
                <w:t> (Links to an external site.)</w:t>
              </w:r>
            </w:hyperlink>
          </w:p>
        </w:tc>
      </w:tr>
      <w:tr w:rsidR="002E7629" w:rsidRPr="002E7629" w14:paraId="06A067BD" w14:textId="77777777" w:rsidTr="002E762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743DF0" w14:textId="77777777" w:rsidR="002E7629" w:rsidRPr="002E7629" w:rsidRDefault="002E7629" w:rsidP="002E7629">
            <w:pPr>
              <w:spacing w:after="0" w:line="240" w:lineRule="auto"/>
              <w:rPr>
                <w:rFonts w:ascii="Helvetica" w:eastAsia="Times New Roman" w:hAnsi="Helvetica" w:cs="Helvetica"/>
                <w:color w:val="231F20"/>
                <w:sz w:val="24"/>
                <w:szCs w:val="24"/>
                <w:lang w:bidi="he-IL"/>
              </w:rPr>
            </w:pPr>
            <w:proofErr w:type="spellStart"/>
            <w:r w:rsidRPr="002E7629">
              <w:rPr>
                <w:rFonts w:ascii="Helvetica" w:eastAsia="Times New Roman" w:hAnsi="Helvetica" w:cs="Helvetica"/>
                <w:b/>
                <w:bCs/>
                <w:color w:val="231F20"/>
                <w:sz w:val="24"/>
                <w:szCs w:val="24"/>
                <w:lang w:bidi="he-IL"/>
              </w:rPr>
              <w:t>Jupyter</w:t>
            </w:r>
            <w:proofErr w:type="spellEnd"/>
            <w:r w:rsidRPr="002E7629">
              <w:rPr>
                <w:rFonts w:ascii="Helvetica" w:eastAsia="Times New Roman" w:hAnsi="Helvetica" w:cs="Helvetica"/>
                <w:b/>
                <w:bCs/>
                <w:color w:val="231F20"/>
                <w:sz w:val="24"/>
                <w:szCs w:val="24"/>
                <w:lang w:bidi="he-IL"/>
              </w:rPr>
              <w:t xml:space="preserve"> Notebooks:</w:t>
            </w:r>
            <w:r w:rsidRPr="002E7629">
              <w:rPr>
                <w:rFonts w:ascii="Helvetica" w:eastAsia="Times New Roman" w:hAnsi="Helvetica" w:cs="Helvetica"/>
                <w:color w:val="231F20"/>
                <w:sz w:val="24"/>
                <w:szCs w:val="24"/>
                <w:lang w:bidi="he-IL"/>
              </w:rPr>
              <w:t> </w:t>
            </w:r>
            <w:hyperlink r:id="rId7" w:tgtFrame="_blank" w:history="1">
              <w:r w:rsidRPr="002E7629">
                <w:rPr>
                  <w:rFonts w:ascii="Helvetica" w:eastAsia="Times New Roman" w:hAnsi="Helvetica" w:cs="Helvetica"/>
                  <w:color w:val="0000FF"/>
                  <w:sz w:val="24"/>
                  <w:szCs w:val="24"/>
                  <w:u w:val="single"/>
                  <w:lang w:bidi="he-IL"/>
                </w:rPr>
                <w:t>Math 337 Notebooks and Data</w:t>
              </w:r>
              <w:r w:rsidRPr="002E7629">
                <w:rPr>
                  <w:rFonts w:ascii="Helvetica" w:eastAsia="Times New Roman" w:hAnsi="Helvetica" w:cs="Helvetica"/>
                  <w:color w:val="0000FF"/>
                  <w:sz w:val="24"/>
                  <w:szCs w:val="24"/>
                  <w:u w:val="single"/>
                  <w:bdr w:val="none" w:sz="0" w:space="0" w:color="auto" w:frame="1"/>
                  <w:lang w:bidi="he-IL"/>
                </w:rPr>
                <w:t> (Links to an external site.)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79117A" w14:textId="77777777" w:rsidR="002E7629" w:rsidRPr="002E7629" w:rsidRDefault="002E7629" w:rsidP="002E7629">
            <w:pPr>
              <w:spacing w:after="0" w:line="240" w:lineRule="auto"/>
              <w:rPr>
                <w:rFonts w:ascii="Helvetica" w:eastAsia="Times New Roman" w:hAnsi="Helvetica" w:cs="Helvetica"/>
                <w:color w:val="231F20"/>
                <w:sz w:val="24"/>
                <w:szCs w:val="24"/>
                <w:lang w:bidi="he-IL"/>
              </w:rPr>
            </w:pPr>
            <w:r w:rsidRPr="002E7629">
              <w:rPr>
                <w:rFonts w:ascii="Helvetica" w:eastAsia="Times New Roman" w:hAnsi="Helvetica" w:cs="Helvetica"/>
                <w:b/>
                <w:bCs/>
                <w:color w:val="231F20"/>
                <w:sz w:val="24"/>
                <w:szCs w:val="24"/>
                <w:lang w:bidi="he-IL"/>
              </w:rPr>
              <w:t>E-mail: </w:t>
            </w:r>
            <w:hyperlink r:id="rId8" w:history="1">
              <w:r w:rsidRPr="002E7629">
                <w:rPr>
                  <w:rFonts w:ascii="Helvetica" w:eastAsia="Times New Roman" w:hAnsi="Helvetica" w:cs="Helvetica"/>
                  <w:color w:val="0000FF"/>
                  <w:sz w:val="24"/>
                  <w:szCs w:val="24"/>
                  <w:u w:val="single"/>
                  <w:lang w:bidi="he-IL"/>
                </w:rPr>
                <w:t>ccurtis@sdsu.edu</w:t>
              </w:r>
            </w:hyperlink>
          </w:p>
        </w:tc>
      </w:tr>
      <w:tr w:rsidR="002E7629" w:rsidRPr="002E7629" w14:paraId="07FEFBCD" w14:textId="77777777" w:rsidTr="002E7629">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B87F39" w14:textId="77777777" w:rsidR="002E7629" w:rsidRPr="002E7629" w:rsidRDefault="002E7629" w:rsidP="002E7629">
            <w:pPr>
              <w:spacing w:after="0" w:line="240" w:lineRule="auto"/>
              <w:rPr>
                <w:rFonts w:ascii="Helvetica" w:eastAsia="Times New Roman" w:hAnsi="Helvetica" w:cs="Helvetica"/>
                <w:color w:val="231F20"/>
                <w:sz w:val="24"/>
                <w:szCs w:val="24"/>
                <w:lang w:bidi="he-IL"/>
              </w:rPr>
            </w:pPr>
            <w:r w:rsidRPr="002E7629">
              <w:rPr>
                <w:rFonts w:ascii="Helvetica" w:eastAsia="Times New Roman" w:hAnsi="Helvetica" w:cs="Helvetica"/>
                <w:b/>
                <w:bCs/>
                <w:color w:val="231F20"/>
                <w:sz w:val="24"/>
                <w:szCs w:val="24"/>
                <w:lang w:bidi="he-IL"/>
              </w:rPr>
              <w:t>Zoom Link:</w:t>
            </w:r>
            <w:r w:rsidRPr="002E7629">
              <w:rPr>
                <w:rFonts w:ascii="Helvetica" w:eastAsia="Times New Roman" w:hAnsi="Helvetica" w:cs="Helvetica"/>
                <w:color w:val="231F20"/>
                <w:sz w:val="24"/>
                <w:szCs w:val="24"/>
                <w:lang w:bidi="he-IL"/>
              </w:rPr>
              <w:t> </w:t>
            </w:r>
            <w:hyperlink r:id="rId9" w:tgtFrame="_blank" w:history="1">
              <w:r w:rsidRPr="002E7629">
                <w:rPr>
                  <w:rFonts w:ascii="Helvetica" w:eastAsia="Times New Roman" w:hAnsi="Helvetica" w:cs="Helvetica"/>
                  <w:color w:val="0000FF"/>
                  <w:sz w:val="24"/>
                  <w:szCs w:val="24"/>
                  <w:u w:val="single"/>
                  <w:lang w:bidi="he-IL"/>
                </w:rPr>
                <w:t>Lecture/Office Hours</w:t>
              </w:r>
              <w:r w:rsidRPr="002E7629">
                <w:rPr>
                  <w:rFonts w:ascii="Helvetica" w:eastAsia="Times New Roman" w:hAnsi="Helvetica" w:cs="Helvetica"/>
                  <w:color w:val="0000FF"/>
                  <w:sz w:val="24"/>
                  <w:szCs w:val="24"/>
                  <w:u w:val="single"/>
                  <w:bdr w:val="none" w:sz="0" w:space="0" w:color="auto" w:frame="1"/>
                  <w:lang w:bidi="he-IL"/>
                </w:rPr>
                <w:t> (Links to an external site.)</w:t>
              </w:r>
            </w:hyperlink>
          </w:p>
        </w:tc>
        <w:tc>
          <w:tcPr>
            <w:tcW w:w="0" w:type="auto"/>
            <w:shd w:val="clear" w:color="auto" w:fill="FFFFFF"/>
            <w:vAlign w:val="center"/>
            <w:hideMark/>
          </w:tcPr>
          <w:p w14:paraId="0AF58514" w14:textId="77777777" w:rsidR="002E7629" w:rsidRPr="002E7629" w:rsidRDefault="002E7629" w:rsidP="002E7629">
            <w:pPr>
              <w:spacing w:after="0" w:line="240" w:lineRule="auto"/>
              <w:rPr>
                <w:rFonts w:ascii="Times New Roman" w:eastAsia="Times New Roman" w:hAnsi="Times New Roman" w:cs="Times New Roman"/>
                <w:sz w:val="20"/>
                <w:szCs w:val="20"/>
                <w:lang w:bidi="he-IL"/>
              </w:rPr>
            </w:pPr>
          </w:p>
        </w:tc>
      </w:tr>
    </w:tbl>
    <w:p w14:paraId="18714AC7" w14:textId="77777777" w:rsidR="00916E56" w:rsidRDefault="00916E56" w:rsidP="00916E56">
      <w:pPr>
        <w:shd w:val="clear" w:color="auto" w:fill="FFFFFF"/>
        <w:spacing w:before="180" w:after="180" w:line="240" w:lineRule="auto"/>
        <w:rPr>
          <w:rFonts w:ascii="Helvetica" w:eastAsia="Times New Roman" w:hAnsi="Helvetica" w:cs="Helvetica"/>
          <w:b/>
          <w:bCs/>
          <w:color w:val="231F20"/>
          <w:sz w:val="24"/>
          <w:szCs w:val="24"/>
          <w:lang w:bidi="he-IL"/>
        </w:rPr>
      </w:pPr>
    </w:p>
    <w:p w14:paraId="31412E4C" w14:textId="5369AF2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b/>
          <w:bCs/>
          <w:color w:val="231F20"/>
          <w:sz w:val="24"/>
          <w:szCs w:val="24"/>
          <w:lang w:bidi="he-IL"/>
        </w:rPr>
        <w:t>Prerequisites</w:t>
      </w:r>
      <w:r w:rsidRPr="00916E56">
        <w:rPr>
          <w:rFonts w:ascii="Helvetica" w:eastAsia="Times New Roman" w:hAnsi="Helvetica" w:cs="Helvetica"/>
          <w:color w:val="231F20"/>
          <w:sz w:val="24"/>
          <w:szCs w:val="24"/>
          <w:lang w:bidi="he-IL"/>
        </w:rPr>
        <w:t>: </w:t>
      </w:r>
      <w:r w:rsidRPr="00916E56">
        <w:rPr>
          <w:rFonts w:ascii="Helvetica" w:eastAsia="Times New Roman" w:hAnsi="Helvetica" w:cs="Helvetica"/>
          <w:color w:val="231F20"/>
          <w:sz w:val="27"/>
          <w:szCs w:val="27"/>
          <w:lang w:bidi="he-IL"/>
        </w:rPr>
        <w:t>Math 151 and 254</w:t>
      </w:r>
    </w:p>
    <w:p w14:paraId="2C99D9AD" w14:textId="7777777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b/>
          <w:bCs/>
          <w:color w:val="231F20"/>
          <w:sz w:val="24"/>
          <w:szCs w:val="24"/>
          <w:lang w:bidi="he-IL"/>
        </w:rPr>
        <w:t>Textbook</w:t>
      </w:r>
      <w:r w:rsidRPr="00916E56">
        <w:rPr>
          <w:rFonts w:ascii="Helvetica" w:eastAsia="Times New Roman" w:hAnsi="Helvetica" w:cs="Helvetica"/>
          <w:color w:val="231F20"/>
          <w:sz w:val="24"/>
          <w:szCs w:val="24"/>
          <w:lang w:bidi="he-IL"/>
        </w:rPr>
        <w:t>: </w:t>
      </w:r>
      <w:r w:rsidRPr="00916E56">
        <w:rPr>
          <w:rFonts w:ascii="Helvetica" w:eastAsia="Times New Roman" w:hAnsi="Helvetica" w:cs="Helvetica"/>
          <w:b/>
          <w:bCs/>
          <w:color w:val="231F20"/>
          <w:sz w:val="24"/>
          <w:szCs w:val="24"/>
          <w:lang w:bidi="he-IL"/>
        </w:rPr>
        <w:t>Brannan and Boyce: Differential Equations: An Introduction to Modern Methods and Applications.</w:t>
      </w:r>
      <w:r w:rsidRPr="00916E56">
        <w:rPr>
          <w:rFonts w:ascii="Helvetica" w:eastAsia="Times New Roman" w:hAnsi="Helvetica" w:cs="Helvetica"/>
          <w:color w:val="231F20"/>
          <w:sz w:val="24"/>
          <w:szCs w:val="24"/>
          <w:lang w:bidi="he-IL"/>
        </w:rPr>
        <w:t> Wiley 2015. ISBN 978-1-118-53177-8</w:t>
      </w:r>
    </w:p>
    <w:p w14:paraId="254080F0" w14:textId="7777777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b/>
          <w:bCs/>
          <w:color w:val="231F20"/>
          <w:sz w:val="24"/>
          <w:szCs w:val="24"/>
          <w:lang w:bidi="he-IL"/>
        </w:rPr>
        <w:t>Course Catalog Description:</w:t>
      </w:r>
      <w:r w:rsidRPr="00916E56">
        <w:rPr>
          <w:rFonts w:ascii="Helvetica" w:eastAsia="Times New Roman" w:hAnsi="Helvetica" w:cs="Helvetica"/>
          <w:color w:val="231F20"/>
          <w:sz w:val="24"/>
          <w:szCs w:val="24"/>
          <w:lang w:bidi="he-IL"/>
        </w:rPr>
        <w:t> integration of first-order differential equations, initial and boundary value problems for second order equations, series solutions and transform methods, regular singularities.</w:t>
      </w:r>
    </w:p>
    <w:p w14:paraId="369F4EC8" w14:textId="7777777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b/>
          <w:bCs/>
          <w:color w:val="231F20"/>
          <w:sz w:val="24"/>
          <w:szCs w:val="24"/>
          <w:lang w:bidi="he-IL"/>
        </w:rPr>
        <w:t>Student Learning Outcomes:</w:t>
      </w:r>
      <w:r w:rsidRPr="00916E56">
        <w:rPr>
          <w:rFonts w:ascii="Helvetica" w:eastAsia="Times New Roman" w:hAnsi="Helvetica" w:cs="Helvetica"/>
          <w:color w:val="231F20"/>
          <w:sz w:val="24"/>
          <w:szCs w:val="24"/>
          <w:lang w:bidi="he-IL"/>
        </w:rPr>
        <w:br/>
        <w:t>At the end of this course students will be able to:</w:t>
      </w:r>
    </w:p>
    <w:p w14:paraId="189E0F19" w14:textId="77777777" w:rsidR="00916E56" w:rsidRPr="00916E56" w:rsidRDefault="00916E56" w:rsidP="00916E5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Solve many linear and nonlinear first and second order differential equations.</w:t>
      </w:r>
    </w:p>
    <w:p w14:paraId="02B5EDA7" w14:textId="77777777" w:rsidR="00916E56" w:rsidRPr="00916E56" w:rsidRDefault="00916E56" w:rsidP="00916E5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Understand some qualitative methods for interpreting differential equations.</w:t>
      </w:r>
    </w:p>
    <w:p w14:paraId="186AE2A8" w14:textId="77777777" w:rsidR="00916E56" w:rsidRPr="00916E56" w:rsidRDefault="00916E56" w:rsidP="00916E5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Apply methods from differential equations to solve problems from various fields of science.</w:t>
      </w:r>
    </w:p>
    <w:p w14:paraId="57860958" w14:textId="77777777" w:rsidR="00916E56" w:rsidRPr="00916E56" w:rsidRDefault="00916E56" w:rsidP="00916E5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Perform a geometric analysis to systems of differential equations.</w:t>
      </w:r>
    </w:p>
    <w:p w14:paraId="4C215C4B" w14:textId="77777777" w:rsidR="00916E56" w:rsidRPr="00916E56" w:rsidRDefault="00916E56" w:rsidP="00916E5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 xml:space="preserve">Use NumPy and </w:t>
      </w:r>
      <w:proofErr w:type="spellStart"/>
      <w:r w:rsidRPr="00916E56">
        <w:rPr>
          <w:rFonts w:ascii="Helvetica" w:eastAsia="Times New Roman" w:hAnsi="Helvetica" w:cs="Helvetica"/>
          <w:color w:val="231F20"/>
          <w:sz w:val="24"/>
          <w:szCs w:val="24"/>
          <w:lang w:bidi="he-IL"/>
        </w:rPr>
        <w:t>Jupyter</w:t>
      </w:r>
      <w:proofErr w:type="spellEnd"/>
      <w:r w:rsidRPr="00916E56">
        <w:rPr>
          <w:rFonts w:ascii="Helvetica" w:eastAsia="Times New Roman" w:hAnsi="Helvetica" w:cs="Helvetica"/>
          <w:color w:val="231F20"/>
          <w:sz w:val="24"/>
          <w:szCs w:val="24"/>
          <w:lang w:bidi="he-IL"/>
        </w:rPr>
        <w:t xml:space="preserve"> Notebooks to study the dynamics of a variety of applications.</w:t>
      </w:r>
    </w:p>
    <w:p w14:paraId="36DE9598" w14:textId="77777777" w:rsidR="00916E56" w:rsidRPr="00916E56" w:rsidRDefault="00916E56" w:rsidP="00916E5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Interpret graphs from dynamical systems.</w:t>
      </w:r>
    </w:p>
    <w:p w14:paraId="141DB4B9" w14:textId="77777777" w:rsidR="00916E56" w:rsidRPr="00916E56" w:rsidRDefault="00916E56" w:rsidP="00916E5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Apply power series techniques to find the solutions of differential equations</w:t>
      </w:r>
    </w:p>
    <w:p w14:paraId="52AAE224" w14:textId="77777777" w:rsidR="00916E56" w:rsidRPr="00916E56" w:rsidRDefault="00916E56" w:rsidP="00916E56">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Apply Laplace transforms to solve a class of differential equations.</w:t>
      </w:r>
    </w:p>
    <w:p w14:paraId="00B25D1E" w14:textId="7777777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b/>
          <w:bCs/>
          <w:color w:val="231F20"/>
          <w:sz w:val="24"/>
          <w:szCs w:val="24"/>
          <w:lang w:bidi="he-IL"/>
        </w:rPr>
        <w:t>Rest Days:</w:t>
      </w:r>
      <w:r w:rsidRPr="00916E56">
        <w:rPr>
          <w:rFonts w:ascii="Helvetica" w:eastAsia="Times New Roman" w:hAnsi="Helvetica" w:cs="Helvetica"/>
          <w:color w:val="231F20"/>
          <w:sz w:val="24"/>
          <w:szCs w:val="24"/>
          <w:lang w:bidi="he-IL"/>
        </w:rPr>
        <w:br/>
        <w:t>We will not have class, assignments, or any real work over the following days:</w:t>
      </w:r>
    </w:p>
    <w:p w14:paraId="55AAF9CD" w14:textId="77777777" w:rsidR="00916E56" w:rsidRPr="00916E56" w:rsidRDefault="00916E56" w:rsidP="00916E5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 xml:space="preserve">Friday, February 12 (de facto </w:t>
      </w:r>
      <w:proofErr w:type="gramStart"/>
      <w:r w:rsidRPr="00916E56">
        <w:rPr>
          <w:rFonts w:ascii="Helvetica" w:eastAsia="Times New Roman" w:hAnsi="Helvetica" w:cs="Helvetica"/>
          <w:color w:val="231F20"/>
          <w:sz w:val="24"/>
          <w:szCs w:val="24"/>
          <w:lang w:bidi="he-IL"/>
        </w:rPr>
        <w:t>three day</w:t>
      </w:r>
      <w:proofErr w:type="gramEnd"/>
      <w:r w:rsidRPr="00916E56">
        <w:rPr>
          <w:rFonts w:ascii="Helvetica" w:eastAsia="Times New Roman" w:hAnsi="Helvetica" w:cs="Helvetica"/>
          <w:color w:val="231F20"/>
          <w:sz w:val="24"/>
          <w:szCs w:val="24"/>
          <w:lang w:bidi="he-IL"/>
        </w:rPr>
        <w:t xml:space="preserve"> weekend)</w:t>
      </w:r>
    </w:p>
    <w:p w14:paraId="1B3E0644" w14:textId="77777777" w:rsidR="00916E56" w:rsidRPr="00916E56" w:rsidRDefault="00916E56" w:rsidP="00916E5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lastRenderedPageBreak/>
        <w:t xml:space="preserve">Monday, March 8 (de facto </w:t>
      </w:r>
      <w:proofErr w:type="gramStart"/>
      <w:r w:rsidRPr="00916E56">
        <w:rPr>
          <w:rFonts w:ascii="Helvetica" w:eastAsia="Times New Roman" w:hAnsi="Helvetica" w:cs="Helvetica"/>
          <w:color w:val="231F20"/>
          <w:sz w:val="24"/>
          <w:szCs w:val="24"/>
          <w:lang w:bidi="he-IL"/>
        </w:rPr>
        <w:t>three day</w:t>
      </w:r>
      <w:proofErr w:type="gramEnd"/>
      <w:r w:rsidRPr="00916E56">
        <w:rPr>
          <w:rFonts w:ascii="Helvetica" w:eastAsia="Times New Roman" w:hAnsi="Helvetica" w:cs="Helvetica"/>
          <w:color w:val="231F20"/>
          <w:sz w:val="24"/>
          <w:szCs w:val="24"/>
          <w:lang w:bidi="he-IL"/>
        </w:rPr>
        <w:t xml:space="preserve"> weekend)</w:t>
      </w:r>
    </w:p>
    <w:p w14:paraId="35832703" w14:textId="77777777" w:rsidR="00916E56" w:rsidRPr="00916E56" w:rsidRDefault="00916E56" w:rsidP="00916E5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Tuesday, March 30 (note, Cesar Chavez Day is the following day)</w:t>
      </w:r>
    </w:p>
    <w:p w14:paraId="037C5C6F" w14:textId="77777777" w:rsidR="00916E56" w:rsidRPr="00916E56" w:rsidRDefault="00916E56" w:rsidP="00916E56">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Thursday, April 15</w:t>
      </w:r>
    </w:p>
    <w:p w14:paraId="54F2C698" w14:textId="7777777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b/>
          <w:bCs/>
          <w:color w:val="231F20"/>
          <w:sz w:val="24"/>
          <w:szCs w:val="24"/>
          <w:lang w:bidi="he-IL"/>
        </w:rPr>
        <w:t>Exam Days:</w:t>
      </w:r>
      <w:r w:rsidRPr="00916E56">
        <w:rPr>
          <w:rFonts w:ascii="Helvetica" w:eastAsia="Times New Roman" w:hAnsi="Helvetica" w:cs="Helvetica"/>
          <w:color w:val="231F20"/>
          <w:sz w:val="24"/>
          <w:szCs w:val="24"/>
          <w:lang w:bidi="he-IL"/>
        </w:rPr>
        <w:br/>
        <w:t>The three midterms will be in class on the following Fridays</w:t>
      </w:r>
    </w:p>
    <w:p w14:paraId="00B99EDF" w14:textId="77777777" w:rsidR="00916E56" w:rsidRPr="00916E56" w:rsidRDefault="00916E56" w:rsidP="00916E5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Friday, February 26</w:t>
      </w:r>
    </w:p>
    <w:p w14:paraId="6C1088D5" w14:textId="77777777" w:rsidR="00916E56" w:rsidRPr="00916E56" w:rsidRDefault="00916E56" w:rsidP="00916E5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Friday, March 26</w:t>
      </w:r>
    </w:p>
    <w:p w14:paraId="515E3995" w14:textId="77777777" w:rsidR="00916E56" w:rsidRPr="00916E56" w:rsidRDefault="00916E56" w:rsidP="00916E56">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Friday, April 23</w:t>
      </w:r>
    </w:p>
    <w:p w14:paraId="26D3E538" w14:textId="7777777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b/>
          <w:bCs/>
          <w:color w:val="231F20"/>
          <w:sz w:val="24"/>
          <w:szCs w:val="24"/>
          <w:lang w:bidi="he-IL"/>
        </w:rPr>
        <w:t>Group Work Due Dates:</w:t>
      </w:r>
      <w:r w:rsidRPr="00916E56">
        <w:rPr>
          <w:rFonts w:ascii="Helvetica" w:eastAsia="Times New Roman" w:hAnsi="Helvetica" w:cs="Helvetica"/>
          <w:color w:val="231F20"/>
          <w:sz w:val="24"/>
          <w:szCs w:val="24"/>
          <w:lang w:bidi="he-IL"/>
        </w:rPr>
        <w:br/>
        <w:t>There are seven group work assignments. They are due on the following Fridays.</w:t>
      </w:r>
    </w:p>
    <w:p w14:paraId="2A0D51E3" w14:textId="77777777" w:rsidR="00916E56" w:rsidRPr="00916E56" w:rsidRDefault="00916E56" w:rsidP="00916E5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Friday, January 29</w:t>
      </w:r>
    </w:p>
    <w:p w14:paraId="5C0B4250" w14:textId="77777777" w:rsidR="00916E56" w:rsidRPr="00916E56" w:rsidRDefault="00916E56" w:rsidP="00916E5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Friday, February 19</w:t>
      </w:r>
    </w:p>
    <w:p w14:paraId="36FBD087" w14:textId="77777777" w:rsidR="00916E56" w:rsidRPr="00916E56" w:rsidRDefault="00916E56" w:rsidP="00916E5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Friday, March 5</w:t>
      </w:r>
    </w:p>
    <w:p w14:paraId="757BA03C" w14:textId="77777777" w:rsidR="00916E56" w:rsidRPr="00916E56" w:rsidRDefault="00916E56" w:rsidP="00916E5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Friday, March 19</w:t>
      </w:r>
    </w:p>
    <w:p w14:paraId="22BF0BCB" w14:textId="77777777" w:rsidR="00916E56" w:rsidRPr="00916E56" w:rsidRDefault="00916E56" w:rsidP="00916E5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Friday, April 2</w:t>
      </w:r>
    </w:p>
    <w:p w14:paraId="1634371A" w14:textId="77777777" w:rsidR="00916E56" w:rsidRPr="00916E56" w:rsidRDefault="00916E56" w:rsidP="00916E5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Friday, April 16</w:t>
      </w:r>
    </w:p>
    <w:p w14:paraId="6C329771" w14:textId="77777777" w:rsidR="00916E56" w:rsidRPr="00916E56" w:rsidRDefault="00916E56" w:rsidP="00916E56">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Friday, April 30</w:t>
      </w:r>
    </w:p>
    <w:p w14:paraId="6BE8B053" w14:textId="7777777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b/>
          <w:bCs/>
          <w:color w:val="231F20"/>
          <w:sz w:val="24"/>
          <w:szCs w:val="24"/>
          <w:lang w:bidi="he-IL"/>
        </w:rPr>
        <w:t>Course Objectives and Expectations on Students:</w:t>
      </w:r>
    </w:p>
    <w:p w14:paraId="58C15E1B" w14:textId="7777777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 xml:space="preserve">This course is a </w:t>
      </w:r>
      <w:proofErr w:type="gramStart"/>
      <w:r w:rsidRPr="00916E56">
        <w:rPr>
          <w:rFonts w:ascii="Helvetica" w:eastAsia="Times New Roman" w:hAnsi="Helvetica" w:cs="Helvetica"/>
          <w:color w:val="231F20"/>
          <w:sz w:val="24"/>
          <w:szCs w:val="24"/>
          <w:lang w:bidi="he-IL"/>
        </w:rPr>
        <w:t>3 unit</w:t>
      </w:r>
      <w:proofErr w:type="gramEnd"/>
      <w:r w:rsidRPr="00916E56">
        <w:rPr>
          <w:rFonts w:ascii="Helvetica" w:eastAsia="Times New Roman" w:hAnsi="Helvetica" w:cs="Helvetica"/>
          <w:color w:val="231F20"/>
          <w:sz w:val="24"/>
          <w:szCs w:val="24"/>
          <w:lang w:bidi="he-IL"/>
        </w:rPr>
        <w:t xml:space="preserve"> course designed for students who are majoring in mathematics and is considered one of the core fields of applied mathematics. This course is required for </w:t>
      </w:r>
      <w:proofErr w:type="gramStart"/>
      <w:r w:rsidRPr="00916E56">
        <w:rPr>
          <w:rFonts w:ascii="Helvetica" w:eastAsia="Times New Roman" w:hAnsi="Helvetica" w:cs="Helvetica"/>
          <w:color w:val="231F20"/>
          <w:sz w:val="24"/>
          <w:szCs w:val="24"/>
          <w:lang w:bidi="he-IL"/>
        </w:rPr>
        <w:t>a number of</w:t>
      </w:r>
      <w:proofErr w:type="gramEnd"/>
      <w:r w:rsidRPr="00916E56">
        <w:rPr>
          <w:rFonts w:ascii="Helvetica" w:eastAsia="Times New Roman" w:hAnsi="Helvetica" w:cs="Helvetica"/>
          <w:color w:val="231F20"/>
          <w:sz w:val="24"/>
          <w:szCs w:val="24"/>
          <w:lang w:bidi="he-IL"/>
        </w:rPr>
        <w:t xml:space="preserve"> the upper division courses in dynamical systems.</w:t>
      </w:r>
    </w:p>
    <w:p w14:paraId="0D4418B0" w14:textId="7777777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Differential equations date back to the studies of Newton and Leibnitz, where the subject of Calculus was developed. The basis of Newtonian physics is the study of motion, which is described by differential equations. Differential equations are central to many sciences, as they describe physical phenomena, such as velocity, rates of reaction, and growth. Thus, differential equations are centered around applications, so key to our studies in dynamical systems at SDSU.</w:t>
      </w:r>
      <w:r w:rsidRPr="00916E56">
        <w:rPr>
          <w:rFonts w:ascii="Helvetica" w:eastAsia="Times New Roman" w:hAnsi="Helvetica" w:cs="Helvetica"/>
          <w:color w:val="231F20"/>
          <w:sz w:val="24"/>
          <w:szCs w:val="24"/>
          <w:lang w:bidi="he-IL"/>
        </w:rPr>
        <w:br/>
      </w:r>
      <w:r w:rsidRPr="00916E56">
        <w:rPr>
          <w:rFonts w:ascii="Helvetica" w:eastAsia="Times New Roman" w:hAnsi="Helvetica" w:cs="Helvetica"/>
          <w:color w:val="231F20"/>
          <w:sz w:val="24"/>
          <w:szCs w:val="24"/>
          <w:lang w:bidi="he-IL"/>
        </w:rPr>
        <w:br/>
      </w:r>
      <w:r w:rsidRPr="00916E56">
        <w:rPr>
          <w:rFonts w:ascii="Helvetica" w:eastAsia="Times New Roman" w:hAnsi="Helvetica" w:cs="Helvetica"/>
          <w:b/>
          <w:bCs/>
          <w:color w:val="231F20"/>
          <w:sz w:val="24"/>
          <w:szCs w:val="24"/>
          <w:lang w:bidi="he-IL"/>
        </w:rPr>
        <w:t>Scope and Purpose of the Course:</w:t>
      </w:r>
    </w:p>
    <w:p w14:paraId="0873DA7A" w14:textId="7777777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The scope and purpose of this course is being developed.</w:t>
      </w:r>
      <w:r w:rsidRPr="00916E56">
        <w:rPr>
          <w:rFonts w:ascii="Helvetica" w:eastAsia="Times New Roman" w:hAnsi="Helvetica" w:cs="Helvetica"/>
          <w:color w:val="231F20"/>
          <w:sz w:val="24"/>
          <w:szCs w:val="24"/>
          <w:lang w:bidi="he-IL"/>
        </w:rPr>
        <w:br/>
      </w:r>
      <w:r w:rsidRPr="00916E56">
        <w:rPr>
          <w:rFonts w:ascii="Helvetica" w:eastAsia="Times New Roman" w:hAnsi="Helvetica" w:cs="Helvetica"/>
          <w:color w:val="231F20"/>
          <w:sz w:val="24"/>
          <w:szCs w:val="24"/>
          <w:lang w:bidi="he-IL"/>
        </w:rPr>
        <w:br/>
      </w:r>
      <w:r w:rsidRPr="00916E56">
        <w:rPr>
          <w:rFonts w:ascii="Helvetica" w:eastAsia="Times New Roman" w:hAnsi="Helvetica" w:cs="Helvetica"/>
          <w:b/>
          <w:bCs/>
          <w:color w:val="231F20"/>
          <w:sz w:val="24"/>
          <w:szCs w:val="24"/>
          <w:lang w:bidi="he-IL"/>
        </w:rPr>
        <w:t>Course Assessment and Grading</w:t>
      </w:r>
    </w:p>
    <w:p w14:paraId="5F91392F" w14:textId="7777777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b/>
          <w:bCs/>
          <w:color w:val="660099"/>
          <w:sz w:val="24"/>
          <w:szCs w:val="24"/>
          <w:lang w:bidi="he-IL"/>
        </w:rPr>
        <w:t>Grading:</w:t>
      </w:r>
    </w:p>
    <w:p w14:paraId="614BA91F" w14:textId="77777777" w:rsidR="00916E56" w:rsidRPr="00916E56" w:rsidRDefault="00916E56" w:rsidP="00916E56">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proofErr w:type="spellStart"/>
      <w:r w:rsidRPr="00916E56">
        <w:rPr>
          <w:rFonts w:ascii="Helvetica" w:eastAsia="Times New Roman" w:hAnsi="Helvetica" w:cs="Helvetica"/>
          <w:color w:val="231F20"/>
          <w:sz w:val="24"/>
          <w:szCs w:val="24"/>
          <w:lang w:bidi="he-IL"/>
        </w:rPr>
        <w:t>Gradescope</w:t>
      </w:r>
      <w:proofErr w:type="spellEnd"/>
      <w:r w:rsidRPr="00916E56">
        <w:rPr>
          <w:rFonts w:ascii="Helvetica" w:eastAsia="Times New Roman" w:hAnsi="Helvetica" w:cs="Helvetica"/>
          <w:color w:val="231F20"/>
          <w:sz w:val="24"/>
          <w:szCs w:val="24"/>
          <w:lang w:bidi="he-IL"/>
        </w:rPr>
        <w:t xml:space="preserve"> work (25%)</w:t>
      </w:r>
    </w:p>
    <w:p w14:paraId="2EA3FD6E" w14:textId="77777777" w:rsidR="00916E56" w:rsidRPr="00916E56" w:rsidRDefault="00916E56" w:rsidP="00916E56">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Group work (25%)</w:t>
      </w:r>
    </w:p>
    <w:p w14:paraId="643E1F67" w14:textId="77777777" w:rsidR="00916E56" w:rsidRPr="00916E56" w:rsidRDefault="00916E56" w:rsidP="00916E56">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3 Midterms (27%)</w:t>
      </w:r>
    </w:p>
    <w:p w14:paraId="3E47A655" w14:textId="77777777" w:rsidR="00916E56" w:rsidRPr="00916E56" w:rsidRDefault="00916E56" w:rsidP="00916E56">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Final (23%) - May 7 (13:00-15:00)</w:t>
      </w:r>
    </w:p>
    <w:p w14:paraId="5DC4E4A4" w14:textId="77777777" w:rsidR="00916E56" w:rsidRPr="00916E56" w:rsidRDefault="00916E56" w:rsidP="00916E56">
      <w:pPr>
        <w:spacing w:after="0" w:line="240" w:lineRule="auto"/>
        <w:rPr>
          <w:rFonts w:ascii="Times New Roman" w:eastAsia="Times New Roman" w:hAnsi="Times New Roman" w:cs="Times New Roman"/>
          <w:sz w:val="24"/>
          <w:szCs w:val="24"/>
          <w:lang w:bidi="he-IL"/>
        </w:rPr>
      </w:pPr>
      <w:r w:rsidRPr="00916E56">
        <w:rPr>
          <w:rFonts w:ascii="Helvetica" w:eastAsia="Times New Roman" w:hAnsi="Helvetica" w:cs="Helvetica"/>
          <w:color w:val="231F20"/>
          <w:sz w:val="24"/>
          <w:szCs w:val="24"/>
          <w:shd w:val="clear" w:color="auto" w:fill="FFFFFF"/>
          <w:lang w:bidi="he-IL"/>
        </w:rPr>
        <w:lastRenderedPageBreak/>
        <w:t>The grade divisions are</w:t>
      </w:r>
      <w:r w:rsidRPr="00916E56">
        <w:rPr>
          <w:rFonts w:ascii="Helvetica" w:eastAsia="Times New Roman" w:hAnsi="Helvetica" w:cs="Helvetica"/>
          <w:b/>
          <w:bCs/>
          <w:color w:val="231F20"/>
          <w:sz w:val="24"/>
          <w:szCs w:val="24"/>
          <w:shd w:val="clear" w:color="auto" w:fill="FFFFFF"/>
          <w:lang w:bidi="he-IL"/>
        </w:rPr>
        <w:t> typically</w:t>
      </w:r>
      <w:r w:rsidRPr="00916E56">
        <w:rPr>
          <w:rFonts w:ascii="Helvetica" w:eastAsia="Times New Roman" w:hAnsi="Helvetica" w:cs="Helvetica"/>
          <w:color w:val="231F20"/>
          <w:sz w:val="24"/>
          <w:szCs w:val="24"/>
          <w:shd w:val="clear" w:color="auto" w:fill="FFFFFF"/>
          <w:lang w:bidi="he-IL"/>
        </w:rPr>
        <w:t> </w:t>
      </w:r>
      <w:r w:rsidRPr="00916E56">
        <w:rPr>
          <w:rFonts w:ascii="Helvetica" w:eastAsia="Times New Roman" w:hAnsi="Helvetica" w:cs="Helvetica"/>
          <w:b/>
          <w:bCs/>
          <w:color w:val="231F20"/>
          <w:sz w:val="24"/>
          <w:szCs w:val="24"/>
          <w:shd w:val="clear" w:color="auto" w:fill="FFFFFF"/>
          <w:lang w:bidi="he-IL"/>
        </w:rPr>
        <w:t>85-100</w:t>
      </w:r>
      <w:r w:rsidRPr="00916E56">
        <w:rPr>
          <w:rFonts w:ascii="Helvetica" w:eastAsia="Times New Roman" w:hAnsi="Helvetica" w:cs="Helvetica"/>
          <w:color w:val="231F20"/>
          <w:sz w:val="24"/>
          <w:szCs w:val="24"/>
          <w:shd w:val="clear" w:color="auto" w:fill="FFFFFF"/>
          <w:lang w:bidi="he-IL"/>
        </w:rPr>
        <w:t> is an </w:t>
      </w:r>
      <w:r w:rsidRPr="00916E56">
        <w:rPr>
          <w:rFonts w:ascii="Helvetica" w:eastAsia="Times New Roman" w:hAnsi="Helvetica" w:cs="Helvetica"/>
          <w:b/>
          <w:bCs/>
          <w:color w:val="231F20"/>
          <w:sz w:val="24"/>
          <w:szCs w:val="24"/>
          <w:shd w:val="clear" w:color="auto" w:fill="FFFFFF"/>
          <w:lang w:bidi="he-IL"/>
        </w:rPr>
        <w:t>A</w:t>
      </w:r>
      <w:r w:rsidRPr="00916E56">
        <w:rPr>
          <w:rFonts w:ascii="Helvetica" w:eastAsia="Times New Roman" w:hAnsi="Helvetica" w:cs="Helvetica"/>
          <w:color w:val="231F20"/>
          <w:sz w:val="24"/>
          <w:szCs w:val="24"/>
          <w:shd w:val="clear" w:color="auto" w:fill="FFFFFF"/>
          <w:lang w:bidi="he-IL"/>
        </w:rPr>
        <w:t>, </w:t>
      </w:r>
      <w:r w:rsidRPr="00916E56">
        <w:rPr>
          <w:rFonts w:ascii="Helvetica" w:eastAsia="Times New Roman" w:hAnsi="Helvetica" w:cs="Helvetica"/>
          <w:b/>
          <w:bCs/>
          <w:color w:val="231F20"/>
          <w:sz w:val="24"/>
          <w:szCs w:val="24"/>
          <w:shd w:val="clear" w:color="auto" w:fill="FFFFFF"/>
          <w:lang w:bidi="he-IL"/>
        </w:rPr>
        <w:t>73-85</w:t>
      </w:r>
      <w:r w:rsidRPr="00916E56">
        <w:rPr>
          <w:rFonts w:ascii="Helvetica" w:eastAsia="Times New Roman" w:hAnsi="Helvetica" w:cs="Helvetica"/>
          <w:color w:val="231F20"/>
          <w:sz w:val="24"/>
          <w:szCs w:val="24"/>
          <w:shd w:val="clear" w:color="auto" w:fill="FFFFFF"/>
          <w:lang w:bidi="he-IL"/>
        </w:rPr>
        <w:t> is a </w:t>
      </w:r>
      <w:r w:rsidRPr="00916E56">
        <w:rPr>
          <w:rFonts w:ascii="Helvetica" w:eastAsia="Times New Roman" w:hAnsi="Helvetica" w:cs="Helvetica"/>
          <w:b/>
          <w:bCs/>
          <w:color w:val="231F20"/>
          <w:sz w:val="24"/>
          <w:szCs w:val="24"/>
          <w:shd w:val="clear" w:color="auto" w:fill="FFFFFF"/>
          <w:lang w:bidi="he-IL"/>
        </w:rPr>
        <w:t>B</w:t>
      </w:r>
      <w:r w:rsidRPr="00916E56">
        <w:rPr>
          <w:rFonts w:ascii="Helvetica" w:eastAsia="Times New Roman" w:hAnsi="Helvetica" w:cs="Helvetica"/>
          <w:color w:val="231F20"/>
          <w:sz w:val="24"/>
          <w:szCs w:val="24"/>
          <w:shd w:val="clear" w:color="auto" w:fill="FFFFFF"/>
          <w:lang w:bidi="he-IL"/>
        </w:rPr>
        <w:t>, </w:t>
      </w:r>
      <w:r w:rsidRPr="00916E56">
        <w:rPr>
          <w:rFonts w:ascii="Helvetica" w:eastAsia="Times New Roman" w:hAnsi="Helvetica" w:cs="Helvetica"/>
          <w:b/>
          <w:bCs/>
          <w:color w:val="231F20"/>
          <w:sz w:val="24"/>
          <w:szCs w:val="24"/>
          <w:shd w:val="clear" w:color="auto" w:fill="FFFFFF"/>
          <w:lang w:bidi="he-IL"/>
        </w:rPr>
        <w:t>62-73</w:t>
      </w:r>
      <w:r w:rsidRPr="00916E56">
        <w:rPr>
          <w:rFonts w:ascii="Helvetica" w:eastAsia="Times New Roman" w:hAnsi="Helvetica" w:cs="Helvetica"/>
          <w:color w:val="231F20"/>
          <w:sz w:val="24"/>
          <w:szCs w:val="24"/>
          <w:shd w:val="clear" w:color="auto" w:fill="FFFFFF"/>
          <w:lang w:bidi="he-IL"/>
        </w:rPr>
        <w:t> is a </w:t>
      </w:r>
      <w:r w:rsidRPr="00916E56">
        <w:rPr>
          <w:rFonts w:ascii="Helvetica" w:eastAsia="Times New Roman" w:hAnsi="Helvetica" w:cs="Helvetica"/>
          <w:b/>
          <w:bCs/>
          <w:color w:val="231F20"/>
          <w:sz w:val="24"/>
          <w:szCs w:val="24"/>
          <w:shd w:val="clear" w:color="auto" w:fill="FFFFFF"/>
          <w:lang w:bidi="he-IL"/>
        </w:rPr>
        <w:t>C</w:t>
      </w:r>
      <w:r w:rsidRPr="00916E56">
        <w:rPr>
          <w:rFonts w:ascii="Helvetica" w:eastAsia="Times New Roman" w:hAnsi="Helvetica" w:cs="Helvetica"/>
          <w:color w:val="231F20"/>
          <w:sz w:val="24"/>
          <w:szCs w:val="24"/>
          <w:shd w:val="clear" w:color="auto" w:fill="FFFFFF"/>
          <w:lang w:bidi="he-IL"/>
        </w:rPr>
        <w:t>, </w:t>
      </w:r>
      <w:r w:rsidRPr="00916E56">
        <w:rPr>
          <w:rFonts w:ascii="Helvetica" w:eastAsia="Times New Roman" w:hAnsi="Helvetica" w:cs="Helvetica"/>
          <w:b/>
          <w:bCs/>
          <w:color w:val="231F20"/>
          <w:sz w:val="24"/>
          <w:szCs w:val="24"/>
          <w:shd w:val="clear" w:color="auto" w:fill="FFFFFF"/>
          <w:lang w:bidi="he-IL"/>
        </w:rPr>
        <w:t>50-62</w:t>
      </w:r>
      <w:r w:rsidRPr="00916E56">
        <w:rPr>
          <w:rFonts w:ascii="Helvetica" w:eastAsia="Times New Roman" w:hAnsi="Helvetica" w:cs="Helvetica"/>
          <w:color w:val="231F20"/>
          <w:sz w:val="24"/>
          <w:szCs w:val="24"/>
          <w:shd w:val="clear" w:color="auto" w:fill="FFFFFF"/>
          <w:lang w:bidi="he-IL"/>
        </w:rPr>
        <w:t> is a </w:t>
      </w:r>
      <w:r w:rsidRPr="00916E56">
        <w:rPr>
          <w:rFonts w:ascii="Helvetica" w:eastAsia="Times New Roman" w:hAnsi="Helvetica" w:cs="Helvetica"/>
          <w:b/>
          <w:bCs/>
          <w:color w:val="231F20"/>
          <w:sz w:val="24"/>
          <w:szCs w:val="24"/>
          <w:shd w:val="clear" w:color="auto" w:fill="FFFFFF"/>
          <w:lang w:bidi="he-IL"/>
        </w:rPr>
        <w:t>D</w:t>
      </w:r>
      <w:r w:rsidRPr="00916E56">
        <w:rPr>
          <w:rFonts w:ascii="Helvetica" w:eastAsia="Times New Roman" w:hAnsi="Helvetica" w:cs="Helvetica"/>
          <w:color w:val="231F20"/>
          <w:sz w:val="24"/>
          <w:szCs w:val="24"/>
          <w:shd w:val="clear" w:color="auto" w:fill="FFFFFF"/>
          <w:lang w:bidi="he-IL"/>
        </w:rPr>
        <w:t>, and </w:t>
      </w:r>
      <w:r w:rsidRPr="00916E56">
        <w:rPr>
          <w:rFonts w:ascii="Helvetica" w:eastAsia="Times New Roman" w:hAnsi="Helvetica" w:cs="Helvetica"/>
          <w:b/>
          <w:bCs/>
          <w:color w:val="231F20"/>
          <w:sz w:val="24"/>
          <w:szCs w:val="24"/>
          <w:shd w:val="clear" w:color="auto" w:fill="FFFFFF"/>
          <w:lang w:bidi="he-IL"/>
        </w:rPr>
        <w:t>below 50 </w:t>
      </w:r>
      <w:r w:rsidRPr="00916E56">
        <w:rPr>
          <w:rFonts w:ascii="Helvetica" w:eastAsia="Times New Roman" w:hAnsi="Helvetica" w:cs="Helvetica"/>
          <w:color w:val="231F20"/>
          <w:sz w:val="24"/>
          <w:szCs w:val="24"/>
          <w:shd w:val="clear" w:color="auto" w:fill="FFFFFF"/>
          <w:lang w:bidi="he-IL"/>
        </w:rPr>
        <w:t>is an </w:t>
      </w:r>
      <w:r w:rsidRPr="00916E56">
        <w:rPr>
          <w:rFonts w:ascii="Helvetica" w:eastAsia="Times New Roman" w:hAnsi="Helvetica" w:cs="Helvetica"/>
          <w:b/>
          <w:bCs/>
          <w:color w:val="231F20"/>
          <w:sz w:val="24"/>
          <w:szCs w:val="24"/>
          <w:shd w:val="clear" w:color="auto" w:fill="FFFFFF"/>
          <w:lang w:bidi="he-IL"/>
        </w:rPr>
        <w:t>F</w:t>
      </w:r>
      <w:r w:rsidRPr="00916E56">
        <w:rPr>
          <w:rFonts w:ascii="Helvetica" w:eastAsia="Times New Roman" w:hAnsi="Helvetica" w:cs="Helvetica"/>
          <w:color w:val="231F20"/>
          <w:sz w:val="24"/>
          <w:szCs w:val="24"/>
          <w:shd w:val="clear" w:color="auto" w:fill="FFFFFF"/>
          <w:lang w:bidi="he-IL"/>
        </w:rPr>
        <w:t> with + or - assigned near the boundary (within 3%).</w:t>
      </w:r>
    </w:p>
    <w:p w14:paraId="658458A5" w14:textId="77777777" w:rsidR="00916E56" w:rsidRPr="00916E56" w:rsidRDefault="00916E56" w:rsidP="00916E56">
      <w:pPr>
        <w:shd w:val="clear" w:color="auto" w:fill="FFFFFF"/>
        <w:spacing w:after="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b/>
          <w:bCs/>
          <w:color w:val="231F20"/>
          <w:sz w:val="24"/>
          <w:szCs w:val="24"/>
          <w:lang w:bidi="he-IL"/>
        </w:rPr>
        <w:t xml:space="preserve">Accommodation </w:t>
      </w:r>
      <w:proofErr w:type="gramStart"/>
      <w:r w:rsidRPr="00916E56">
        <w:rPr>
          <w:rFonts w:ascii="Helvetica" w:eastAsia="Times New Roman" w:hAnsi="Helvetica" w:cs="Helvetica"/>
          <w:b/>
          <w:bCs/>
          <w:color w:val="231F20"/>
          <w:sz w:val="24"/>
          <w:szCs w:val="24"/>
          <w:lang w:bidi="he-IL"/>
        </w:rPr>
        <w:t>Of</w:t>
      </w:r>
      <w:proofErr w:type="gramEnd"/>
      <w:r w:rsidRPr="00916E56">
        <w:rPr>
          <w:rFonts w:ascii="Helvetica" w:eastAsia="Times New Roman" w:hAnsi="Helvetica" w:cs="Helvetica"/>
          <w:b/>
          <w:bCs/>
          <w:color w:val="231F20"/>
          <w:sz w:val="24"/>
          <w:szCs w:val="24"/>
          <w:lang w:bidi="he-IL"/>
        </w:rPr>
        <w:t xml:space="preserve"> Disability:</w:t>
      </w:r>
      <w:r w:rsidRPr="00916E56">
        <w:rPr>
          <w:rFonts w:ascii="Helvetica" w:eastAsia="Times New Roman" w:hAnsi="Helvetica" w:cs="Helvetica"/>
          <w:color w:val="231F20"/>
          <w:sz w:val="24"/>
          <w:szCs w:val="24"/>
          <w:lang w:bidi="he-IL"/>
        </w:rPr>
        <w:t xml:space="preserve"> Students with disabilities who may need academic accommodations should notify the professor in writing within the first two weeks of instruction. Students need appropriate forms </w:t>
      </w:r>
      <w:proofErr w:type="spellStart"/>
      <w:r w:rsidRPr="00916E56">
        <w:rPr>
          <w:rFonts w:ascii="Helvetica" w:eastAsia="Times New Roman" w:hAnsi="Helvetica" w:cs="Helvetica"/>
          <w:color w:val="231F20"/>
          <w:sz w:val="24"/>
          <w:szCs w:val="24"/>
          <w:lang w:bidi="he-IL"/>
        </w:rPr>
        <w:t>aproved</w:t>
      </w:r>
      <w:proofErr w:type="spellEnd"/>
      <w:r w:rsidRPr="00916E56">
        <w:rPr>
          <w:rFonts w:ascii="Helvetica" w:eastAsia="Times New Roman" w:hAnsi="Helvetica" w:cs="Helvetica"/>
          <w:color w:val="231F20"/>
          <w:sz w:val="24"/>
          <w:szCs w:val="24"/>
          <w:lang w:bidi="he-IL"/>
        </w:rPr>
        <w:t xml:space="preserve"> by SDS (Calpulli Center, Suite 3101). All information will be kept confidential. Students that need evacuation assistance during campus emergencies should also meet with the instructor as soon as possible to assure the health and safety of all students. If you encounter a problem accessing anything in this course, please contact me as soon as possible. See </w:t>
      </w:r>
      <w:hyperlink r:id="rId10" w:tgtFrame="_blank" w:history="1">
        <w:r w:rsidRPr="00916E56">
          <w:rPr>
            <w:rFonts w:ascii="Helvetica" w:eastAsia="Times New Roman" w:hAnsi="Helvetica" w:cs="Helvetica"/>
            <w:color w:val="0000FF"/>
            <w:sz w:val="24"/>
            <w:szCs w:val="24"/>
            <w:u w:val="single"/>
            <w:lang w:bidi="he-IL"/>
          </w:rPr>
          <w:t>Student Ability Success Center </w:t>
        </w:r>
        <w:r w:rsidRPr="00916E56">
          <w:rPr>
            <w:rFonts w:ascii="Helvetica" w:eastAsia="Times New Roman" w:hAnsi="Helvetica" w:cs="Helvetica"/>
            <w:color w:val="0000FF"/>
            <w:sz w:val="24"/>
            <w:szCs w:val="24"/>
            <w:u w:val="single"/>
            <w:bdr w:val="none" w:sz="0" w:space="0" w:color="auto" w:frame="1"/>
            <w:lang w:bidi="he-IL"/>
          </w:rPr>
          <w:t> (Links to an external site.)</w:t>
        </w:r>
      </w:hyperlink>
      <w:r w:rsidRPr="00916E56">
        <w:rPr>
          <w:rFonts w:ascii="Helvetica" w:eastAsia="Times New Roman" w:hAnsi="Helvetica" w:cs="Helvetica"/>
          <w:color w:val="231F20"/>
          <w:sz w:val="24"/>
          <w:szCs w:val="24"/>
          <w:lang w:bidi="he-IL"/>
        </w:rPr>
        <w:t> for further information.</w:t>
      </w:r>
    </w:p>
    <w:p w14:paraId="21498F74" w14:textId="77777777" w:rsidR="00916E56" w:rsidRPr="00916E56" w:rsidRDefault="00916E56" w:rsidP="00916E56">
      <w:pPr>
        <w:shd w:val="clear" w:color="auto" w:fill="FFFFFF"/>
        <w:spacing w:before="180" w:after="180" w:line="240" w:lineRule="auto"/>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br/>
      </w:r>
      <w:r w:rsidRPr="00916E56">
        <w:rPr>
          <w:rFonts w:ascii="Helvetica" w:eastAsia="Times New Roman" w:hAnsi="Helvetica" w:cs="Helvetica"/>
          <w:b/>
          <w:bCs/>
          <w:color w:val="231F20"/>
          <w:sz w:val="24"/>
          <w:szCs w:val="24"/>
          <w:lang w:bidi="he-IL"/>
        </w:rPr>
        <w:t xml:space="preserve">Classroom Behavior </w:t>
      </w:r>
      <w:proofErr w:type="gramStart"/>
      <w:r w:rsidRPr="00916E56">
        <w:rPr>
          <w:rFonts w:ascii="Helvetica" w:eastAsia="Times New Roman" w:hAnsi="Helvetica" w:cs="Helvetica"/>
          <w:b/>
          <w:bCs/>
          <w:color w:val="231F20"/>
          <w:sz w:val="24"/>
          <w:szCs w:val="24"/>
          <w:lang w:bidi="he-IL"/>
        </w:rPr>
        <w:t>And</w:t>
      </w:r>
      <w:proofErr w:type="gramEnd"/>
      <w:r w:rsidRPr="00916E56">
        <w:rPr>
          <w:rFonts w:ascii="Helvetica" w:eastAsia="Times New Roman" w:hAnsi="Helvetica" w:cs="Helvetica"/>
          <w:b/>
          <w:bCs/>
          <w:color w:val="231F20"/>
          <w:sz w:val="24"/>
          <w:szCs w:val="24"/>
          <w:lang w:bidi="he-IL"/>
        </w:rPr>
        <w:t xml:space="preserve"> Student Code Of Conduct</w:t>
      </w:r>
    </w:p>
    <w:p w14:paraId="1E1122FE" w14:textId="77777777" w:rsidR="00916E56" w:rsidRPr="00916E56" w:rsidRDefault="00916E56" w:rsidP="00916E56">
      <w:pPr>
        <w:numPr>
          <w:ilvl w:val="0"/>
          <w:numId w:val="6"/>
        </w:numPr>
        <w:shd w:val="clear" w:color="auto" w:fill="FFFFFF"/>
        <w:spacing w:beforeAutospacing="1" w:after="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It is expected that students will conduct themselves within the standards outlined in the student code of conduct,</w:t>
      </w:r>
      <w:r w:rsidRPr="00916E56">
        <w:rPr>
          <w:rFonts w:ascii="Helvetica" w:eastAsia="Times New Roman" w:hAnsi="Helvetica" w:cs="Helvetica"/>
          <w:color w:val="231F20"/>
          <w:sz w:val="24"/>
          <w:szCs w:val="24"/>
          <w:lang w:bidi="he-IL"/>
        </w:rPr>
        <w:br/>
        <w:t>disciplinary procedure and student due process. Disciplinary action will be taken by the instructor as necessary. See more information at the </w:t>
      </w:r>
      <w:hyperlink r:id="rId11" w:tgtFrame="_blank" w:history="1">
        <w:r w:rsidRPr="00916E56">
          <w:rPr>
            <w:rFonts w:ascii="Helvetica" w:eastAsia="Times New Roman" w:hAnsi="Helvetica" w:cs="Helvetica"/>
            <w:color w:val="0000FF"/>
            <w:sz w:val="24"/>
            <w:szCs w:val="24"/>
            <w:u w:val="single"/>
            <w:lang w:bidi="he-IL"/>
          </w:rPr>
          <w:t>SDSU Student Ethical &amp; Civic Responsibility Code</w:t>
        </w:r>
        <w:r w:rsidRPr="00916E56">
          <w:rPr>
            <w:rFonts w:ascii="Helvetica" w:eastAsia="Times New Roman" w:hAnsi="Helvetica" w:cs="Helvetica"/>
            <w:color w:val="0000FF"/>
            <w:sz w:val="24"/>
            <w:szCs w:val="24"/>
            <w:u w:val="single"/>
            <w:bdr w:val="none" w:sz="0" w:space="0" w:color="auto" w:frame="1"/>
            <w:lang w:bidi="he-IL"/>
          </w:rPr>
          <w:t> (Links to an external site.)</w:t>
        </w:r>
      </w:hyperlink>
      <w:r w:rsidRPr="00916E56">
        <w:rPr>
          <w:rFonts w:ascii="Helvetica" w:eastAsia="Times New Roman" w:hAnsi="Helvetica" w:cs="Helvetica"/>
          <w:color w:val="231F20"/>
          <w:sz w:val="24"/>
          <w:szCs w:val="24"/>
          <w:lang w:bidi="he-IL"/>
        </w:rPr>
        <w:t>.</w:t>
      </w:r>
    </w:p>
    <w:p w14:paraId="1278398D" w14:textId="77777777" w:rsidR="00916E56" w:rsidRPr="00916E56" w:rsidRDefault="00916E56" w:rsidP="00916E5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Students are expected to come to class in a timely manner, prepared for the day’s work. Full participation for the entire</w:t>
      </w:r>
      <w:r w:rsidRPr="00916E56">
        <w:rPr>
          <w:rFonts w:ascii="Helvetica" w:eastAsia="Times New Roman" w:hAnsi="Helvetica" w:cs="Helvetica"/>
          <w:color w:val="231F20"/>
          <w:sz w:val="24"/>
          <w:szCs w:val="24"/>
          <w:lang w:bidi="he-IL"/>
        </w:rPr>
        <w:br/>
        <w:t>class period in activities, class exercises and discussions is required.</w:t>
      </w:r>
    </w:p>
    <w:p w14:paraId="29449072" w14:textId="77777777" w:rsidR="00916E56" w:rsidRPr="00916E56" w:rsidRDefault="00916E56" w:rsidP="00916E5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Assignments are posted with a specific due date. It is the student’s responsibility to complete the assignment on time. No late work will be accepted unless prior arrangements have been made.</w:t>
      </w:r>
    </w:p>
    <w:p w14:paraId="46661E0F" w14:textId="77777777" w:rsidR="00916E56" w:rsidRPr="00916E56" w:rsidRDefault="00916E56" w:rsidP="00916E5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b/>
          <w:bCs/>
          <w:color w:val="231F20"/>
          <w:sz w:val="24"/>
          <w:szCs w:val="24"/>
          <w:lang w:bidi="he-IL"/>
        </w:rPr>
        <w:t>Academic dishonesty</w:t>
      </w:r>
      <w:r w:rsidRPr="00916E56">
        <w:rPr>
          <w:rFonts w:ascii="Helvetica" w:eastAsia="Times New Roman" w:hAnsi="Helvetica" w:cs="Helvetica"/>
          <w:color w:val="231F20"/>
          <w:sz w:val="24"/>
          <w:szCs w:val="24"/>
          <w:lang w:bidi="he-IL"/>
        </w:rPr>
        <w:t> will result in a grade of zero for the assignment and will be reported to Academic Affairs. It may result in further disciplinary action. Academic dishonesty includes, but is not limited to, cheating, which includes unauthorized collaboration and plagiarism.</w:t>
      </w:r>
    </w:p>
    <w:p w14:paraId="569C0B93" w14:textId="77777777" w:rsidR="00916E56" w:rsidRPr="00916E56" w:rsidRDefault="00916E56" w:rsidP="00916E56">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Missed Exams: Students will receive a ZERO for any missed exam, except for written/documented excuses (illness, personal/family crises, etc.).</w:t>
      </w:r>
    </w:p>
    <w:p w14:paraId="3B74F659" w14:textId="77777777" w:rsidR="00916E56" w:rsidRPr="00916E56" w:rsidRDefault="00916E56" w:rsidP="00916E56">
      <w:pPr>
        <w:spacing w:after="0" w:line="240" w:lineRule="auto"/>
        <w:rPr>
          <w:rFonts w:ascii="Times New Roman" w:eastAsia="Times New Roman" w:hAnsi="Times New Roman" w:cs="Times New Roman"/>
          <w:sz w:val="24"/>
          <w:szCs w:val="24"/>
          <w:lang w:bidi="he-IL"/>
        </w:rPr>
      </w:pPr>
      <w:r w:rsidRPr="00916E56">
        <w:rPr>
          <w:rFonts w:ascii="Helvetica" w:eastAsia="Times New Roman" w:hAnsi="Helvetica" w:cs="Helvetica"/>
          <w:b/>
          <w:bCs/>
          <w:color w:val="231F20"/>
          <w:sz w:val="24"/>
          <w:szCs w:val="24"/>
          <w:shd w:val="clear" w:color="auto" w:fill="FFFFFF"/>
          <w:lang w:bidi="he-IL"/>
        </w:rPr>
        <w:t>Other Course Policies</w:t>
      </w:r>
    </w:p>
    <w:p w14:paraId="111B760C" w14:textId="77777777" w:rsidR="00916E56" w:rsidRPr="00916E56" w:rsidRDefault="00916E56" w:rsidP="00916E56">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The instructor will make special arrangements for students with documented learning disabilities and will try to make accommodations for other unforeseen circumstances, </w:t>
      </w:r>
      <w:r w:rsidRPr="00916E56">
        <w:rPr>
          <w:rFonts w:ascii="Helvetica" w:eastAsia="Times New Roman" w:hAnsi="Helvetica" w:cs="Helvetica"/>
          <w:i/>
          <w:iCs/>
          <w:color w:val="231F20"/>
          <w:sz w:val="24"/>
          <w:szCs w:val="24"/>
          <w:lang w:bidi="he-IL"/>
        </w:rPr>
        <w:t>e.g</w:t>
      </w:r>
      <w:r w:rsidRPr="00916E56">
        <w:rPr>
          <w:rFonts w:ascii="Helvetica" w:eastAsia="Times New Roman" w:hAnsi="Helvetica" w:cs="Helvetica"/>
          <w:color w:val="231F20"/>
          <w:sz w:val="24"/>
          <w:szCs w:val="24"/>
          <w:lang w:bidi="he-IL"/>
        </w:rPr>
        <w:t>., illness, personal/family crises, etc. in a way that is fair to all students enrolled in the class. Please contact the instructor EARLY regarding special circumstances.</w:t>
      </w:r>
    </w:p>
    <w:p w14:paraId="658C694C" w14:textId="77777777" w:rsidR="00916E56" w:rsidRPr="00916E56" w:rsidRDefault="00916E56" w:rsidP="00916E56">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Students are expected and encouraged to ask questions in class.</w:t>
      </w:r>
    </w:p>
    <w:p w14:paraId="56B078A0" w14:textId="77777777" w:rsidR="00916E56" w:rsidRPr="00916E56" w:rsidRDefault="00916E56" w:rsidP="00916E56">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231F20"/>
          <w:sz w:val="24"/>
          <w:szCs w:val="24"/>
          <w:lang w:bidi="he-IL"/>
        </w:rPr>
      </w:pPr>
      <w:r w:rsidRPr="00916E56">
        <w:rPr>
          <w:rFonts w:ascii="Helvetica" w:eastAsia="Times New Roman" w:hAnsi="Helvetica" w:cs="Helvetica"/>
          <w:color w:val="231F20"/>
          <w:sz w:val="24"/>
          <w:szCs w:val="24"/>
          <w:lang w:bidi="he-IL"/>
        </w:rPr>
        <w:t>Students are expected and encouraged to make use of office hours.</w:t>
      </w:r>
    </w:p>
    <w:p w14:paraId="3F42D7D5" w14:textId="77777777" w:rsidR="00736B93" w:rsidRDefault="00736B93"/>
    <w:sectPr w:rsidR="0073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54D39"/>
    <w:multiLevelType w:val="multilevel"/>
    <w:tmpl w:val="85D4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5506B"/>
    <w:multiLevelType w:val="multilevel"/>
    <w:tmpl w:val="C204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B76CF"/>
    <w:multiLevelType w:val="multilevel"/>
    <w:tmpl w:val="71F8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FB121D"/>
    <w:multiLevelType w:val="multilevel"/>
    <w:tmpl w:val="1A5E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643227"/>
    <w:multiLevelType w:val="multilevel"/>
    <w:tmpl w:val="972C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85B22"/>
    <w:multiLevelType w:val="multilevel"/>
    <w:tmpl w:val="E376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59583B"/>
    <w:multiLevelType w:val="multilevel"/>
    <w:tmpl w:val="527AA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56"/>
    <w:rsid w:val="002E7629"/>
    <w:rsid w:val="00736B93"/>
    <w:rsid w:val="00916E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A05D"/>
  <w15:chartTrackingRefBased/>
  <w15:docId w15:val="{10A2FF73-A565-4F60-A3AD-10B7CAB60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E56"/>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Strong">
    <w:name w:val="Strong"/>
    <w:basedOn w:val="DefaultParagraphFont"/>
    <w:uiPriority w:val="22"/>
    <w:qFormat/>
    <w:rsid w:val="00916E56"/>
    <w:rPr>
      <w:b/>
      <w:bCs/>
    </w:rPr>
  </w:style>
  <w:style w:type="character" w:styleId="Hyperlink">
    <w:name w:val="Hyperlink"/>
    <w:basedOn w:val="DefaultParagraphFont"/>
    <w:uiPriority w:val="99"/>
    <w:semiHidden/>
    <w:unhideWhenUsed/>
    <w:rsid w:val="00916E56"/>
    <w:rPr>
      <w:color w:val="0000FF"/>
      <w:u w:val="single"/>
    </w:rPr>
  </w:style>
  <w:style w:type="character" w:customStyle="1" w:styleId="screenreader-only">
    <w:name w:val="screenreader-only"/>
    <w:basedOn w:val="DefaultParagraphFont"/>
    <w:rsid w:val="00916E56"/>
  </w:style>
  <w:style w:type="character" w:styleId="Emphasis">
    <w:name w:val="Emphasis"/>
    <w:basedOn w:val="DefaultParagraphFont"/>
    <w:uiPriority w:val="20"/>
    <w:qFormat/>
    <w:rsid w:val="00916E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42196">
      <w:bodyDiv w:val="1"/>
      <w:marLeft w:val="0"/>
      <w:marRight w:val="0"/>
      <w:marTop w:val="0"/>
      <w:marBottom w:val="0"/>
      <w:divBdr>
        <w:top w:val="none" w:sz="0" w:space="0" w:color="auto"/>
        <w:left w:val="none" w:sz="0" w:space="0" w:color="auto"/>
        <w:bottom w:val="none" w:sz="0" w:space="0" w:color="auto"/>
        <w:right w:val="none" w:sz="0" w:space="0" w:color="auto"/>
      </w:divBdr>
      <w:divsChild>
        <w:div w:id="1070496366">
          <w:marLeft w:val="0"/>
          <w:marRight w:val="0"/>
          <w:marTop w:val="0"/>
          <w:marBottom w:val="0"/>
          <w:divBdr>
            <w:top w:val="none" w:sz="0" w:space="0" w:color="auto"/>
            <w:left w:val="none" w:sz="0" w:space="0" w:color="auto"/>
            <w:bottom w:val="none" w:sz="0" w:space="0" w:color="auto"/>
            <w:right w:val="none" w:sz="0" w:space="0" w:color="auto"/>
          </w:divBdr>
        </w:div>
      </w:divsChild>
    </w:div>
    <w:div w:id="134512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curtis@sds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bviewer.jupyter.org/github/cwcurtis/Math_337_Notebooks/tree/ma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gg/XnexZSYvjx" TargetMode="External"/><Relationship Id="rId11" Type="http://schemas.openxmlformats.org/officeDocument/2006/relationships/hyperlink" Target="http://newscenter.sdsu.edu/student_affairs/ethical.aspx?" TargetMode="External"/><Relationship Id="rId5" Type="http://schemas.openxmlformats.org/officeDocument/2006/relationships/hyperlink" Target="https://cwcurtis.github.io/" TargetMode="External"/><Relationship Id="rId10" Type="http://schemas.openxmlformats.org/officeDocument/2006/relationships/hyperlink" Target="https://newscenter.sdsu.edu/student_affairs/sds/" TargetMode="External"/><Relationship Id="rId4" Type="http://schemas.openxmlformats.org/officeDocument/2006/relationships/webSettings" Target="webSettings.xml"/><Relationship Id="rId9" Type="http://schemas.openxmlformats.org/officeDocument/2006/relationships/hyperlink" Target="https://sdsu.zoom.us/j/20659459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Curtis</dc:creator>
  <cp:keywords/>
  <dc:description/>
  <cp:lastModifiedBy>Christopher Curtis</cp:lastModifiedBy>
  <cp:revision>2</cp:revision>
  <dcterms:created xsi:type="dcterms:W3CDTF">2021-01-26T04:32:00Z</dcterms:created>
  <dcterms:modified xsi:type="dcterms:W3CDTF">2021-01-26T04:35:00Z</dcterms:modified>
</cp:coreProperties>
</file>