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6FEB"/>
          <w:sz w:val="48"/>
          <w:szCs w:val="48"/>
        </w:rPr>
        <w:t xml:space="preserve">DIMA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1161D"/>
          <w:sz w:val="30"/>
          <w:szCs w:val="30"/>
        </w:rPr>
        <w:t xml:space="preserve">핵심 해석 엔진 정확도 검증 리포트</w:t>
      </w:r>
    </w:p>
    <w:p>
      <w:pPr>
        <w:spacing w:after="240"/>
      </w:pPr>
      <w:r>
        <w:rPr>
          <w:rFonts w:ascii="Malgun Gothic" w:cs="Malgun Gothic" w:eastAsia="Malgun Gothic" w:hAnsi="Malgun Gothic"/>
          <w:color w:val="5B6472"/>
          <w:sz w:val="18"/>
          <w:szCs w:val="18"/>
        </w:rPr>
        <w:t xml:space="preserve">작성: 2026-06-18   ·   대상: 사출성형 제조성 분석 솔버(Python 백엔드)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한눈에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결론부터: 이 프로그램의 핵심 물리 계산 엔진은 신뢰할 만합니다.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정답이 알려진 표준 형상(평판·리브)에 대해 실제 프로그램 코드를 그대로 돌려 교과서·해석해와 비교한 결과, 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1A7F37"/>
          <w:sz w:val="21"/>
          <w:szCs w:val="21"/>
        </w:rPr>
        <w:t xml:space="preserve">11개 검증 항목 전부 통과(11/11)</w:t>
      </w:r>
      <w:r>
        <w:rPr>
          <w:rFonts w:ascii="Malgun Gothic" w:cs="Malgun Gothic" w:eastAsia="Malgun Gothic" w:hAnsi="Malgun Gothic"/>
          <w:sz w:val="21"/>
          <w:szCs w:val="21"/>
        </w:rPr>
        <w:t xml:space="preserve">했습니다. 냉각·유동·휨 계산이 물리 법칙과 공학 경험치 범위 안에서 정상 작동합니다.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9A6700"/>
          <w:sz w:val="21"/>
          <w:szCs w:val="21"/>
        </w:rPr>
        <w:t xml:space="preserve">단, 중요한 단서가 있습니다.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 검증은 ‘식과 코드가 물리적으로 옳은가(내부 정합성·교과서 일치)’를 확인한 것이며, ‘실제 사출한 부품과 수치가 일치하는가(현장 정확도)’를 보증하는 것은 아닙니다. 후자는 실제 금형 트라이얼 데이터로 보정해야 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어떻게 검증했나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1"/>
          <w:szCs w:val="21"/>
        </w:rPr>
        <w:t xml:space="preserve">외부에서 결과만 보는 대신, 프로그램 내부의 실제 솔버 코드(cooling_solver.py·solver.py)를 직접 호출했습니다. 손으로 계산할 수 있는 단순 형상을 입력해 ‘정답’과 직접 비교하는 방식입니다.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평판 시편: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50×50×2 mm 평판 — 냉각시간·온도·휨 검증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단일/이중 게이트: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웰드라인(수지 합류선) 발생 위치 검증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비교 기준: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슬래브 냉각 해석식, Dittus-Boelter 열전달식, 물리 법칙(두께²·대칭성)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60"/>
        <w:gridCol w:w="1860"/>
        <w:gridCol w:w="3120"/>
      </w:tblGrid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61D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61D"/>
                <w:sz w:val="18"/>
                <w:szCs w:val="18"/>
              </w:rPr>
              <w:t xml:space="preserve">기대값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61D"/>
                <w:sz w:val="18"/>
                <w:szCs w:val="18"/>
              </w:rPr>
              <w:t xml:space="preserve">측정값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61D"/>
                <w:sz w:val="18"/>
                <w:szCs w:val="18"/>
              </w:rPr>
              <w:t xml:space="preserve">판정 / 비고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냉각시간 ABS 2mm (해석해)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3~12 s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8.84 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교과서 슬래브 냉각식과 일치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두께 2배 → 냉각 4배 법칙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4.0 배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4.00 배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tc ∝ 두께² 물리법칙 정확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냉각수 레이놀즈수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&gt; 4000(난류)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23,736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난류 영역 정상 진입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냉각수 열전달계수 h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2,000~12,000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9,107 W/m²K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 강제대류 현실 범위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FDM 사이클타임(2mm 평판)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수~수십 s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6.96 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해석해 8.8s와 동일 오더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FDM 부품 최종 평균온도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사출 230℃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75.4 ℃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정상적으로 냉각 진행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단일 게이트 웰드라인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 개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0 개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게이트 1개 → 합류선 없음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이중 게이트 웰드 위치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두 게이트 중앙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중앙(x=19~20)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대칭 합류 위치 정확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충전시간 전파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모두 유한값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유한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파면 전파 정상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균일냉각 평판 휨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0.5 mm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0.061 mm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대칭이면 휨 최소(정상)</w:t>
            </w:r>
          </w:p>
        </w:tc>
      </w:tr>
      <w:t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온도 불균형 시 휨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균일 대비 증가</w:t>
            </w:r>
          </w:p>
        </w:tc>
        <w:tc>
          <w:tcPr>
            <w:tcW w:type="dxa" w:w="1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8"/>
                <w:szCs w:val="18"/>
              </w:rPr>
              <w:t xml:space="preserve">✔ 0.202 mm ↑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차등수축→휨 물리 일치</w:t>
            </w:r>
          </w:p>
        </w:tc>
      </w:tr>
    </w:tbl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color w:val="1A7F37"/>
          <w:sz w:val="21"/>
          <w:szCs w:val="21"/>
        </w:rPr>
        <w:t xml:space="preserve">→ 전 항목 통과. </w:t>
      </w:r>
      <w:r>
        <w:rPr>
          <w:rFonts w:ascii="Malgun Gothic" w:cs="Malgun Gothic" w:eastAsia="Malgun Gothic" w:hAnsi="Malgun Gothic"/>
          <w:sz w:val="21"/>
          <w:szCs w:val="21"/>
        </w:rPr>
        <w:t xml:space="preserve">특히 ‘두께 2배 → 냉각시간 4배’ 같은 물리 법칙이 정확히 재현되고, 대칭 이중 게이트의 합류선이 정확히 중앙에 잡히는 점은 엔진이 물리적으로 제대로 동작한다는 강한 신호입니다.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무엇이 검증됐고, 무엇은 아직 아닌가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검증된 것 (강점)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color w:val="1A7F37"/>
          <w:sz w:val="21"/>
          <w:szCs w:val="21"/>
        </w:rPr>
        <w:t xml:space="preserve">열·유동·휨 핵심 솔버가 물리적으로 정확</w:t>
      </w:r>
      <w:r>
        <w:rPr>
          <w:rFonts w:ascii="Malgun Gothic" w:cs="Malgun Gothic" w:eastAsia="Malgun Gothic" w:hAnsi="Malgun Gothic"/>
          <w:sz w:val="21"/>
          <w:szCs w:val="21"/>
        </w:rPr>
        <w:t xml:space="preserve">. 냉각시간·열전달계수·합류선·차등수축 거동이 교과서와 일치.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sz w:val="21"/>
          <w:szCs w:val="21"/>
        </w:rPr>
        <w:t xml:space="preserve">내부 수치 안정성: 발산·비현실 값 없이 합리적 범위 유지.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아직 검증되지 않은 것 (판매 전 보완 필요)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color w:val="B42318"/>
          <w:sz w:val="21"/>
          <w:szCs w:val="21"/>
        </w:rPr>
        <w:t xml:space="preserve">현장 정확도 미보정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실제 사출 부품의 수축률·휨량과 직접 대조한 데이터가 없음. 정량 수치를 ‘정답’처럼 팔면 책임 리스크.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b/>
          <w:bCs/>
          <w:color w:val="9A6700"/>
          <w:sz w:val="21"/>
          <w:szCs w:val="21"/>
        </w:rPr>
        <w:t xml:space="preserve">기본 화면은 별도의 간이(JS) 추정식 사용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검증된 정밀 솔버(Python)가 아니라 두께 기반 규칙식이 기본 경로로 자주 동작 → 두 엔진 결과가 다를 수 있음.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Malgun Gothic" w:cs="Malgun Gothic" w:eastAsia="Malgun Gothic" w:hAnsi="Malgun Gothic"/>
          <w:sz w:val="21"/>
          <w:szCs w:val="21"/>
        </w:rPr>
        <w:t xml:space="preserve">단일 캐비티·단순 형상 가정, 보압/충전/냉각의 강결합 미반영.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판매 가능성 결론 및 다음 단계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포지셔닝 권고: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‘정밀 CAE(Moldflow) 대체’가 아니라 ‘설계 초기 양산성 1차 점검·견적 보조·교육용’ 도구로 판매하면, 검증된 엔진과 솔직한 추정치 표기를 근거로 충분한 설득력이 있습니다.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상용 신뢰도를 한 단계 올리려면(우선순위 순):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1"/>
          <w:szCs w:val="21"/>
        </w:rPr>
        <w:t xml:space="preserve">① 기본 분석을 검증된 Python 솔버 경로로 통일(JS 추정식은 즉시 미리보기용으로 한정).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1"/>
          <w:szCs w:val="21"/>
        </w:rPr>
        <w:t xml:space="preserve">② 실제 금형 트라이얼 1~2건의 수축·휨 실측으로 계수 보정 → ‘오차 ±N%’ 표기.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1"/>
          <w:szCs w:val="21"/>
        </w:rPr>
        <w:t xml:space="preserve">③ 결과마다 신뢰구간/가정 명시(이미 추가한 ‘참고용 추정치’ 안내의 확장).</w:t>
      </w:r>
    </w:p>
    <w:p>
      <w:pPr>
        <w:spacing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요약: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엔진의 ‘기초 체력’은 검증으로 입증됐습니다. 남은 것은 ‘현장 정확도 보정’과 ‘엔진 일원화’이며, 이 둘을 마치면 단순 참고 도구를 넘어 신뢰할 수 있는 상용 제품으로 갈 수 있습니다.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472"/>
        <w:sz w:val="16"/>
        <w:szCs w:val="16"/>
      </w:rPr>
      <w:t xml:space="preserve">DIMA 정확도 검증 리포트   ·   </w:t>
    </w:r>
    <w:r>
      <w:rPr>
        <w:rFonts w:ascii="Malgun Gothic" w:cs="Malgun Gothic" w:eastAsia="Malgun Gothic" w:hAnsi="Malgun Gothic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116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2026-06-18T13:51:30.543Z</dcterms:created>
  <dcterms:modified xsi:type="dcterms:W3CDTF">2026-06-18T13:51:30.544Z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