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DD8A" w14:textId="77777777" w:rsidR="00A85441" w:rsidRPr="00A85441" w:rsidRDefault="00A85441" w:rsidP="00A85441">
      <w:pPr>
        <w:rPr>
          <w:b/>
          <w:bCs/>
        </w:rPr>
      </w:pPr>
      <w:r w:rsidRPr="00A85441">
        <w:rPr>
          <w:b/>
          <w:bCs/>
        </w:rPr>
        <w:t>Purpose: Improve eDisclosure completion with reminders and escalation.</w:t>
      </w:r>
    </w:p>
    <w:p w14:paraId="35A5CCC7" w14:textId="77777777" w:rsidR="00A85441" w:rsidRPr="00A85441" w:rsidRDefault="00A85441" w:rsidP="00A85441">
      <w:pPr>
        <w:rPr>
          <w:b/>
          <w:bCs/>
        </w:rPr>
      </w:pPr>
      <w:r w:rsidRPr="00A85441">
        <w:rPr>
          <w:b/>
          <w:bCs/>
        </w:rPr>
        <w:t>Draw.io description:</w:t>
      </w:r>
      <w:r w:rsidRPr="00A85441">
        <w:rPr>
          <w:b/>
          <w:bCs/>
        </w:rPr>
        <w:br/>
        <w:t>“On eDisclosure sent → If not signed in 48h → Reminder → 72h escalate to LO.”</w:t>
      </w:r>
    </w:p>
    <w:p w14:paraId="34ADB95F" w14:textId="77777777" w:rsidR="00A85441" w:rsidRPr="00A85441" w:rsidRDefault="00A85441" w:rsidP="00A85441">
      <w:pPr>
        <w:rPr>
          <w:b/>
          <w:bCs/>
        </w:rPr>
      </w:pPr>
      <w:r w:rsidRPr="00A85441">
        <w:rPr>
          <w:b/>
          <w:bCs/>
        </w:rPr>
        <w:t>Implementation steps:</w:t>
      </w:r>
    </w:p>
    <w:p w14:paraId="07AD4B81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Trigger: Record created: eDisclosureSent = true.</w:t>
      </w:r>
    </w:p>
    <w:p w14:paraId="1E364D1C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Delay: 48 hours; check eDisclosureStatus.</w:t>
      </w:r>
    </w:p>
    <w:p w14:paraId="2438FC52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Reminder: Email/SMS reminder to borrower.</w:t>
      </w:r>
    </w:p>
    <w:p w14:paraId="3934A4C4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Escalate: After 72 hours, notify LO with click-to-call link.</w:t>
      </w:r>
    </w:p>
    <w:p w14:paraId="33A1B7EA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Update: Log reminder count; if signed, mark complete.</w:t>
      </w:r>
    </w:p>
    <w:p w14:paraId="5E195523" w14:textId="77777777" w:rsidR="00A85441" w:rsidRPr="00A85441" w:rsidRDefault="00A85441" w:rsidP="00A85441">
      <w:pPr>
        <w:numPr>
          <w:ilvl w:val="0"/>
          <w:numId w:val="2"/>
        </w:numPr>
        <w:rPr>
          <w:b/>
          <w:bCs/>
        </w:rPr>
      </w:pPr>
      <w:r w:rsidRPr="00A85441">
        <w:rPr>
          <w:b/>
          <w:bCs/>
        </w:rPr>
        <w:t>Report: Weekly completion rates.</w:t>
      </w:r>
    </w:p>
    <w:p w14:paraId="179486B9" w14:textId="77777777" w:rsidR="005D52D2" w:rsidRPr="00A85441" w:rsidRDefault="005D52D2" w:rsidP="00A85441"/>
    <w:sectPr w:rsidR="005D52D2" w:rsidRPr="00A8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62C"/>
    <w:multiLevelType w:val="multilevel"/>
    <w:tmpl w:val="79E60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E5200"/>
    <w:multiLevelType w:val="multilevel"/>
    <w:tmpl w:val="35BE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981542">
    <w:abstractNumId w:val="0"/>
  </w:num>
  <w:num w:numId="2" w16cid:durableId="1716346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BE"/>
    <w:rsid w:val="000021BE"/>
    <w:rsid w:val="00217658"/>
    <w:rsid w:val="00233C00"/>
    <w:rsid w:val="002D4280"/>
    <w:rsid w:val="005D52D2"/>
    <w:rsid w:val="008647BF"/>
    <w:rsid w:val="00A8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307E3-614F-402A-8963-D220908E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Welbeck</dc:creator>
  <cp:keywords/>
  <dc:description/>
  <cp:lastModifiedBy>Charles Welbeck</cp:lastModifiedBy>
  <cp:revision>3</cp:revision>
  <dcterms:created xsi:type="dcterms:W3CDTF">2025-11-12T13:50:00Z</dcterms:created>
  <dcterms:modified xsi:type="dcterms:W3CDTF">2025-11-12T14:17:00Z</dcterms:modified>
</cp:coreProperties>
</file>