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DF0B" w14:textId="77777777" w:rsidR="00495308" w:rsidRPr="00495308" w:rsidRDefault="00495308" w:rsidP="00495308">
      <w:pPr>
        <w:rPr>
          <w:b/>
          <w:bCs/>
        </w:rPr>
      </w:pPr>
      <w:r w:rsidRPr="00495308">
        <w:rPr>
          <w:b/>
          <w:bCs/>
        </w:rPr>
        <w:t>Purpose:</w:t>
      </w:r>
      <w:r w:rsidRPr="00495308">
        <w:rPr>
          <w:b/>
          <w:bCs/>
        </w:rPr>
        <w:br/>
        <w:t>Educate new staff about internal automation workflows and Power Automate best practices.</w:t>
      </w:r>
    </w:p>
    <w:p w14:paraId="3B4F5FEB" w14:textId="77777777" w:rsidR="00495308" w:rsidRPr="00495308" w:rsidRDefault="00495308" w:rsidP="00495308">
      <w:pPr>
        <w:rPr>
          <w:b/>
          <w:bCs/>
        </w:rPr>
      </w:pPr>
      <w:r w:rsidRPr="00495308">
        <w:rPr>
          <w:b/>
          <w:bCs/>
        </w:rPr>
        <w:t>Draw.io Diagram Description:</w:t>
      </w:r>
      <w:r w:rsidRPr="00495308">
        <w:rPr>
          <w:b/>
          <w:bCs/>
        </w:rPr>
        <w:br/>
        <w:t>Copilot → Receives query about internal tools → Returns “How-to” steps → Links to workflow templates or documentation.</w:t>
      </w:r>
    </w:p>
    <w:p w14:paraId="6F1F99AD" w14:textId="77777777" w:rsidR="00495308" w:rsidRPr="00495308" w:rsidRDefault="00495308" w:rsidP="00495308">
      <w:pPr>
        <w:rPr>
          <w:b/>
          <w:bCs/>
        </w:rPr>
      </w:pPr>
      <w:r w:rsidRPr="00495308">
        <w:rPr>
          <w:b/>
          <w:bCs/>
        </w:rPr>
        <w:t>Implementation Steps:</w:t>
      </w:r>
    </w:p>
    <w:p w14:paraId="2A5783DA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>Build topic “Workflow Assistant.”</w:t>
      </w:r>
    </w:p>
    <w:p w14:paraId="7A69FB5D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 xml:space="preserve">Add question variations like </w:t>
      </w:r>
      <w:r w:rsidRPr="00495308">
        <w:rPr>
          <w:b/>
          <w:bCs/>
          <w:i/>
          <w:iCs/>
        </w:rPr>
        <w:t>“How do I approve a partial loan?”</w:t>
      </w:r>
    </w:p>
    <w:p w14:paraId="4EDD0F54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>Connect Power Automate to internal SharePoint Process Library.</w:t>
      </w:r>
    </w:p>
    <w:p w14:paraId="11A1DCC4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>Retrieve workflow descriptions or diagrams.</w:t>
      </w:r>
    </w:p>
    <w:p w14:paraId="099EF71D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>Respond with text, diagrams, or video links.</w:t>
      </w:r>
    </w:p>
    <w:p w14:paraId="327AD7F2" w14:textId="77777777" w:rsidR="00495308" w:rsidRPr="00495308" w:rsidRDefault="00495308" w:rsidP="00495308">
      <w:pPr>
        <w:numPr>
          <w:ilvl w:val="0"/>
          <w:numId w:val="2"/>
        </w:numPr>
        <w:rPr>
          <w:b/>
          <w:bCs/>
        </w:rPr>
      </w:pPr>
      <w:r w:rsidRPr="00495308">
        <w:rPr>
          <w:b/>
          <w:bCs/>
        </w:rPr>
        <w:t xml:space="preserve">Collect feedback </w:t>
      </w:r>
      <w:proofErr w:type="gramStart"/>
      <w:r w:rsidRPr="00495308">
        <w:rPr>
          <w:b/>
          <w:bCs/>
        </w:rPr>
        <w:t>rating</w:t>
      </w:r>
      <w:proofErr w:type="gramEnd"/>
      <w:r w:rsidRPr="00495308">
        <w:rPr>
          <w:b/>
          <w:bCs/>
        </w:rPr>
        <w:t xml:space="preserve"> to improve training material.</w:t>
      </w:r>
    </w:p>
    <w:p w14:paraId="179486B9" w14:textId="77777777" w:rsidR="005D52D2" w:rsidRPr="00495308" w:rsidRDefault="005D52D2" w:rsidP="00495308"/>
    <w:sectPr w:rsidR="005D52D2" w:rsidRPr="0049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07134"/>
    <w:multiLevelType w:val="multilevel"/>
    <w:tmpl w:val="483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74260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495308"/>
    <w:rsid w:val="005D52D2"/>
    <w:rsid w:val="008647BF"/>
    <w:rsid w:val="00C2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2025-11-12T15:02:00Z</dcterms:modified>
</cp:coreProperties>
</file>