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32FF8" w14:textId="695C202D" w:rsidR="00F670D3" w:rsidRDefault="002D11DA" w:rsidP="002D11DA">
      <w:pPr>
        <w:pStyle w:val="Kop1"/>
      </w:pPr>
      <w:r>
        <w:t>Beheer</w:t>
      </w:r>
    </w:p>
    <w:p w14:paraId="1365B3A8" w14:textId="63700056" w:rsidR="002D11DA" w:rsidRDefault="002D11DA" w:rsidP="002D11DA">
      <w:r>
        <w:t>Dit document geeft een uiteenzetting van de manier hoe de Documenten Lobby beheerd moet worden. Dit wordt voor zowel de backend als de centrale opslag uiteengezet, omdat ze beide om een specifieke aanpak vragen.</w:t>
      </w:r>
    </w:p>
    <w:p w14:paraId="5AC9C699" w14:textId="69B791F6" w:rsidR="002D11DA" w:rsidRDefault="002D11DA" w:rsidP="002D11DA">
      <w:pPr>
        <w:pStyle w:val="Kop2"/>
      </w:pPr>
      <w:r>
        <w:t>Backend</w:t>
      </w:r>
    </w:p>
    <w:p w14:paraId="0E4B5663" w14:textId="78EB286E" w:rsidR="002D11DA" w:rsidRDefault="002D11DA" w:rsidP="002D11DA">
      <w:r>
        <w:t xml:space="preserve">De bestanden verantwoordelijk voor het automatisch genereren van het navigatiedocument zijn gebundeld in een map, waarvan de versiebeheer word gedaan volgens Git. De software die wordt gebruikt om de repository (repo) te clonen, is vrij te kiezen voor beheerder. De enige kanttekening die daarbij gesteld wordt, is dat de software moet voldoen aan de Git workflow. De </w:t>
      </w:r>
      <w:r w:rsidR="000C58E5">
        <w:t>repo</w:t>
      </w:r>
      <w:r>
        <w:t xml:space="preserve"> zelf moet ook worden beheerd volgens de Git workflow.</w:t>
      </w:r>
    </w:p>
    <w:p w14:paraId="2B866666" w14:textId="3937DEA6" w:rsidR="002D11DA" w:rsidRDefault="002D11DA" w:rsidP="002D11DA">
      <w:r>
        <w:rPr>
          <w:noProof/>
        </w:rPr>
        <mc:AlternateContent>
          <mc:Choice Requires="wps">
            <w:drawing>
              <wp:anchor distT="0" distB="0" distL="114300" distR="114300" simplePos="0" relativeHeight="251659264" behindDoc="0" locked="0" layoutInCell="1" allowOverlap="1" wp14:anchorId="3C43FD3A" wp14:editId="77975D4D">
                <wp:simplePos x="0" y="0"/>
                <wp:positionH relativeFrom="margin">
                  <wp:align>right</wp:align>
                </wp:positionH>
                <wp:positionV relativeFrom="paragraph">
                  <wp:posOffset>477578</wp:posOffset>
                </wp:positionV>
                <wp:extent cx="5735320" cy="609600"/>
                <wp:effectExtent l="0" t="0" r="17780" b="19050"/>
                <wp:wrapTopAndBottom/>
                <wp:docPr id="1" name="Tekstvak 1"/>
                <wp:cNvGraphicFramePr/>
                <a:graphic xmlns:a="http://schemas.openxmlformats.org/drawingml/2006/main">
                  <a:graphicData uri="http://schemas.microsoft.com/office/word/2010/wordprocessingShape">
                    <wps:wsp>
                      <wps:cNvSpPr txBox="1"/>
                      <wps:spPr>
                        <a:xfrm>
                          <a:off x="0" y="0"/>
                          <a:ext cx="5735782" cy="609600"/>
                        </a:xfrm>
                        <a:prstGeom prst="rect">
                          <a:avLst/>
                        </a:prstGeom>
                        <a:solidFill>
                          <a:schemeClr val="lt1"/>
                        </a:solidFill>
                        <a:ln w="6350">
                          <a:solidFill>
                            <a:srgbClr val="7030A0"/>
                          </a:solidFill>
                        </a:ln>
                      </wps:spPr>
                      <wps:txbx>
                        <w:txbxContent>
                          <w:p w14:paraId="62CD2889" w14:textId="20E6D6AF" w:rsidR="002D11DA" w:rsidRDefault="002D11DA">
                            <w:r>
                              <w:t>Locatie van de Documenten Lobby repository:</w:t>
                            </w:r>
                          </w:p>
                          <w:p w14:paraId="52C6B324" w14:textId="77777777" w:rsidR="002D11DA" w:rsidRDefault="002D1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43FD3A" id="_x0000_t202" coordsize="21600,21600" o:spt="202" path="m,l,21600r21600,l21600,xe">
                <v:stroke joinstyle="miter"/>
                <v:path gradientshapeok="t" o:connecttype="rect"/>
              </v:shapetype>
              <v:shape id="Tekstvak 1" o:spid="_x0000_s1026" type="#_x0000_t202" style="position:absolute;margin-left:400.4pt;margin-top:37.6pt;width:451.6pt;height:48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" fillcolor="white [3201]" strokecolor="#7030a0" strokeweight=".5pt">
                <v:textbox>
                  <w:txbxContent>
                    <w:p w14:paraId="62CD2889" w14:textId="20E6D6AF" w:rsidR="002D11DA" w:rsidRDefault="002D11DA">
                      <w:r>
                        <w:t>Locatie van de Documenten Lobby repository:</w:t>
                      </w:r>
                    </w:p>
                    <w:p w14:paraId="52C6B324" w14:textId="77777777" w:rsidR="002D11DA" w:rsidRDefault="002D11DA"/>
                  </w:txbxContent>
                </v:textbox>
                <w10:wrap type="topAndBottom" anchorx="margin"/>
              </v:shape>
            </w:pict>
          </mc:Fallback>
        </mc:AlternateContent>
      </w:r>
      <w:r>
        <w:t>In de overdracht van beheerder op beheerder wordt de locatie van de repo gegeven. De kan later hieronder worden ingevoegd als naslagwerk.</w:t>
      </w:r>
    </w:p>
    <w:p w14:paraId="4F98D809" w14:textId="77777777" w:rsidR="000C58E5" w:rsidRDefault="002D11DA" w:rsidP="002D11DA">
      <w:r>
        <w:br/>
      </w:r>
      <w:r w:rsidR="000C58E5">
        <w:t>De repo bevat een aantal verschillende mappen die allemaal bedoeld zijn voor andere type bestanden. Hieronder wordt het overzicht mappen gegeven met daarbij het doel van de map.</w:t>
      </w:r>
    </w:p>
    <w:p w14:paraId="70B9C6D7" w14:textId="5B2D24E1" w:rsidR="000C58E5" w:rsidRDefault="000C58E5" w:rsidP="000C58E5">
      <w:pPr>
        <w:pStyle w:val="Lijstalinea"/>
        <w:numPr>
          <w:ilvl w:val="0"/>
          <w:numId w:val="9"/>
        </w:numPr>
      </w:pPr>
      <w:r>
        <w:t xml:space="preserve">/.idea – een map voor de instellingen van het PyCharm project. </w:t>
      </w:r>
    </w:p>
    <w:p w14:paraId="71BD1FDC" w14:textId="77777777" w:rsidR="000C58E5" w:rsidRDefault="000C58E5" w:rsidP="000C58E5">
      <w:pPr>
        <w:pStyle w:val="Lijstalinea"/>
        <w:numPr>
          <w:ilvl w:val="0"/>
          <w:numId w:val="9"/>
        </w:numPr>
      </w:pPr>
      <w:r>
        <w:t>/doc – een map voor documentaties als dit document en andere instruerende documentaties.</w:t>
      </w:r>
    </w:p>
    <w:p w14:paraId="5860732C" w14:textId="77777777" w:rsidR="000C58E5" w:rsidRDefault="000C58E5" w:rsidP="000C58E5">
      <w:pPr>
        <w:pStyle w:val="Lijstalinea"/>
        <w:numPr>
          <w:ilvl w:val="0"/>
          <w:numId w:val="9"/>
        </w:numPr>
      </w:pPr>
      <w:r>
        <w:t>/res – een map voor alle statische referentiedocumenten. Alle SBS referentiedocumenten zijn hier onder andere opgeslagen.</w:t>
      </w:r>
    </w:p>
    <w:p w14:paraId="0725237E" w14:textId="544D3D87" w:rsidR="000C58E5" w:rsidRDefault="000C58E5" w:rsidP="000C58E5">
      <w:pPr>
        <w:pStyle w:val="Lijstalinea"/>
        <w:numPr>
          <w:ilvl w:val="0"/>
          <w:numId w:val="9"/>
        </w:numPr>
      </w:pPr>
      <w:r>
        <w:t xml:space="preserve">/src – een map voor alle source codes van de repo. Hier staan de scripts voor de automatisering en </w:t>
      </w:r>
      <w:r w:rsidR="00C03FDC">
        <w:t xml:space="preserve">de </w:t>
      </w:r>
      <w:r>
        <w:t>python package</w:t>
      </w:r>
      <w:r w:rsidR="00C03FDC">
        <w:t xml:space="preserve"> (IAMDataMinePackage)</w:t>
      </w:r>
      <w:r>
        <w:t xml:space="preserve"> met de ontwikkelde modules die worden gebruikt voor het ophalen van de data.</w:t>
      </w:r>
    </w:p>
    <w:p w14:paraId="7351E294" w14:textId="77777777" w:rsidR="000C58E5" w:rsidRDefault="000C58E5" w:rsidP="000C58E5">
      <w:pPr>
        <w:pStyle w:val="Lijstalinea"/>
        <w:numPr>
          <w:ilvl w:val="0"/>
          <w:numId w:val="9"/>
        </w:numPr>
      </w:pPr>
      <w:r>
        <w:t>/test – een map met alle bestanden die zijn gebruikt voor het testen tijdens het schrijven van de codes.</w:t>
      </w:r>
    </w:p>
    <w:p w14:paraId="38B74C28" w14:textId="77777777" w:rsidR="00E77DF7" w:rsidRDefault="00E77DF7" w:rsidP="00E77DF7">
      <w:pPr>
        <w:pStyle w:val="Kop2"/>
      </w:pPr>
      <w:r>
        <w:t>Centrale opslag</w:t>
      </w:r>
    </w:p>
    <w:p w14:paraId="641B106B" w14:textId="61EE83FC" w:rsidR="00E77DF7" w:rsidRDefault="00E77DF7" w:rsidP="00E77DF7">
      <w:r>
        <w:t>De repo workt alleen wanneer deze wordt gebruikt op een pc die correct is gesynchroniseerd met de Documenten Lobby groep op Microsoft Teams. In de overdracht wordt laten zien waar deze omgeving exact is.</w:t>
      </w:r>
    </w:p>
    <w:p w14:paraId="0ACC1666" w14:textId="77777777" w:rsidR="00E77DF7" w:rsidRDefault="00E77DF7" w:rsidP="00E77DF7">
      <w:r>
        <w:t>Wanneer men nieuw bent als beheerder, wordt u alle toegang/machtigingen verleend, als onderdeel van de overdracht. Vervolgens is het mogelijk de bestanden van het centrale opslagpunt te synchroniseren met de lokale harde schijf van uw pc. Als u na de synchronisatie de map ‘</w:t>
      </w:r>
      <w:r w:rsidRPr="00E77DF7">
        <w:t xml:space="preserve">Document Management Systeem </w:t>
      </w:r>
      <w:r>
        <w:t>–</w:t>
      </w:r>
      <w:r w:rsidRPr="00E77DF7">
        <w:t xml:space="preserve"> General</w:t>
      </w:r>
      <w:r>
        <w:t>’ niet tussen uw mappen in windows verkenner kunt vinden, is de synchronisatie niet goed doorlopen en kan de automatisering van het genereren van het navigatiedocument niet worden afgerond. Het is dus cruciaal dat de synchronisatie goed wordt doorlopen.</w:t>
      </w:r>
    </w:p>
    <w:p w14:paraId="647F50D7" w14:textId="385DC9BE" w:rsidR="002D11DA" w:rsidRPr="002D11DA" w:rsidRDefault="00E77DF7" w:rsidP="00E77DF7">
      <w:r>
        <w:t xml:space="preserve">De exacte locatie </w:t>
      </w:r>
      <w:r w:rsidR="00CA01D9">
        <w:t xml:space="preserve">op de lokale harde schijf is echter niet belangrijk. </w:t>
      </w:r>
      <w:r w:rsidR="00C03FDC">
        <w:t>IAMDataMinePackage bevat een functie, find_storage_path, die in combinatie met twee bestanden in /res (</w:t>
      </w:r>
      <w:r w:rsidR="00C03FDC" w:rsidRPr="00C03FDC">
        <w:t>centrale_opslag_path.txt</w:t>
      </w:r>
      <w:r w:rsidR="00C03FDC">
        <w:t xml:space="preserve"> en </w:t>
      </w:r>
      <w:r w:rsidR="00C03FDC" w:rsidRPr="00C03FDC">
        <w:t>laatst_gebruikte_account.txt</w:t>
      </w:r>
      <w:r w:rsidR="00C03FDC">
        <w:t xml:space="preserve">) het pad naar de centrale opslag automatisch zoekt en opslaat. Elke </w:t>
      </w:r>
      <w:r w:rsidR="00C03FDC">
        <w:lastRenderedPageBreak/>
        <w:t>keer dat een nieuwe beheerder een update start, wordt het nieuwe pad naar de centrale opslag gezocht. Als het dezelfde beheerder is als de voorgaande keer, is het pad bekend en wordt het opgeslagen pad gebruikt.</w:t>
      </w:r>
      <w:r w:rsidR="002D11DA">
        <w:br/>
      </w:r>
    </w:p>
    <w:sectPr w:rsidR="002D11DA" w:rsidRPr="002D1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96C48"/>
    <w:multiLevelType w:val="multilevel"/>
    <w:tmpl w:val="16B465E4"/>
    <w:styleLink w:val="Kopnummering"/>
    <w:lvl w:ilvl="0">
      <w:start w:val="1"/>
      <w:numFmt w:val="decimal"/>
      <w:lvlText w:val="%1."/>
      <w:lvlJc w:val="left"/>
      <w:pPr>
        <w:tabs>
          <w:tab w:val="num" w:pos="794"/>
        </w:tabs>
        <w:ind w:left="794" w:hanging="794"/>
      </w:pPr>
      <w:rPr>
        <w:rFonts w:ascii="Verdana" w:hAnsi="Verdana" w:hint="default"/>
        <w:b/>
        <w:i w:val="0"/>
        <w:sz w:val="24"/>
      </w:rPr>
    </w:lvl>
    <w:lvl w:ilvl="1">
      <w:start w:val="1"/>
      <w:numFmt w:val="decimal"/>
      <w:lvlText w:val="%1.%2"/>
      <w:lvlJc w:val="left"/>
      <w:pPr>
        <w:tabs>
          <w:tab w:val="num" w:pos="794"/>
        </w:tabs>
        <w:ind w:left="794" w:hanging="794"/>
      </w:pPr>
      <w:rPr>
        <w:rFonts w:ascii="Verdana" w:hAnsi="Verdana" w:hint="default"/>
        <w:b/>
        <w:i w:val="0"/>
        <w:sz w:val="20"/>
      </w:rPr>
    </w:lvl>
    <w:lvl w:ilvl="2">
      <w:start w:val="1"/>
      <w:numFmt w:val="decimal"/>
      <w:lvlText w:val="%1.%2.%3"/>
      <w:lvlJc w:val="left"/>
      <w:pPr>
        <w:tabs>
          <w:tab w:val="num" w:pos="794"/>
        </w:tabs>
        <w:ind w:left="794" w:hanging="794"/>
      </w:pPr>
      <w:rPr>
        <w:rFonts w:ascii="Verdana" w:hAnsi="Verdana" w:hint="default"/>
        <w:b w:val="0"/>
        <w:i/>
        <w:sz w:val="20"/>
      </w:rPr>
    </w:lvl>
    <w:lvl w:ilvl="3">
      <w:start w:val="1"/>
      <w:numFmt w:val="upperLetter"/>
      <w:lvlRestart w:val="0"/>
      <w:suff w:val="space"/>
      <w:lvlText w:val="APPENDIX %4:"/>
      <w:lvlJc w:val="left"/>
      <w:pPr>
        <w:ind w:left="0" w:firstLine="0"/>
      </w:pPr>
      <w:rPr>
        <w:rFonts w:ascii="Verdana" w:hAnsi="Verdana" w:hint="default"/>
        <w:b/>
        <w:i w:val="0"/>
        <w:spacing w:val="30"/>
        <w:sz w:val="24"/>
      </w:rPr>
    </w:lvl>
    <w:lvl w:ilvl="4">
      <w:start w:val="1"/>
      <w:numFmt w:val="lowerLetter"/>
      <w:lvlRestart w:val="0"/>
      <w:lvlText w:val="%4.%5"/>
      <w:lvlJc w:val="left"/>
      <w:pPr>
        <w:ind w:left="0" w:firstLine="0"/>
      </w:pPr>
      <w:rPr>
        <w:rFonts w:hint="default"/>
      </w:rPr>
    </w:lvl>
    <w:lvl w:ilvl="5">
      <w:start w:val="1"/>
      <w:numFmt w:val="decimal"/>
      <w:lvlRestart w:val="3"/>
      <w:lvlText w:val="%1.%2.%3.%6"/>
      <w:lvlJc w:val="left"/>
      <w:pPr>
        <w:tabs>
          <w:tab w:val="num" w:pos="794"/>
        </w:tabs>
        <w:ind w:left="794" w:hanging="794"/>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4C5B1657"/>
    <w:multiLevelType w:val="hybridMultilevel"/>
    <w:tmpl w:val="7256BA08"/>
    <w:lvl w:ilvl="0" w:tplc="B1C2D3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4B"/>
    <w:rsid w:val="00044949"/>
    <w:rsid w:val="000C58E5"/>
    <w:rsid w:val="002D11DA"/>
    <w:rsid w:val="00446A4B"/>
    <w:rsid w:val="00675A7B"/>
    <w:rsid w:val="006B0549"/>
    <w:rsid w:val="00766D1D"/>
    <w:rsid w:val="00823989"/>
    <w:rsid w:val="00835381"/>
    <w:rsid w:val="00B170AE"/>
    <w:rsid w:val="00B76226"/>
    <w:rsid w:val="00C03FDC"/>
    <w:rsid w:val="00CA01D9"/>
    <w:rsid w:val="00E77D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A1E0"/>
  <w15:chartTrackingRefBased/>
  <w15:docId w15:val="{9185ECBA-80BD-4DDE-A241-CCCECB9E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1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D1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Kopnummering">
    <w:name w:val="Kopnummering"/>
    <w:basedOn w:val="Geenlijst"/>
    <w:uiPriority w:val="99"/>
    <w:rsid w:val="00823989"/>
    <w:pPr>
      <w:numPr>
        <w:numId w:val="1"/>
      </w:numPr>
    </w:pPr>
  </w:style>
  <w:style w:type="character" w:customStyle="1" w:styleId="Kop1Char">
    <w:name w:val="Kop 1 Char"/>
    <w:basedOn w:val="Standaardalinea-lettertype"/>
    <w:link w:val="Kop1"/>
    <w:uiPriority w:val="9"/>
    <w:rsid w:val="002D11D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D11D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C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440</Words>
  <Characters>2424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4</cp:revision>
  <dcterms:created xsi:type="dcterms:W3CDTF">2020-08-26T12:05:00Z</dcterms:created>
  <dcterms:modified xsi:type="dcterms:W3CDTF">2020-08-26T13:15:00Z</dcterms:modified>
</cp:coreProperties>
</file>