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2A0DC5" w:rsidRDefault="002A0DC5">
            <w:pPr>
              <w:rPr>
                <w:rStyle w:val="Huisstijl-Sjabloonnaam"/>
              </w:rPr>
            </w:pPr>
            <w:bookmarkStart w:id="0" w:name="bmTitel1" w:colFirst="0" w:colLast="0"/>
            <w:r w:rsidRPr="002A0DC5">
              <w:rPr>
                <w:rStyle w:val="Huisstijl-Sjabloonnaam"/>
                <w:b/>
              </w:rPr>
              <w:t>Storingsanalyse Q2 2017</w:t>
            </w:r>
          </w:p>
        </w:tc>
      </w:tr>
      <w:tr w:rsidR="00AB5CD7">
        <w:trPr>
          <w:trHeight w:val="480"/>
        </w:trPr>
        <w:tc>
          <w:tcPr>
            <w:tcW w:w="7036" w:type="dxa"/>
          </w:tcPr>
          <w:p w:rsidR="002A0DC5" w:rsidRPr="002A0DC5" w:rsidRDefault="002A0DC5">
            <w:pPr>
              <w:rPr>
                <w:rStyle w:val="Huisstijl-Kopje"/>
              </w:rPr>
            </w:pPr>
            <w:bookmarkStart w:id="1" w:name="bmAuteur1" w:colFirst="0" w:colLast="0"/>
            <w:bookmarkEnd w:id="0"/>
            <w:r w:rsidRPr="002A0DC5">
              <w:rPr>
                <w:rStyle w:val="Huisstijl-Kopje"/>
              </w:rPr>
              <w:t>Auteur(s)</w:t>
            </w:r>
          </w:p>
          <w:p w:rsidR="00AB5CD7" w:rsidRPr="002A0DC5" w:rsidRDefault="002A0DC5">
            <w:pPr>
              <w:rPr>
                <w:rStyle w:val="Huisstijl-Gegeven"/>
              </w:rPr>
            </w:pPr>
            <w:r w:rsidRPr="002A0DC5">
              <w:rPr>
                <w:rStyle w:val="Huisstijl-Gegeven"/>
              </w:rPr>
              <w:t>S. (Stefan) Straver</w:t>
            </w:r>
          </w:p>
        </w:tc>
      </w:tr>
      <w:bookmarkEnd w:id="1"/>
    </w:tbl>
    <w:p w:rsidR="00175807" w:rsidRDefault="00175807"/>
    <w:p w:rsidR="00AB5CD7" w:rsidRDefault="00AB5CD7"/>
    <w:p w:rsidR="00AB5CD7" w:rsidRDefault="00AB5CD7"/>
    <w:p w:rsidR="00AB5CD7" w:rsidRDefault="00AB5CD7">
      <w:pPr>
        <w:sectPr w:rsidR="00AB5CD7" w:rsidSect="002A0DC5">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724788" w:rsidRDefault="00724788">
      <w:r>
        <w:br w:type="page"/>
      </w:r>
    </w:p>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14761F" w:rsidRPr="00647D22" w:rsidRDefault="0014761F" w:rsidP="0014761F">
      <w:pPr>
        <w:rPr>
          <w:rStyle w:val="Huisstijl-Kopje"/>
        </w:rPr>
      </w:pPr>
      <w:r w:rsidRPr="00647D22">
        <w:rPr>
          <w:rStyle w:val="Huisstijl-Kopje"/>
        </w:rPr>
        <w:t>Autorisatie</w:t>
      </w:r>
    </w:p>
    <w:p w:rsidR="0014761F" w:rsidRPr="00647D22" w:rsidRDefault="0014761F" w:rsidP="0014761F"/>
    <w:tbl>
      <w:tblPr>
        <w:tblW w:w="9781" w:type="dxa"/>
        <w:tblLayout w:type="fixed"/>
        <w:tblCellMar>
          <w:left w:w="0" w:type="dxa"/>
          <w:right w:w="0" w:type="dxa"/>
        </w:tblCellMar>
        <w:tblLook w:val="0000" w:firstRow="0" w:lastRow="0" w:firstColumn="0" w:lastColumn="0" w:noHBand="0" w:noVBand="0"/>
      </w:tblPr>
      <w:tblGrid>
        <w:gridCol w:w="2086"/>
        <w:gridCol w:w="118"/>
        <w:gridCol w:w="2310"/>
        <w:gridCol w:w="25"/>
        <w:gridCol w:w="1700"/>
        <w:gridCol w:w="142"/>
        <w:gridCol w:w="1892"/>
        <w:gridCol w:w="117"/>
        <w:gridCol w:w="1391"/>
      </w:tblGrid>
      <w:tr w:rsidR="0014761F" w:rsidRPr="00647D22" w:rsidTr="00FE12E8">
        <w:tc>
          <w:tcPr>
            <w:tcW w:w="2086" w:type="dxa"/>
          </w:tcPr>
          <w:p w:rsidR="0014761F" w:rsidRPr="00647D22" w:rsidRDefault="0014761F" w:rsidP="00FE12E8">
            <w:pPr>
              <w:tabs>
                <w:tab w:val="right" w:pos="9842"/>
              </w:tabs>
              <w:ind w:right="-2880"/>
              <w:rPr>
                <w:rStyle w:val="Huisstijl-Kopje"/>
              </w:rPr>
            </w:pPr>
            <w:r w:rsidRPr="00647D22">
              <w:rPr>
                <w:rStyle w:val="Huisstijl-Kopje"/>
              </w:rPr>
              <w:t>Naam</w:t>
            </w:r>
          </w:p>
        </w:tc>
        <w:tc>
          <w:tcPr>
            <w:tcW w:w="118" w:type="dxa"/>
          </w:tcPr>
          <w:p w:rsidR="0014761F" w:rsidRPr="00647D22" w:rsidRDefault="0014761F" w:rsidP="00FE12E8">
            <w:pPr>
              <w:tabs>
                <w:tab w:val="right" w:pos="9842"/>
              </w:tabs>
              <w:ind w:right="-2880"/>
              <w:rPr>
                <w:rStyle w:val="Huisstijl-Kopje"/>
              </w:rPr>
            </w:pPr>
          </w:p>
        </w:tc>
        <w:tc>
          <w:tcPr>
            <w:tcW w:w="2310" w:type="dxa"/>
          </w:tcPr>
          <w:p w:rsidR="0014761F" w:rsidRPr="00647D22" w:rsidRDefault="0014761F" w:rsidP="00FE12E8">
            <w:pPr>
              <w:tabs>
                <w:tab w:val="right" w:pos="9842"/>
              </w:tabs>
              <w:ind w:right="-2880"/>
              <w:rPr>
                <w:rStyle w:val="Huisstijl-Kopje"/>
              </w:rPr>
            </w:pPr>
            <w:r w:rsidRPr="00647D22">
              <w:rPr>
                <w:rStyle w:val="Huisstijl-Kopje"/>
              </w:rPr>
              <w:t>Functie</w:t>
            </w:r>
          </w:p>
        </w:tc>
        <w:tc>
          <w:tcPr>
            <w:tcW w:w="25" w:type="dxa"/>
          </w:tcPr>
          <w:p w:rsidR="0014761F" w:rsidRPr="00647D22" w:rsidRDefault="0014761F" w:rsidP="00FE12E8">
            <w:pPr>
              <w:tabs>
                <w:tab w:val="right" w:pos="9842"/>
              </w:tabs>
              <w:ind w:right="-2880"/>
              <w:rPr>
                <w:rStyle w:val="Huisstijl-Kopje"/>
              </w:rPr>
            </w:pPr>
          </w:p>
        </w:tc>
        <w:tc>
          <w:tcPr>
            <w:tcW w:w="1700" w:type="dxa"/>
          </w:tcPr>
          <w:p w:rsidR="0014761F" w:rsidRPr="00647D22" w:rsidRDefault="0014761F" w:rsidP="00FE12E8">
            <w:pPr>
              <w:tabs>
                <w:tab w:val="right" w:pos="9842"/>
              </w:tabs>
              <w:ind w:right="-2880"/>
              <w:rPr>
                <w:rStyle w:val="Huisstijl-Kopje"/>
              </w:rPr>
            </w:pPr>
            <w:r w:rsidRPr="00647D22">
              <w:rPr>
                <w:rStyle w:val="Huisstijl-Kopje"/>
              </w:rPr>
              <w:t>Afdeling</w:t>
            </w:r>
          </w:p>
        </w:tc>
        <w:tc>
          <w:tcPr>
            <w:tcW w:w="142" w:type="dxa"/>
          </w:tcPr>
          <w:p w:rsidR="0014761F" w:rsidRPr="00647D22" w:rsidRDefault="0014761F" w:rsidP="00FE12E8">
            <w:pPr>
              <w:tabs>
                <w:tab w:val="right" w:pos="9842"/>
              </w:tabs>
              <w:ind w:right="-2880"/>
              <w:rPr>
                <w:rStyle w:val="Huisstijl-Kopje"/>
              </w:rPr>
            </w:pPr>
          </w:p>
        </w:tc>
        <w:tc>
          <w:tcPr>
            <w:tcW w:w="1892" w:type="dxa"/>
          </w:tcPr>
          <w:p w:rsidR="0014761F" w:rsidRPr="00647D22" w:rsidRDefault="0014761F" w:rsidP="00FE12E8">
            <w:pPr>
              <w:tabs>
                <w:tab w:val="right" w:pos="9842"/>
              </w:tabs>
              <w:ind w:right="-2880"/>
              <w:rPr>
                <w:rStyle w:val="Huisstijl-Kopje"/>
              </w:rPr>
            </w:pPr>
            <w:r w:rsidRPr="00647D22">
              <w:rPr>
                <w:rStyle w:val="Huisstijl-Kopje"/>
              </w:rPr>
              <w:t>Handtekening</w:t>
            </w:r>
          </w:p>
        </w:tc>
        <w:tc>
          <w:tcPr>
            <w:tcW w:w="117" w:type="dxa"/>
          </w:tcPr>
          <w:p w:rsidR="0014761F" w:rsidRPr="00647D22" w:rsidRDefault="0014761F" w:rsidP="00FE12E8">
            <w:pPr>
              <w:tabs>
                <w:tab w:val="right" w:pos="9842"/>
              </w:tabs>
              <w:ind w:right="-2880"/>
              <w:rPr>
                <w:rStyle w:val="Huisstijl-Kopje"/>
              </w:rPr>
            </w:pPr>
          </w:p>
        </w:tc>
        <w:tc>
          <w:tcPr>
            <w:tcW w:w="1391" w:type="dxa"/>
          </w:tcPr>
          <w:p w:rsidR="0014761F" w:rsidRPr="00647D22" w:rsidRDefault="0014761F" w:rsidP="00FE12E8">
            <w:pPr>
              <w:tabs>
                <w:tab w:val="right" w:pos="9842"/>
              </w:tabs>
              <w:ind w:right="-2880"/>
              <w:rPr>
                <w:rStyle w:val="Huisstijl-Kopje"/>
              </w:rPr>
            </w:pPr>
            <w:r w:rsidRPr="00647D22">
              <w:rPr>
                <w:rStyle w:val="Huisstijl-Kopje"/>
              </w:rPr>
              <w:t>Datum</w:t>
            </w:r>
          </w:p>
        </w:tc>
      </w:tr>
      <w:tr w:rsidR="0014761F" w:rsidRPr="00647D22" w:rsidTr="00FE12E8">
        <w:trPr>
          <w:trHeight w:hRule="exact" w:val="40"/>
        </w:trPr>
        <w:tc>
          <w:tcPr>
            <w:tcW w:w="2086" w:type="dxa"/>
            <w:tcBorders>
              <w:bottom w:val="single" w:sz="8" w:space="0" w:color="auto"/>
            </w:tcBorders>
          </w:tcPr>
          <w:p w:rsidR="0014761F" w:rsidRPr="00647D22" w:rsidRDefault="0014761F" w:rsidP="00FE12E8">
            <w:pPr>
              <w:tabs>
                <w:tab w:val="right" w:pos="9842"/>
              </w:tabs>
              <w:ind w:right="-2880"/>
              <w:rPr>
                <w:noProof/>
              </w:rPr>
            </w:pPr>
          </w:p>
        </w:tc>
        <w:tc>
          <w:tcPr>
            <w:tcW w:w="118" w:type="dxa"/>
          </w:tcPr>
          <w:p w:rsidR="0014761F" w:rsidRPr="00647D22" w:rsidRDefault="0014761F" w:rsidP="00FE12E8">
            <w:pPr>
              <w:tabs>
                <w:tab w:val="right" w:pos="9842"/>
              </w:tabs>
              <w:ind w:right="-2880"/>
              <w:rPr>
                <w:noProof/>
              </w:rPr>
            </w:pPr>
          </w:p>
        </w:tc>
        <w:tc>
          <w:tcPr>
            <w:tcW w:w="2310" w:type="dxa"/>
            <w:tcBorders>
              <w:bottom w:val="single" w:sz="8" w:space="0" w:color="auto"/>
            </w:tcBorders>
          </w:tcPr>
          <w:p w:rsidR="0014761F" w:rsidRPr="00647D22" w:rsidRDefault="0014761F" w:rsidP="00FE12E8">
            <w:pPr>
              <w:tabs>
                <w:tab w:val="right" w:pos="9842"/>
              </w:tabs>
              <w:ind w:right="-2880"/>
              <w:rPr>
                <w:noProof/>
              </w:rPr>
            </w:pPr>
          </w:p>
        </w:tc>
        <w:tc>
          <w:tcPr>
            <w:tcW w:w="25" w:type="dxa"/>
          </w:tcPr>
          <w:p w:rsidR="0014761F" w:rsidRPr="00647D22" w:rsidRDefault="0014761F" w:rsidP="00FE12E8">
            <w:pPr>
              <w:tabs>
                <w:tab w:val="right" w:pos="9842"/>
              </w:tabs>
              <w:ind w:right="-2880"/>
              <w:rPr>
                <w:noProof/>
              </w:rPr>
            </w:pPr>
          </w:p>
        </w:tc>
        <w:tc>
          <w:tcPr>
            <w:tcW w:w="1700" w:type="dxa"/>
            <w:tcBorders>
              <w:bottom w:val="single" w:sz="8" w:space="0" w:color="auto"/>
            </w:tcBorders>
          </w:tcPr>
          <w:p w:rsidR="0014761F" w:rsidRPr="00647D22" w:rsidRDefault="0014761F" w:rsidP="00FE12E8">
            <w:pPr>
              <w:tabs>
                <w:tab w:val="right" w:pos="9842"/>
              </w:tabs>
              <w:ind w:right="-2880"/>
              <w:rPr>
                <w:noProof/>
              </w:rPr>
            </w:pPr>
          </w:p>
        </w:tc>
        <w:tc>
          <w:tcPr>
            <w:tcW w:w="142" w:type="dxa"/>
          </w:tcPr>
          <w:p w:rsidR="0014761F" w:rsidRPr="00647D22" w:rsidRDefault="0014761F" w:rsidP="00FE12E8">
            <w:pPr>
              <w:tabs>
                <w:tab w:val="right" w:pos="9842"/>
              </w:tabs>
              <w:ind w:right="-2880"/>
              <w:rPr>
                <w:noProof/>
              </w:rPr>
            </w:pPr>
          </w:p>
        </w:tc>
        <w:tc>
          <w:tcPr>
            <w:tcW w:w="1892" w:type="dxa"/>
            <w:tcBorders>
              <w:bottom w:val="single" w:sz="8" w:space="0" w:color="auto"/>
            </w:tcBorders>
          </w:tcPr>
          <w:p w:rsidR="0014761F" w:rsidRPr="00647D22" w:rsidRDefault="0014761F" w:rsidP="00FE12E8">
            <w:pPr>
              <w:tabs>
                <w:tab w:val="right" w:pos="9842"/>
              </w:tabs>
              <w:ind w:right="-2880"/>
              <w:rPr>
                <w:noProof/>
              </w:rPr>
            </w:pPr>
          </w:p>
        </w:tc>
        <w:tc>
          <w:tcPr>
            <w:tcW w:w="117" w:type="dxa"/>
          </w:tcPr>
          <w:p w:rsidR="0014761F" w:rsidRPr="00647D22" w:rsidRDefault="0014761F" w:rsidP="00FE12E8">
            <w:pPr>
              <w:tabs>
                <w:tab w:val="right" w:pos="9842"/>
              </w:tabs>
              <w:ind w:right="-2880"/>
              <w:rPr>
                <w:noProof/>
              </w:rPr>
            </w:pPr>
          </w:p>
        </w:tc>
        <w:tc>
          <w:tcPr>
            <w:tcW w:w="1391" w:type="dxa"/>
            <w:tcBorders>
              <w:bottom w:val="single" w:sz="8" w:space="0" w:color="auto"/>
            </w:tcBorders>
          </w:tcPr>
          <w:p w:rsidR="0014761F" w:rsidRPr="00647D22" w:rsidRDefault="0014761F" w:rsidP="00FE12E8">
            <w:pPr>
              <w:tabs>
                <w:tab w:val="right" w:pos="9842"/>
              </w:tabs>
              <w:ind w:right="-2880"/>
              <w:rPr>
                <w:noProof/>
              </w:rPr>
            </w:pPr>
          </w:p>
        </w:tc>
      </w:tr>
      <w:tr w:rsidR="0014761F" w:rsidRPr="00647D22" w:rsidTr="00FE12E8">
        <w:trPr>
          <w:trHeight w:hRule="exact" w:val="120"/>
        </w:trPr>
        <w:tc>
          <w:tcPr>
            <w:tcW w:w="2086" w:type="dxa"/>
            <w:tcBorders>
              <w:top w:val="single" w:sz="8" w:space="0" w:color="auto"/>
            </w:tcBorders>
          </w:tcPr>
          <w:p w:rsidR="0014761F" w:rsidRPr="00647D22" w:rsidRDefault="0014761F" w:rsidP="00FE12E8">
            <w:pPr>
              <w:tabs>
                <w:tab w:val="right" w:pos="9842"/>
              </w:tabs>
              <w:ind w:right="-2880"/>
              <w:rPr>
                <w:noProof/>
              </w:rPr>
            </w:pPr>
          </w:p>
        </w:tc>
        <w:tc>
          <w:tcPr>
            <w:tcW w:w="118" w:type="dxa"/>
          </w:tcPr>
          <w:p w:rsidR="0014761F" w:rsidRPr="00647D22" w:rsidRDefault="0014761F" w:rsidP="00FE12E8">
            <w:pPr>
              <w:tabs>
                <w:tab w:val="right" w:pos="9842"/>
              </w:tabs>
              <w:ind w:right="-2880"/>
              <w:rPr>
                <w:noProof/>
              </w:rPr>
            </w:pPr>
          </w:p>
        </w:tc>
        <w:tc>
          <w:tcPr>
            <w:tcW w:w="2310" w:type="dxa"/>
            <w:tcBorders>
              <w:top w:val="single" w:sz="8" w:space="0" w:color="auto"/>
            </w:tcBorders>
          </w:tcPr>
          <w:p w:rsidR="0014761F" w:rsidRPr="00647D22" w:rsidRDefault="0014761F" w:rsidP="00FE12E8">
            <w:pPr>
              <w:tabs>
                <w:tab w:val="right" w:pos="9842"/>
              </w:tabs>
              <w:ind w:right="-2880"/>
              <w:rPr>
                <w:noProof/>
              </w:rPr>
            </w:pPr>
          </w:p>
        </w:tc>
        <w:tc>
          <w:tcPr>
            <w:tcW w:w="25" w:type="dxa"/>
          </w:tcPr>
          <w:p w:rsidR="0014761F" w:rsidRPr="00647D22" w:rsidRDefault="0014761F" w:rsidP="00FE12E8">
            <w:pPr>
              <w:tabs>
                <w:tab w:val="right" w:pos="9842"/>
              </w:tabs>
              <w:ind w:right="-2880"/>
              <w:rPr>
                <w:noProof/>
              </w:rPr>
            </w:pPr>
          </w:p>
        </w:tc>
        <w:tc>
          <w:tcPr>
            <w:tcW w:w="1700" w:type="dxa"/>
            <w:tcBorders>
              <w:top w:val="single" w:sz="8" w:space="0" w:color="auto"/>
            </w:tcBorders>
          </w:tcPr>
          <w:p w:rsidR="0014761F" w:rsidRPr="00647D22" w:rsidRDefault="0014761F" w:rsidP="00FE12E8">
            <w:pPr>
              <w:tabs>
                <w:tab w:val="right" w:pos="9842"/>
              </w:tabs>
              <w:ind w:right="-2880"/>
              <w:rPr>
                <w:noProof/>
              </w:rPr>
            </w:pPr>
          </w:p>
        </w:tc>
        <w:tc>
          <w:tcPr>
            <w:tcW w:w="142" w:type="dxa"/>
          </w:tcPr>
          <w:p w:rsidR="0014761F" w:rsidRPr="00647D22" w:rsidRDefault="0014761F" w:rsidP="00FE12E8">
            <w:pPr>
              <w:tabs>
                <w:tab w:val="right" w:pos="9842"/>
              </w:tabs>
              <w:ind w:right="-2880"/>
              <w:rPr>
                <w:noProof/>
              </w:rPr>
            </w:pPr>
          </w:p>
        </w:tc>
        <w:tc>
          <w:tcPr>
            <w:tcW w:w="1892" w:type="dxa"/>
            <w:tcBorders>
              <w:top w:val="single" w:sz="8" w:space="0" w:color="auto"/>
            </w:tcBorders>
          </w:tcPr>
          <w:p w:rsidR="0014761F" w:rsidRPr="00647D22" w:rsidRDefault="0014761F" w:rsidP="00FE12E8">
            <w:pPr>
              <w:tabs>
                <w:tab w:val="right" w:pos="9842"/>
              </w:tabs>
              <w:ind w:right="-2880"/>
              <w:rPr>
                <w:noProof/>
              </w:rPr>
            </w:pPr>
          </w:p>
        </w:tc>
        <w:tc>
          <w:tcPr>
            <w:tcW w:w="117" w:type="dxa"/>
          </w:tcPr>
          <w:p w:rsidR="0014761F" w:rsidRPr="00647D22" w:rsidRDefault="0014761F" w:rsidP="00FE12E8">
            <w:pPr>
              <w:tabs>
                <w:tab w:val="right" w:pos="9842"/>
              </w:tabs>
              <w:ind w:right="-2880"/>
              <w:rPr>
                <w:noProof/>
              </w:rPr>
            </w:pPr>
          </w:p>
        </w:tc>
        <w:tc>
          <w:tcPr>
            <w:tcW w:w="1391" w:type="dxa"/>
            <w:tcBorders>
              <w:top w:val="single" w:sz="8" w:space="0" w:color="auto"/>
            </w:tcBorders>
          </w:tcPr>
          <w:p w:rsidR="0014761F" w:rsidRPr="00647D22" w:rsidRDefault="0014761F" w:rsidP="00FE12E8">
            <w:pPr>
              <w:tabs>
                <w:tab w:val="right" w:pos="9842"/>
              </w:tabs>
              <w:ind w:right="-2880"/>
              <w:rPr>
                <w:noProof/>
              </w:rPr>
            </w:pPr>
          </w:p>
        </w:tc>
      </w:tr>
      <w:tr w:rsidR="0014761F" w:rsidRPr="00647D22" w:rsidTr="00FE12E8">
        <w:trPr>
          <w:trHeight w:hRule="exact" w:val="80"/>
        </w:trPr>
        <w:tc>
          <w:tcPr>
            <w:tcW w:w="2086" w:type="dxa"/>
            <w:tcBorders>
              <w:right w:val="single" w:sz="2" w:space="0" w:color="auto"/>
            </w:tcBorders>
          </w:tcPr>
          <w:p w:rsidR="0014761F" w:rsidRPr="00647D22" w:rsidRDefault="0014761F" w:rsidP="00FE12E8">
            <w:pPr>
              <w:tabs>
                <w:tab w:val="right" w:pos="9842"/>
              </w:tabs>
              <w:ind w:right="-2880"/>
              <w:rPr>
                <w:noProof/>
              </w:rPr>
            </w:pPr>
          </w:p>
        </w:tc>
        <w:tc>
          <w:tcPr>
            <w:tcW w:w="118" w:type="dxa"/>
            <w:tcBorders>
              <w:left w:val="single" w:sz="2" w:space="0" w:color="auto"/>
            </w:tcBorders>
          </w:tcPr>
          <w:p w:rsidR="0014761F" w:rsidRPr="00647D22" w:rsidRDefault="0014761F" w:rsidP="00FE12E8">
            <w:pPr>
              <w:tabs>
                <w:tab w:val="right" w:pos="9842"/>
              </w:tabs>
              <w:ind w:right="-2880"/>
              <w:rPr>
                <w:noProof/>
              </w:rPr>
            </w:pPr>
          </w:p>
        </w:tc>
        <w:tc>
          <w:tcPr>
            <w:tcW w:w="2310" w:type="dxa"/>
            <w:tcBorders>
              <w:right w:val="single" w:sz="2" w:space="0" w:color="auto"/>
            </w:tcBorders>
          </w:tcPr>
          <w:p w:rsidR="0014761F" w:rsidRPr="00647D22" w:rsidRDefault="0014761F" w:rsidP="00FE12E8">
            <w:pPr>
              <w:tabs>
                <w:tab w:val="right" w:pos="9842"/>
              </w:tabs>
              <w:ind w:right="-2880"/>
              <w:rPr>
                <w:noProof/>
              </w:rPr>
            </w:pPr>
          </w:p>
        </w:tc>
        <w:tc>
          <w:tcPr>
            <w:tcW w:w="25" w:type="dxa"/>
            <w:tcBorders>
              <w:left w:val="single" w:sz="2" w:space="0" w:color="auto"/>
            </w:tcBorders>
          </w:tcPr>
          <w:p w:rsidR="0014761F" w:rsidRPr="00647D22" w:rsidRDefault="0014761F" w:rsidP="00FE12E8">
            <w:pPr>
              <w:tabs>
                <w:tab w:val="right" w:pos="9842"/>
              </w:tabs>
              <w:ind w:right="-2880"/>
              <w:rPr>
                <w:noProof/>
              </w:rPr>
            </w:pPr>
          </w:p>
        </w:tc>
        <w:tc>
          <w:tcPr>
            <w:tcW w:w="1700" w:type="dxa"/>
            <w:tcBorders>
              <w:right w:val="single" w:sz="2" w:space="0" w:color="auto"/>
            </w:tcBorders>
          </w:tcPr>
          <w:p w:rsidR="0014761F" w:rsidRPr="00647D22" w:rsidRDefault="0014761F" w:rsidP="00FE12E8">
            <w:pPr>
              <w:tabs>
                <w:tab w:val="right" w:pos="9842"/>
              </w:tabs>
              <w:ind w:right="-2880"/>
              <w:rPr>
                <w:noProof/>
              </w:rPr>
            </w:pPr>
          </w:p>
        </w:tc>
        <w:tc>
          <w:tcPr>
            <w:tcW w:w="142" w:type="dxa"/>
            <w:tcBorders>
              <w:left w:val="single" w:sz="2" w:space="0" w:color="auto"/>
            </w:tcBorders>
          </w:tcPr>
          <w:p w:rsidR="0014761F" w:rsidRPr="00647D22" w:rsidRDefault="0014761F" w:rsidP="00FE12E8">
            <w:pPr>
              <w:tabs>
                <w:tab w:val="right" w:pos="9842"/>
              </w:tabs>
              <w:ind w:right="-2880"/>
              <w:rPr>
                <w:noProof/>
              </w:rPr>
            </w:pPr>
          </w:p>
        </w:tc>
        <w:tc>
          <w:tcPr>
            <w:tcW w:w="1892" w:type="dxa"/>
            <w:tcBorders>
              <w:right w:val="single" w:sz="2" w:space="0" w:color="auto"/>
            </w:tcBorders>
          </w:tcPr>
          <w:p w:rsidR="0014761F" w:rsidRPr="00647D22" w:rsidRDefault="0014761F" w:rsidP="00FE12E8">
            <w:pPr>
              <w:tabs>
                <w:tab w:val="right" w:pos="9842"/>
              </w:tabs>
              <w:ind w:right="-2880"/>
              <w:rPr>
                <w:noProof/>
              </w:rPr>
            </w:pPr>
          </w:p>
        </w:tc>
        <w:tc>
          <w:tcPr>
            <w:tcW w:w="117" w:type="dxa"/>
            <w:tcBorders>
              <w:left w:val="single" w:sz="2" w:space="0" w:color="auto"/>
            </w:tcBorders>
          </w:tcPr>
          <w:p w:rsidR="0014761F" w:rsidRPr="00647D22" w:rsidRDefault="0014761F" w:rsidP="00FE12E8">
            <w:pPr>
              <w:tabs>
                <w:tab w:val="right" w:pos="9842"/>
              </w:tabs>
              <w:ind w:right="-2880"/>
              <w:rPr>
                <w:noProof/>
              </w:rPr>
            </w:pPr>
          </w:p>
        </w:tc>
        <w:tc>
          <w:tcPr>
            <w:tcW w:w="1391" w:type="dxa"/>
            <w:tcBorders>
              <w:right w:val="single" w:sz="2" w:space="0" w:color="auto"/>
            </w:tcBorders>
          </w:tcPr>
          <w:p w:rsidR="0014761F" w:rsidRPr="00647D22" w:rsidRDefault="0014761F" w:rsidP="00FE12E8">
            <w:pPr>
              <w:tabs>
                <w:tab w:val="right" w:pos="9842"/>
              </w:tabs>
              <w:ind w:right="-2880"/>
              <w:rPr>
                <w:noProof/>
              </w:rPr>
            </w:pPr>
          </w:p>
        </w:tc>
      </w:tr>
      <w:tr w:rsidR="0014761F" w:rsidRPr="00647D22" w:rsidTr="00FE12E8">
        <w:tc>
          <w:tcPr>
            <w:tcW w:w="2086" w:type="dxa"/>
            <w:tcBorders>
              <w:right w:val="single" w:sz="2" w:space="0" w:color="auto"/>
            </w:tcBorders>
          </w:tcPr>
          <w:p w:rsidR="0014761F" w:rsidRPr="00647D22" w:rsidRDefault="0014761F" w:rsidP="00FE12E8">
            <w:pPr>
              <w:tabs>
                <w:tab w:val="right" w:pos="9842"/>
              </w:tabs>
              <w:spacing w:line="200" w:lineRule="exact"/>
              <w:ind w:right="-2880"/>
              <w:rPr>
                <w:noProof/>
              </w:rPr>
            </w:pPr>
            <w:r w:rsidRPr="00647D22">
              <w:rPr>
                <w:noProof/>
              </w:rPr>
              <w:t>Stefan Straver</w:t>
            </w:r>
          </w:p>
        </w:tc>
        <w:tc>
          <w:tcPr>
            <w:tcW w:w="118"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2310" w:type="dxa"/>
            <w:tcBorders>
              <w:right w:val="single" w:sz="2" w:space="0" w:color="auto"/>
            </w:tcBorders>
          </w:tcPr>
          <w:p w:rsidR="0014761F" w:rsidRPr="00647D22" w:rsidRDefault="0014761F" w:rsidP="00FE12E8">
            <w:pPr>
              <w:tabs>
                <w:tab w:val="right" w:pos="9842"/>
              </w:tabs>
              <w:spacing w:line="200" w:lineRule="exact"/>
              <w:ind w:right="-2880"/>
              <w:rPr>
                <w:noProof/>
              </w:rPr>
            </w:pPr>
            <w:r w:rsidRPr="00647D22">
              <w:rPr>
                <w:noProof/>
              </w:rPr>
              <w:t>Auteur</w:t>
            </w:r>
          </w:p>
        </w:tc>
        <w:tc>
          <w:tcPr>
            <w:tcW w:w="25"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700" w:type="dxa"/>
            <w:tcBorders>
              <w:right w:val="single" w:sz="2" w:space="0" w:color="auto"/>
            </w:tcBorders>
          </w:tcPr>
          <w:p w:rsidR="0014761F" w:rsidRPr="00647D22" w:rsidRDefault="0014761F" w:rsidP="00FE12E8">
            <w:pPr>
              <w:tabs>
                <w:tab w:val="right" w:pos="9842"/>
              </w:tabs>
              <w:spacing w:line="200" w:lineRule="exact"/>
              <w:ind w:right="-2880"/>
              <w:rPr>
                <w:noProof/>
              </w:rPr>
            </w:pPr>
            <w:r w:rsidRPr="00647D22">
              <w:rPr>
                <w:noProof/>
              </w:rPr>
              <w:t>Asset management</w:t>
            </w:r>
          </w:p>
        </w:tc>
        <w:tc>
          <w:tcPr>
            <w:tcW w:w="142"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892" w:type="dxa"/>
            <w:tcBorders>
              <w:right w:val="single" w:sz="2" w:space="0" w:color="auto"/>
            </w:tcBorders>
          </w:tcPr>
          <w:p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391" w:type="dxa"/>
            <w:tcBorders>
              <w:right w:val="single" w:sz="2" w:space="0" w:color="auto"/>
            </w:tcBorders>
          </w:tcPr>
          <w:p w:rsidR="0014761F" w:rsidRPr="00647D22" w:rsidRDefault="0014761F" w:rsidP="00FE12E8">
            <w:pPr>
              <w:tabs>
                <w:tab w:val="right" w:pos="9842"/>
              </w:tabs>
              <w:spacing w:line="200" w:lineRule="exact"/>
              <w:ind w:right="-2880"/>
              <w:rPr>
                <w:noProof/>
              </w:rPr>
            </w:pPr>
          </w:p>
        </w:tc>
      </w:tr>
      <w:tr w:rsidR="0014761F" w:rsidRPr="00647D22" w:rsidTr="00FE12E8">
        <w:trPr>
          <w:trHeight w:hRule="exact" w:val="40"/>
        </w:trPr>
        <w:tc>
          <w:tcPr>
            <w:tcW w:w="2086" w:type="dxa"/>
            <w:tcBorders>
              <w:bottom w:val="single" w:sz="4" w:space="0" w:color="auto"/>
              <w:right w:val="single" w:sz="4" w:space="0" w:color="auto"/>
            </w:tcBorders>
          </w:tcPr>
          <w:p w:rsidR="0014761F" w:rsidRPr="00647D22" w:rsidRDefault="0014761F" w:rsidP="00FE12E8">
            <w:pPr>
              <w:tabs>
                <w:tab w:val="right" w:pos="9842"/>
              </w:tabs>
              <w:spacing w:line="240" w:lineRule="auto"/>
              <w:ind w:right="-2880"/>
              <w:rPr>
                <w:noProof/>
              </w:rPr>
            </w:pPr>
          </w:p>
        </w:tc>
        <w:tc>
          <w:tcPr>
            <w:tcW w:w="118" w:type="dxa"/>
            <w:tcBorders>
              <w:left w:val="single" w:sz="4" w:space="0" w:color="auto"/>
            </w:tcBorders>
          </w:tcPr>
          <w:p w:rsidR="0014761F" w:rsidRPr="00647D22" w:rsidRDefault="0014761F" w:rsidP="00FE12E8">
            <w:pPr>
              <w:tabs>
                <w:tab w:val="right" w:pos="9842"/>
              </w:tabs>
              <w:spacing w:line="200" w:lineRule="exact"/>
              <w:ind w:right="-2880"/>
              <w:rPr>
                <w:noProof/>
              </w:rPr>
            </w:pPr>
          </w:p>
        </w:tc>
        <w:tc>
          <w:tcPr>
            <w:tcW w:w="2310" w:type="dxa"/>
            <w:tcBorders>
              <w:bottom w:val="single" w:sz="4" w:space="0" w:color="auto"/>
              <w:right w:val="single" w:sz="4" w:space="0" w:color="auto"/>
            </w:tcBorders>
          </w:tcPr>
          <w:p w:rsidR="0014761F" w:rsidRPr="00647D22" w:rsidRDefault="0014761F" w:rsidP="00FE12E8">
            <w:pPr>
              <w:tabs>
                <w:tab w:val="right" w:pos="9842"/>
              </w:tabs>
              <w:spacing w:line="200" w:lineRule="exact"/>
              <w:ind w:right="-2880"/>
              <w:rPr>
                <w:noProof/>
              </w:rPr>
            </w:pPr>
          </w:p>
        </w:tc>
        <w:tc>
          <w:tcPr>
            <w:tcW w:w="25" w:type="dxa"/>
            <w:tcBorders>
              <w:left w:val="single" w:sz="4" w:space="0" w:color="auto"/>
            </w:tcBorders>
          </w:tcPr>
          <w:p w:rsidR="0014761F" w:rsidRPr="00647D22" w:rsidRDefault="0014761F" w:rsidP="00FE12E8">
            <w:pPr>
              <w:tabs>
                <w:tab w:val="right" w:pos="9842"/>
              </w:tabs>
              <w:spacing w:line="200" w:lineRule="exact"/>
              <w:ind w:right="-2880"/>
              <w:rPr>
                <w:noProof/>
              </w:rPr>
            </w:pPr>
          </w:p>
        </w:tc>
        <w:tc>
          <w:tcPr>
            <w:tcW w:w="1700" w:type="dxa"/>
            <w:tcBorders>
              <w:bottom w:val="single" w:sz="2" w:space="0" w:color="auto"/>
              <w:right w:val="single" w:sz="2" w:space="0" w:color="auto"/>
            </w:tcBorders>
          </w:tcPr>
          <w:p w:rsidR="0014761F" w:rsidRPr="00647D22" w:rsidRDefault="0014761F" w:rsidP="00FE12E8">
            <w:pPr>
              <w:tabs>
                <w:tab w:val="right" w:pos="9842"/>
              </w:tabs>
              <w:spacing w:line="200" w:lineRule="exact"/>
              <w:ind w:right="-2880"/>
              <w:rPr>
                <w:noProof/>
              </w:rPr>
            </w:pPr>
          </w:p>
        </w:tc>
        <w:tc>
          <w:tcPr>
            <w:tcW w:w="142"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892" w:type="dxa"/>
            <w:tcBorders>
              <w:bottom w:val="single" w:sz="2" w:space="0" w:color="auto"/>
              <w:right w:val="single" w:sz="2" w:space="0" w:color="auto"/>
            </w:tcBorders>
          </w:tcPr>
          <w:p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391" w:type="dxa"/>
            <w:tcBorders>
              <w:bottom w:val="single" w:sz="2" w:space="0" w:color="auto"/>
              <w:right w:val="single" w:sz="2" w:space="0" w:color="auto"/>
            </w:tcBorders>
          </w:tcPr>
          <w:p w:rsidR="0014761F" w:rsidRPr="00647D22" w:rsidRDefault="0014761F" w:rsidP="00FE12E8">
            <w:pPr>
              <w:tabs>
                <w:tab w:val="right" w:pos="9842"/>
              </w:tabs>
              <w:spacing w:line="200" w:lineRule="exact"/>
              <w:ind w:right="-2880"/>
              <w:rPr>
                <w:noProof/>
              </w:rPr>
            </w:pPr>
          </w:p>
        </w:tc>
      </w:tr>
      <w:tr w:rsidR="0014761F" w:rsidRPr="00647D22" w:rsidTr="00FE12E8">
        <w:trPr>
          <w:trHeight w:hRule="exact" w:val="120"/>
        </w:trPr>
        <w:tc>
          <w:tcPr>
            <w:tcW w:w="2086" w:type="dxa"/>
            <w:tcBorders>
              <w:top w:val="single" w:sz="4" w:space="0" w:color="auto"/>
            </w:tcBorders>
          </w:tcPr>
          <w:p w:rsidR="0014761F" w:rsidRPr="00647D22" w:rsidRDefault="0014761F" w:rsidP="00FE12E8">
            <w:pPr>
              <w:tabs>
                <w:tab w:val="right" w:pos="9842"/>
              </w:tabs>
              <w:spacing w:line="200" w:lineRule="exact"/>
              <w:ind w:right="-2880"/>
              <w:rPr>
                <w:noProof/>
              </w:rPr>
            </w:pPr>
          </w:p>
        </w:tc>
        <w:tc>
          <w:tcPr>
            <w:tcW w:w="118" w:type="dxa"/>
          </w:tcPr>
          <w:p w:rsidR="0014761F" w:rsidRPr="00647D22" w:rsidRDefault="0014761F" w:rsidP="00FE12E8">
            <w:pPr>
              <w:tabs>
                <w:tab w:val="right" w:pos="9842"/>
              </w:tabs>
              <w:spacing w:line="200" w:lineRule="exact"/>
              <w:ind w:right="-2880"/>
              <w:rPr>
                <w:noProof/>
              </w:rPr>
            </w:pPr>
          </w:p>
        </w:tc>
        <w:tc>
          <w:tcPr>
            <w:tcW w:w="2310" w:type="dxa"/>
            <w:tcBorders>
              <w:top w:val="single" w:sz="4" w:space="0" w:color="auto"/>
            </w:tcBorders>
          </w:tcPr>
          <w:p w:rsidR="0014761F" w:rsidRPr="00647D22" w:rsidRDefault="0014761F" w:rsidP="00FE12E8">
            <w:pPr>
              <w:tabs>
                <w:tab w:val="right" w:pos="9842"/>
              </w:tabs>
              <w:spacing w:line="200" w:lineRule="exact"/>
              <w:ind w:right="-2880"/>
              <w:rPr>
                <w:noProof/>
              </w:rPr>
            </w:pPr>
          </w:p>
        </w:tc>
        <w:tc>
          <w:tcPr>
            <w:tcW w:w="25" w:type="dxa"/>
          </w:tcPr>
          <w:p w:rsidR="0014761F" w:rsidRPr="00647D22" w:rsidRDefault="0014761F" w:rsidP="00FE12E8">
            <w:pPr>
              <w:tabs>
                <w:tab w:val="right" w:pos="9842"/>
              </w:tabs>
              <w:spacing w:line="200" w:lineRule="exact"/>
              <w:ind w:right="-2880"/>
              <w:rPr>
                <w:noProof/>
              </w:rPr>
            </w:pPr>
          </w:p>
        </w:tc>
        <w:tc>
          <w:tcPr>
            <w:tcW w:w="1700" w:type="dxa"/>
            <w:tcBorders>
              <w:top w:val="single" w:sz="2" w:space="0" w:color="auto"/>
            </w:tcBorders>
          </w:tcPr>
          <w:p w:rsidR="0014761F" w:rsidRPr="00647D22" w:rsidRDefault="0014761F" w:rsidP="00FE12E8">
            <w:pPr>
              <w:tabs>
                <w:tab w:val="right" w:pos="9842"/>
              </w:tabs>
              <w:spacing w:line="200" w:lineRule="exact"/>
              <w:ind w:right="-2880"/>
              <w:rPr>
                <w:noProof/>
              </w:rPr>
            </w:pPr>
          </w:p>
        </w:tc>
        <w:tc>
          <w:tcPr>
            <w:tcW w:w="142" w:type="dxa"/>
          </w:tcPr>
          <w:p w:rsidR="0014761F" w:rsidRPr="00647D22" w:rsidRDefault="0014761F" w:rsidP="00FE12E8">
            <w:pPr>
              <w:tabs>
                <w:tab w:val="right" w:pos="9842"/>
              </w:tabs>
              <w:spacing w:line="200" w:lineRule="exact"/>
              <w:ind w:right="-2880"/>
              <w:rPr>
                <w:noProof/>
              </w:rPr>
            </w:pPr>
          </w:p>
        </w:tc>
        <w:tc>
          <w:tcPr>
            <w:tcW w:w="1892" w:type="dxa"/>
            <w:tcBorders>
              <w:top w:val="single" w:sz="2" w:space="0" w:color="auto"/>
            </w:tcBorders>
          </w:tcPr>
          <w:p w:rsidR="0014761F" w:rsidRPr="00647D22" w:rsidRDefault="0014761F" w:rsidP="00FE12E8">
            <w:pPr>
              <w:tabs>
                <w:tab w:val="right" w:pos="9842"/>
              </w:tabs>
              <w:spacing w:line="200" w:lineRule="exact"/>
              <w:ind w:right="-2880"/>
              <w:rPr>
                <w:noProof/>
              </w:rPr>
            </w:pPr>
          </w:p>
        </w:tc>
        <w:tc>
          <w:tcPr>
            <w:tcW w:w="117" w:type="dxa"/>
          </w:tcPr>
          <w:p w:rsidR="0014761F" w:rsidRPr="00647D22" w:rsidRDefault="0014761F" w:rsidP="00FE12E8">
            <w:pPr>
              <w:tabs>
                <w:tab w:val="right" w:pos="9842"/>
              </w:tabs>
              <w:spacing w:line="200" w:lineRule="exact"/>
              <w:ind w:right="-2880"/>
              <w:rPr>
                <w:noProof/>
              </w:rPr>
            </w:pPr>
          </w:p>
        </w:tc>
        <w:tc>
          <w:tcPr>
            <w:tcW w:w="1391" w:type="dxa"/>
            <w:tcBorders>
              <w:top w:val="single" w:sz="2" w:space="0" w:color="auto"/>
            </w:tcBorders>
          </w:tcPr>
          <w:p w:rsidR="0014761F" w:rsidRPr="00647D22" w:rsidRDefault="0014761F" w:rsidP="00FE12E8">
            <w:pPr>
              <w:tabs>
                <w:tab w:val="right" w:pos="9842"/>
              </w:tabs>
              <w:spacing w:line="200" w:lineRule="exact"/>
              <w:ind w:right="-2880"/>
              <w:rPr>
                <w:noProof/>
              </w:rPr>
            </w:pPr>
          </w:p>
        </w:tc>
      </w:tr>
      <w:tr w:rsidR="0014761F" w:rsidRPr="00647D22" w:rsidTr="00FE12E8">
        <w:trPr>
          <w:trHeight w:hRule="exact" w:val="80"/>
        </w:trPr>
        <w:tc>
          <w:tcPr>
            <w:tcW w:w="2086" w:type="dxa"/>
            <w:tcBorders>
              <w:right w:val="single" w:sz="2" w:space="0" w:color="auto"/>
            </w:tcBorders>
          </w:tcPr>
          <w:p w:rsidR="0014761F" w:rsidRPr="00647D22" w:rsidRDefault="0014761F" w:rsidP="00FE12E8">
            <w:pPr>
              <w:tabs>
                <w:tab w:val="right" w:pos="9842"/>
              </w:tabs>
              <w:ind w:right="-2880"/>
              <w:rPr>
                <w:noProof/>
              </w:rPr>
            </w:pPr>
          </w:p>
        </w:tc>
        <w:tc>
          <w:tcPr>
            <w:tcW w:w="118" w:type="dxa"/>
            <w:tcBorders>
              <w:left w:val="single" w:sz="2" w:space="0" w:color="auto"/>
            </w:tcBorders>
          </w:tcPr>
          <w:p w:rsidR="0014761F" w:rsidRPr="00647D22" w:rsidRDefault="0014761F" w:rsidP="00FE12E8">
            <w:pPr>
              <w:tabs>
                <w:tab w:val="right" w:pos="9842"/>
              </w:tabs>
              <w:ind w:right="-2880"/>
              <w:rPr>
                <w:noProof/>
              </w:rPr>
            </w:pPr>
          </w:p>
        </w:tc>
        <w:tc>
          <w:tcPr>
            <w:tcW w:w="2310" w:type="dxa"/>
            <w:tcBorders>
              <w:right w:val="single" w:sz="2" w:space="0" w:color="auto"/>
            </w:tcBorders>
          </w:tcPr>
          <w:p w:rsidR="0014761F" w:rsidRPr="00647D22" w:rsidRDefault="0014761F" w:rsidP="00FE12E8">
            <w:pPr>
              <w:tabs>
                <w:tab w:val="right" w:pos="9842"/>
              </w:tabs>
              <w:ind w:right="-2880"/>
              <w:rPr>
                <w:noProof/>
              </w:rPr>
            </w:pPr>
          </w:p>
        </w:tc>
        <w:tc>
          <w:tcPr>
            <w:tcW w:w="25" w:type="dxa"/>
            <w:tcBorders>
              <w:left w:val="single" w:sz="2" w:space="0" w:color="auto"/>
            </w:tcBorders>
          </w:tcPr>
          <w:p w:rsidR="0014761F" w:rsidRPr="00647D22" w:rsidRDefault="0014761F" w:rsidP="00FE12E8">
            <w:pPr>
              <w:tabs>
                <w:tab w:val="right" w:pos="9842"/>
              </w:tabs>
              <w:ind w:right="-2880"/>
              <w:rPr>
                <w:noProof/>
              </w:rPr>
            </w:pPr>
          </w:p>
        </w:tc>
        <w:tc>
          <w:tcPr>
            <w:tcW w:w="1700" w:type="dxa"/>
            <w:tcBorders>
              <w:right w:val="single" w:sz="2" w:space="0" w:color="auto"/>
            </w:tcBorders>
          </w:tcPr>
          <w:p w:rsidR="0014761F" w:rsidRPr="00647D22" w:rsidRDefault="0014761F" w:rsidP="00FE12E8">
            <w:pPr>
              <w:tabs>
                <w:tab w:val="right" w:pos="9842"/>
              </w:tabs>
              <w:ind w:right="-2880"/>
              <w:rPr>
                <w:noProof/>
              </w:rPr>
            </w:pPr>
          </w:p>
        </w:tc>
        <w:tc>
          <w:tcPr>
            <w:tcW w:w="142" w:type="dxa"/>
            <w:tcBorders>
              <w:left w:val="single" w:sz="2" w:space="0" w:color="auto"/>
            </w:tcBorders>
          </w:tcPr>
          <w:p w:rsidR="0014761F" w:rsidRPr="00647D22" w:rsidRDefault="0014761F" w:rsidP="00FE12E8">
            <w:pPr>
              <w:tabs>
                <w:tab w:val="right" w:pos="9842"/>
              </w:tabs>
              <w:ind w:right="-2880"/>
              <w:rPr>
                <w:noProof/>
              </w:rPr>
            </w:pPr>
          </w:p>
        </w:tc>
        <w:tc>
          <w:tcPr>
            <w:tcW w:w="1892" w:type="dxa"/>
            <w:tcBorders>
              <w:right w:val="single" w:sz="2" w:space="0" w:color="auto"/>
            </w:tcBorders>
          </w:tcPr>
          <w:p w:rsidR="0014761F" w:rsidRPr="00647D22" w:rsidRDefault="0014761F" w:rsidP="00FE12E8">
            <w:pPr>
              <w:tabs>
                <w:tab w:val="right" w:pos="9842"/>
              </w:tabs>
              <w:ind w:right="-2880"/>
              <w:rPr>
                <w:noProof/>
              </w:rPr>
            </w:pPr>
          </w:p>
        </w:tc>
        <w:tc>
          <w:tcPr>
            <w:tcW w:w="117" w:type="dxa"/>
            <w:tcBorders>
              <w:left w:val="single" w:sz="2" w:space="0" w:color="auto"/>
            </w:tcBorders>
          </w:tcPr>
          <w:p w:rsidR="0014761F" w:rsidRPr="00647D22" w:rsidRDefault="0014761F" w:rsidP="00FE12E8">
            <w:pPr>
              <w:tabs>
                <w:tab w:val="right" w:pos="9842"/>
              </w:tabs>
              <w:ind w:right="-2880"/>
              <w:rPr>
                <w:noProof/>
              </w:rPr>
            </w:pPr>
          </w:p>
        </w:tc>
        <w:tc>
          <w:tcPr>
            <w:tcW w:w="1391" w:type="dxa"/>
            <w:tcBorders>
              <w:right w:val="single" w:sz="2" w:space="0" w:color="auto"/>
            </w:tcBorders>
          </w:tcPr>
          <w:p w:rsidR="0014761F" w:rsidRPr="00647D22" w:rsidRDefault="0014761F" w:rsidP="00FE12E8">
            <w:pPr>
              <w:tabs>
                <w:tab w:val="right" w:pos="9842"/>
              </w:tabs>
              <w:ind w:right="-2880"/>
              <w:rPr>
                <w:noProof/>
              </w:rPr>
            </w:pPr>
          </w:p>
        </w:tc>
      </w:tr>
      <w:tr w:rsidR="0014761F" w:rsidRPr="00647D22" w:rsidTr="00FE12E8">
        <w:tc>
          <w:tcPr>
            <w:tcW w:w="2086" w:type="dxa"/>
            <w:tcBorders>
              <w:right w:val="single" w:sz="2" w:space="0" w:color="auto"/>
            </w:tcBorders>
          </w:tcPr>
          <w:p w:rsidR="0014761F" w:rsidRPr="00647D22" w:rsidRDefault="0014761F" w:rsidP="00FE12E8">
            <w:pPr>
              <w:tabs>
                <w:tab w:val="right" w:pos="9842"/>
              </w:tabs>
              <w:spacing w:line="200" w:lineRule="exact"/>
              <w:ind w:right="-2880"/>
              <w:rPr>
                <w:noProof/>
              </w:rPr>
            </w:pPr>
            <w:r w:rsidRPr="00647D22">
              <w:rPr>
                <w:noProof/>
              </w:rPr>
              <w:t>Celeste de Jong</w:t>
            </w:r>
          </w:p>
        </w:tc>
        <w:tc>
          <w:tcPr>
            <w:tcW w:w="118"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2310" w:type="dxa"/>
            <w:tcBorders>
              <w:right w:val="single" w:sz="2" w:space="0" w:color="auto"/>
            </w:tcBorders>
          </w:tcPr>
          <w:p w:rsidR="0014761F" w:rsidRPr="00647D22" w:rsidRDefault="0014761F" w:rsidP="00FE12E8">
            <w:pPr>
              <w:tabs>
                <w:tab w:val="right" w:pos="9842"/>
              </w:tabs>
              <w:spacing w:line="200" w:lineRule="exact"/>
              <w:ind w:right="-2880"/>
              <w:rPr>
                <w:noProof/>
              </w:rPr>
            </w:pPr>
            <w:r w:rsidRPr="00647D22">
              <w:rPr>
                <w:noProof/>
              </w:rPr>
              <w:t>Project-verantwoordelijke</w:t>
            </w:r>
          </w:p>
        </w:tc>
        <w:tc>
          <w:tcPr>
            <w:tcW w:w="25"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700" w:type="dxa"/>
            <w:tcBorders>
              <w:right w:val="single" w:sz="2" w:space="0" w:color="auto"/>
            </w:tcBorders>
          </w:tcPr>
          <w:p w:rsidR="0014761F" w:rsidRPr="00647D22" w:rsidRDefault="0014761F" w:rsidP="00FE12E8">
            <w:pPr>
              <w:tabs>
                <w:tab w:val="right" w:pos="9842"/>
              </w:tabs>
              <w:spacing w:line="200" w:lineRule="exact"/>
              <w:ind w:right="-2880"/>
              <w:rPr>
                <w:noProof/>
              </w:rPr>
            </w:pPr>
            <w:r w:rsidRPr="00647D22">
              <w:rPr>
                <w:noProof/>
              </w:rPr>
              <w:t>Asset management</w:t>
            </w:r>
          </w:p>
        </w:tc>
        <w:tc>
          <w:tcPr>
            <w:tcW w:w="142"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892" w:type="dxa"/>
            <w:tcBorders>
              <w:right w:val="single" w:sz="2" w:space="0" w:color="auto"/>
            </w:tcBorders>
          </w:tcPr>
          <w:p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391" w:type="dxa"/>
            <w:tcBorders>
              <w:right w:val="single" w:sz="2" w:space="0" w:color="auto"/>
            </w:tcBorders>
          </w:tcPr>
          <w:p w:rsidR="0014761F" w:rsidRPr="00647D22" w:rsidRDefault="0014761F" w:rsidP="00FE12E8">
            <w:pPr>
              <w:tabs>
                <w:tab w:val="right" w:pos="9842"/>
              </w:tabs>
              <w:spacing w:line="200" w:lineRule="exact"/>
              <w:ind w:right="-2880"/>
              <w:rPr>
                <w:noProof/>
              </w:rPr>
            </w:pPr>
          </w:p>
        </w:tc>
      </w:tr>
      <w:tr w:rsidR="0014761F" w:rsidRPr="00647D22" w:rsidTr="00FE12E8">
        <w:trPr>
          <w:trHeight w:hRule="exact" w:val="40"/>
        </w:trPr>
        <w:tc>
          <w:tcPr>
            <w:tcW w:w="2086" w:type="dxa"/>
            <w:tcBorders>
              <w:bottom w:val="single" w:sz="4" w:space="0" w:color="auto"/>
              <w:right w:val="single" w:sz="4" w:space="0" w:color="auto"/>
            </w:tcBorders>
          </w:tcPr>
          <w:p w:rsidR="0014761F" w:rsidRPr="00647D22" w:rsidRDefault="0014761F" w:rsidP="00FE12E8">
            <w:pPr>
              <w:tabs>
                <w:tab w:val="right" w:pos="9842"/>
              </w:tabs>
              <w:spacing w:line="240" w:lineRule="auto"/>
              <w:ind w:right="-2880"/>
              <w:rPr>
                <w:noProof/>
              </w:rPr>
            </w:pPr>
          </w:p>
        </w:tc>
        <w:tc>
          <w:tcPr>
            <w:tcW w:w="118" w:type="dxa"/>
            <w:tcBorders>
              <w:left w:val="single" w:sz="4" w:space="0" w:color="auto"/>
            </w:tcBorders>
          </w:tcPr>
          <w:p w:rsidR="0014761F" w:rsidRPr="00647D22" w:rsidRDefault="0014761F" w:rsidP="00FE12E8">
            <w:pPr>
              <w:tabs>
                <w:tab w:val="right" w:pos="9842"/>
              </w:tabs>
              <w:spacing w:line="200" w:lineRule="exact"/>
              <w:ind w:right="-2880"/>
              <w:rPr>
                <w:noProof/>
              </w:rPr>
            </w:pPr>
          </w:p>
        </w:tc>
        <w:tc>
          <w:tcPr>
            <w:tcW w:w="2310" w:type="dxa"/>
            <w:tcBorders>
              <w:bottom w:val="single" w:sz="4" w:space="0" w:color="auto"/>
              <w:right w:val="single" w:sz="4" w:space="0" w:color="auto"/>
            </w:tcBorders>
          </w:tcPr>
          <w:p w:rsidR="0014761F" w:rsidRPr="00647D22" w:rsidRDefault="0014761F" w:rsidP="00FE12E8">
            <w:pPr>
              <w:tabs>
                <w:tab w:val="right" w:pos="9842"/>
              </w:tabs>
              <w:spacing w:line="200" w:lineRule="exact"/>
              <w:ind w:right="-2880"/>
              <w:rPr>
                <w:noProof/>
              </w:rPr>
            </w:pPr>
          </w:p>
        </w:tc>
        <w:tc>
          <w:tcPr>
            <w:tcW w:w="25" w:type="dxa"/>
            <w:tcBorders>
              <w:left w:val="single" w:sz="4" w:space="0" w:color="auto"/>
            </w:tcBorders>
          </w:tcPr>
          <w:p w:rsidR="0014761F" w:rsidRPr="00647D22" w:rsidRDefault="0014761F" w:rsidP="00FE12E8">
            <w:pPr>
              <w:tabs>
                <w:tab w:val="right" w:pos="9842"/>
              </w:tabs>
              <w:spacing w:line="200" w:lineRule="exact"/>
              <w:ind w:right="-2880"/>
              <w:rPr>
                <w:noProof/>
              </w:rPr>
            </w:pPr>
          </w:p>
        </w:tc>
        <w:tc>
          <w:tcPr>
            <w:tcW w:w="1700" w:type="dxa"/>
            <w:tcBorders>
              <w:bottom w:val="single" w:sz="2" w:space="0" w:color="auto"/>
              <w:right w:val="single" w:sz="2" w:space="0" w:color="auto"/>
            </w:tcBorders>
          </w:tcPr>
          <w:p w:rsidR="0014761F" w:rsidRPr="00647D22" w:rsidRDefault="0014761F" w:rsidP="00FE12E8">
            <w:pPr>
              <w:tabs>
                <w:tab w:val="right" w:pos="9842"/>
              </w:tabs>
              <w:spacing w:line="200" w:lineRule="exact"/>
              <w:ind w:right="-2880"/>
              <w:rPr>
                <w:noProof/>
              </w:rPr>
            </w:pPr>
          </w:p>
        </w:tc>
        <w:tc>
          <w:tcPr>
            <w:tcW w:w="142"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892" w:type="dxa"/>
            <w:tcBorders>
              <w:bottom w:val="single" w:sz="2" w:space="0" w:color="auto"/>
              <w:right w:val="single" w:sz="2" w:space="0" w:color="auto"/>
            </w:tcBorders>
          </w:tcPr>
          <w:p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391" w:type="dxa"/>
            <w:tcBorders>
              <w:bottom w:val="single" w:sz="2" w:space="0" w:color="auto"/>
              <w:right w:val="single" w:sz="2" w:space="0" w:color="auto"/>
            </w:tcBorders>
          </w:tcPr>
          <w:p w:rsidR="0014761F" w:rsidRPr="00647D22" w:rsidRDefault="0014761F" w:rsidP="00FE12E8">
            <w:pPr>
              <w:tabs>
                <w:tab w:val="right" w:pos="9842"/>
              </w:tabs>
              <w:spacing w:line="200" w:lineRule="exact"/>
              <w:ind w:right="-2880"/>
              <w:rPr>
                <w:noProof/>
              </w:rPr>
            </w:pPr>
          </w:p>
        </w:tc>
      </w:tr>
    </w:tbl>
    <w:p w:rsidR="00724788" w:rsidRPr="002E2F2D" w:rsidRDefault="0014761F" w:rsidP="00CA6CDC">
      <w:r w:rsidRPr="00647D22">
        <w:br w:type="page"/>
      </w:r>
      <w:bookmarkStart w:id="39" w:name="bmBegin"/>
      <w:bookmarkEnd w:id="39"/>
    </w:p>
    <w:tbl>
      <w:tblPr>
        <w:tblW w:w="0" w:type="auto"/>
        <w:tblCellMar>
          <w:left w:w="0" w:type="dxa"/>
          <w:right w:w="0" w:type="dxa"/>
        </w:tblCellMar>
        <w:tblLook w:val="0000" w:firstRow="0" w:lastRow="0" w:firstColumn="0" w:lastColumn="0" w:noHBand="0" w:noVBand="0"/>
      </w:tblPr>
      <w:tblGrid>
        <w:gridCol w:w="7079"/>
      </w:tblGrid>
      <w:tr w:rsidR="00724788">
        <w:tc>
          <w:tcPr>
            <w:tcW w:w="7219" w:type="dxa"/>
          </w:tcPr>
          <w:p w:rsidR="00724788" w:rsidRDefault="00724788">
            <w:pPr>
              <w:keepNext/>
              <w:rPr>
                <w:rStyle w:val="Huisstijl-Sjabloonnaam"/>
              </w:rPr>
            </w:pP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2A0DC5">
              <w:rPr>
                <w:rStyle w:val="Huisstijl-Sjabloonnaam"/>
              </w:rPr>
              <w:instrText>NL</w:instrText>
            </w:r>
            <w:r w:rsidRPr="007F5A39">
              <w:rPr>
                <w:rStyle w:val="Huisstijl-Sjabloonnaam"/>
              </w:rPr>
              <w:fldChar w:fldCharType="end"/>
            </w:r>
            <w:r w:rsidRPr="007F5A39">
              <w:rPr>
                <w:rStyle w:val="Huisstijl-Sjabloonnaam"/>
              </w:rPr>
              <w:instrText xml:space="preserve"> = "EN" "Contents"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2A0DC5">
              <w:rPr>
                <w:rStyle w:val="Huisstijl-Sjabloonnaam"/>
              </w:rPr>
              <w:instrText>NL</w:instrText>
            </w:r>
            <w:r w:rsidRPr="007F5A39">
              <w:rPr>
                <w:rStyle w:val="Huisstijl-Sjabloonnaam"/>
              </w:rPr>
              <w:fldChar w:fldCharType="end"/>
            </w:r>
            <w:r w:rsidRPr="007F5A39">
              <w:rPr>
                <w:rStyle w:val="Huisstijl-Sjabloonnaam"/>
              </w:rPr>
              <w:instrText xml:space="preserve"> = "DE" "Inhalts"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2A0DC5">
              <w:rPr>
                <w:rStyle w:val="Huisstijl-Sjabloonnaam"/>
              </w:rPr>
              <w:instrText>NL</w:instrText>
            </w:r>
            <w:r w:rsidRPr="007F5A39">
              <w:rPr>
                <w:rStyle w:val="Huisstijl-Sjabloonnaam"/>
              </w:rPr>
              <w:fldChar w:fldCharType="end"/>
            </w:r>
            <w:r w:rsidRPr="007F5A39">
              <w:rPr>
                <w:rStyle w:val="Huisstijl-Sjabloonnaam"/>
              </w:rPr>
              <w:instrText xml:space="preserve"> = "FR" "Résumé" "Inhoud" </w:instrText>
            </w:r>
            <w:r w:rsidRPr="007F5A39">
              <w:rPr>
                <w:rStyle w:val="Huisstijl-Sjabloonnaam"/>
              </w:rPr>
              <w:fldChar w:fldCharType="separate"/>
            </w:r>
            <w:r w:rsidR="00C60FFA"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C60FFA"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C60FFA" w:rsidRPr="007F5A39">
              <w:rPr>
                <w:rStyle w:val="Huisstijl-Sjabloonnaam"/>
              </w:rPr>
              <w:t>Inhoud</w:t>
            </w:r>
            <w:r w:rsidRPr="007F5A39">
              <w:rPr>
                <w:rStyle w:val="Huisstijl-Sjabloonnaam"/>
              </w:rPr>
              <w:fldChar w:fldCharType="end"/>
            </w:r>
          </w:p>
        </w:tc>
      </w:tr>
    </w:tbl>
    <w:p w:rsidR="00724788" w:rsidRDefault="00724788">
      <w:pPr>
        <w:keepNext/>
      </w:pPr>
    </w:p>
    <w:p w:rsidR="002A0DC5" w:rsidRDefault="00724788">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2A0DC5">
        <w:t>1</w:t>
      </w:r>
      <w:r w:rsidR="002A0DC5">
        <w:tab/>
        <w:t>Inleiding</w:t>
      </w:r>
      <w:r w:rsidR="002A0DC5">
        <w:rPr>
          <w:webHidden/>
        </w:rPr>
        <w:tab/>
      </w:r>
      <w:r w:rsidR="002A0DC5">
        <w:rPr>
          <w:webHidden/>
        </w:rPr>
        <w:fldChar w:fldCharType="begin"/>
      </w:r>
      <w:r w:rsidR="002A0DC5">
        <w:rPr>
          <w:webHidden/>
        </w:rPr>
        <w:instrText xml:space="preserve"> PAGEREF _Toc490560721 \h </w:instrText>
      </w:r>
      <w:r w:rsidR="002A0DC5">
        <w:rPr>
          <w:webHidden/>
        </w:rPr>
      </w:r>
      <w:r w:rsidR="002A0DC5">
        <w:rPr>
          <w:webHidden/>
        </w:rPr>
        <w:fldChar w:fldCharType="separate"/>
      </w:r>
      <w:r w:rsidR="00C60FFA">
        <w:rPr>
          <w:webHidden/>
        </w:rPr>
        <w:t>4</w:t>
      </w:r>
      <w:r w:rsidR="002A0DC5">
        <w:rPr>
          <w:webHidden/>
        </w:rPr>
        <w:fldChar w:fldCharType="end"/>
      </w:r>
    </w:p>
    <w:p w:rsidR="002A0DC5" w:rsidRDefault="002A0DC5">
      <w:pPr>
        <w:pStyle w:val="TOC1"/>
        <w:rPr>
          <w:rFonts w:asciiTheme="minorHAnsi" w:eastAsiaTheme="minorEastAsia" w:hAnsiTheme="minorHAnsi" w:cstheme="minorBidi"/>
          <w:sz w:val="22"/>
          <w:szCs w:val="22"/>
        </w:rPr>
      </w:pPr>
      <w:r>
        <w:t>2</w:t>
      </w:r>
      <w:r>
        <w:tab/>
        <w:t>Ontwikkeling meldingen Q2 2017</w:t>
      </w:r>
      <w:r>
        <w:rPr>
          <w:webHidden/>
        </w:rPr>
        <w:tab/>
      </w:r>
      <w:r>
        <w:rPr>
          <w:webHidden/>
        </w:rPr>
        <w:fldChar w:fldCharType="begin"/>
      </w:r>
      <w:r>
        <w:rPr>
          <w:webHidden/>
        </w:rPr>
        <w:instrText xml:space="preserve"> PAGEREF _Toc490560722 \h </w:instrText>
      </w:r>
      <w:r>
        <w:rPr>
          <w:webHidden/>
        </w:rPr>
      </w:r>
      <w:r>
        <w:rPr>
          <w:webHidden/>
        </w:rPr>
        <w:fldChar w:fldCharType="separate"/>
      </w:r>
      <w:r w:rsidR="00C60FFA">
        <w:rPr>
          <w:webHidden/>
        </w:rPr>
        <w:t>5</w:t>
      </w:r>
      <w:r>
        <w:rPr>
          <w:webHidden/>
        </w:rPr>
        <w:fldChar w:fldCharType="end"/>
      </w:r>
    </w:p>
    <w:p w:rsidR="002A0DC5" w:rsidRDefault="002A0DC5">
      <w:pPr>
        <w:pStyle w:val="TOC2"/>
        <w:rPr>
          <w:rFonts w:asciiTheme="minorHAnsi" w:eastAsiaTheme="minorEastAsia" w:hAnsiTheme="minorHAnsi" w:cstheme="minorBidi"/>
          <w:sz w:val="22"/>
          <w:szCs w:val="22"/>
        </w:rPr>
      </w:pPr>
      <w:r>
        <w:t>2.1</w:t>
      </w:r>
      <w:r>
        <w:tab/>
        <w:t>Verdeling soorten SSI meldingen</w:t>
      </w:r>
      <w:r>
        <w:rPr>
          <w:webHidden/>
        </w:rPr>
        <w:tab/>
      </w:r>
      <w:r>
        <w:rPr>
          <w:webHidden/>
        </w:rPr>
        <w:fldChar w:fldCharType="begin"/>
      </w:r>
      <w:r>
        <w:rPr>
          <w:webHidden/>
        </w:rPr>
        <w:instrText xml:space="preserve"> PAGEREF _Toc490560723 \h </w:instrText>
      </w:r>
      <w:r>
        <w:rPr>
          <w:webHidden/>
        </w:rPr>
      </w:r>
      <w:r>
        <w:rPr>
          <w:webHidden/>
        </w:rPr>
        <w:fldChar w:fldCharType="separate"/>
      </w:r>
      <w:r w:rsidR="00C60FFA">
        <w:rPr>
          <w:webHidden/>
        </w:rPr>
        <w:t>5</w:t>
      </w:r>
      <w:r>
        <w:rPr>
          <w:webHidden/>
        </w:rPr>
        <w:fldChar w:fldCharType="end"/>
      </w:r>
    </w:p>
    <w:p w:rsidR="002A0DC5" w:rsidRDefault="002A0DC5">
      <w:pPr>
        <w:pStyle w:val="TOC3"/>
        <w:rPr>
          <w:rFonts w:asciiTheme="minorHAnsi" w:eastAsiaTheme="minorEastAsia" w:hAnsiTheme="minorHAnsi" w:cstheme="minorBidi"/>
          <w:sz w:val="22"/>
          <w:szCs w:val="22"/>
        </w:rPr>
      </w:pPr>
      <w:r>
        <w:t>2.1.1</w:t>
      </w:r>
      <w:r>
        <w:tab/>
        <w:t>Verdeling meldingen</w:t>
      </w:r>
      <w:r>
        <w:rPr>
          <w:webHidden/>
        </w:rPr>
        <w:tab/>
      </w:r>
      <w:r>
        <w:rPr>
          <w:webHidden/>
        </w:rPr>
        <w:fldChar w:fldCharType="begin"/>
      </w:r>
      <w:r>
        <w:rPr>
          <w:webHidden/>
        </w:rPr>
        <w:instrText xml:space="preserve"> PAGEREF _Toc490560724 \h </w:instrText>
      </w:r>
      <w:r>
        <w:rPr>
          <w:webHidden/>
        </w:rPr>
      </w:r>
      <w:r>
        <w:rPr>
          <w:webHidden/>
        </w:rPr>
        <w:fldChar w:fldCharType="separate"/>
      </w:r>
      <w:r w:rsidR="00C60FFA">
        <w:rPr>
          <w:webHidden/>
        </w:rPr>
        <w:t>5</w:t>
      </w:r>
      <w:r>
        <w:rPr>
          <w:webHidden/>
        </w:rPr>
        <w:fldChar w:fldCharType="end"/>
      </w:r>
    </w:p>
    <w:p w:rsidR="002A0DC5" w:rsidRDefault="002A0DC5">
      <w:pPr>
        <w:pStyle w:val="TOC3"/>
        <w:rPr>
          <w:rFonts w:asciiTheme="minorHAnsi" w:eastAsiaTheme="minorEastAsia" w:hAnsiTheme="minorHAnsi" w:cstheme="minorBidi"/>
          <w:sz w:val="22"/>
          <w:szCs w:val="22"/>
        </w:rPr>
      </w:pPr>
      <w:r>
        <w:t>2.1.2</w:t>
      </w:r>
      <w:r>
        <w:tab/>
        <w:t>Onterechte meldingen</w:t>
      </w:r>
      <w:r>
        <w:rPr>
          <w:webHidden/>
        </w:rPr>
        <w:tab/>
      </w:r>
      <w:r>
        <w:rPr>
          <w:webHidden/>
        </w:rPr>
        <w:fldChar w:fldCharType="begin"/>
      </w:r>
      <w:r>
        <w:rPr>
          <w:webHidden/>
        </w:rPr>
        <w:instrText xml:space="preserve"> PAGEREF _Toc490560725 \h </w:instrText>
      </w:r>
      <w:r>
        <w:rPr>
          <w:webHidden/>
        </w:rPr>
      </w:r>
      <w:r>
        <w:rPr>
          <w:webHidden/>
        </w:rPr>
        <w:fldChar w:fldCharType="separate"/>
      </w:r>
      <w:r w:rsidR="00C60FFA">
        <w:rPr>
          <w:webHidden/>
        </w:rPr>
        <w:t>6</w:t>
      </w:r>
      <w:r>
        <w:rPr>
          <w:webHidden/>
        </w:rPr>
        <w:fldChar w:fldCharType="end"/>
      </w:r>
    </w:p>
    <w:p w:rsidR="002A0DC5" w:rsidRDefault="002A0DC5">
      <w:pPr>
        <w:pStyle w:val="TOC3"/>
        <w:rPr>
          <w:rFonts w:asciiTheme="minorHAnsi" w:eastAsiaTheme="minorEastAsia" w:hAnsiTheme="minorHAnsi" w:cstheme="minorBidi"/>
          <w:sz w:val="22"/>
          <w:szCs w:val="22"/>
        </w:rPr>
      </w:pPr>
      <w:r>
        <w:t>2.1.3</w:t>
      </w:r>
      <w:r>
        <w:tab/>
        <w:t>Incidenten</w:t>
      </w:r>
      <w:r>
        <w:rPr>
          <w:webHidden/>
        </w:rPr>
        <w:tab/>
      </w:r>
      <w:r>
        <w:rPr>
          <w:webHidden/>
        </w:rPr>
        <w:fldChar w:fldCharType="begin"/>
      </w:r>
      <w:r>
        <w:rPr>
          <w:webHidden/>
        </w:rPr>
        <w:instrText xml:space="preserve"> PAGEREF _Toc490560726 \h </w:instrText>
      </w:r>
      <w:r>
        <w:rPr>
          <w:webHidden/>
        </w:rPr>
      </w:r>
      <w:r>
        <w:rPr>
          <w:webHidden/>
        </w:rPr>
        <w:fldChar w:fldCharType="separate"/>
      </w:r>
      <w:r w:rsidR="00C60FFA">
        <w:rPr>
          <w:webHidden/>
        </w:rPr>
        <w:t>6</w:t>
      </w:r>
      <w:r>
        <w:rPr>
          <w:webHidden/>
        </w:rPr>
        <w:fldChar w:fldCharType="end"/>
      </w:r>
    </w:p>
    <w:p w:rsidR="002A0DC5" w:rsidRDefault="002A0DC5">
      <w:pPr>
        <w:pStyle w:val="TOC3"/>
        <w:rPr>
          <w:rFonts w:asciiTheme="minorHAnsi" w:eastAsiaTheme="minorEastAsia" w:hAnsiTheme="minorHAnsi" w:cstheme="minorBidi"/>
          <w:sz w:val="22"/>
          <w:szCs w:val="22"/>
        </w:rPr>
      </w:pPr>
      <w:r>
        <w:t>2.1.4</w:t>
      </w:r>
      <w:r>
        <w:tab/>
        <w:t>Geval van vergoeding</w:t>
      </w:r>
      <w:r>
        <w:rPr>
          <w:webHidden/>
        </w:rPr>
        <w:tab/>
      </w:r>
      <w:r>
        <w:rPr>
          <w:webHidden/>
        </w:rPr>
        <w:fldChar w:fldCharType="begin"/>
      </w:r>
      <w:r>
        <w:rPr>
          <w:webHidden/>
        </w:rPr>
        <w:instrText xml:space="preserve"> PAGEREF _Toc490560727 \h </w:instrText>
      </w:r>
      <w:r>
        <w:rPr>
          <w:webHidden/>
        </w:rPr>
      </w:r>
      <w:r>
        <w:rPr>
          <w:webHidden/>
        </w:rPr>
        <w:fldChar w:fldCharType="separate"/>
      </w:r>
      <w:r w:rsidR="00C60FFA">
        <w:rPr>
          <w:webHidden/>
        </w:rPr>
        <w:t>7</w:t>
      </w:r>
      <w:r>
        <w:rPr>
          <w:webHidden/>
        </w:rPr>
        <w:fldChar w:fldCharType="end"/>
      </w:r>
    </w:p>
    <w:p w:rsidR="002A0DC5" w:rsidRDefault="002A0DC5">
      <w:pPr>
        <w:pStyle w:val="TOC1"/>
        <w:rPr>
          <w:rFonts w:asciiTheme="minorHAnsi" w:eastAsiaTheme="minorEastAsia" w:hAnsiTheme="minorHAnsi" w:cstheme="minorBidi"/>
          <w:sz w:val="22"/>
          <w:szCs w:val="22"/>
        </w:rPr>
      </w:pPr>
      <w:r>
        <w:t>3</w:t>
      </w:r>
      <w:r>
        <w:tab/>
        <w:t>SSI meldingen VTI</w:t>
      </w:r>
      <w:r>
        <w:rPr>
          <w:webHidden/>
        </w:rPr>
        <w:tab/>
      </w:r>
      <w:r>
        <w:rPr>
          <w:webHidden/>
        </w:rPr>
        <w:fldChar w:fldCharType="begin"/>
      </w:r>
      <w:r>
        <w:rPr>
          <w:webHidden/>
        </w:rPr>
        <w:instrText xml:space="preserve"> PAGEREF _Toc490560728 \h </w:instrText>
      </w:r>
      <w:r>
        <w:rPr>
          <w:webHidden/>
        </w:rPr>
      </w:r>
      <w:r>
        <w:rPr>
          <w:webHidden/>
        </w:rPr>
        <w:fldChar w:fldCharType="separate"/>
      </w:r>
      <w:r w:rsidR="00C60FFA">
        <w:rPr>
          <w:webHidden/>
        </w:rPr>
        <w:t>8</w:t>
      </w:r>
      <w:r>
        <w:rPr>
          <w:webHidden/>
        </w:rPr>
        <w:fldChar w:fldCharType="end"/>
      </w:r>
    </w:p>
    <w:p w:rsidR="002A0DC5" w:rsidRDefault="002A0DC5">
      <w:pPr>
        <w:pStyle w:val="TOC2"/>
        <w:rPr>
          <w:rFonts w:asciiTheme="minorHAnsi" w:eastAsiaTheme="minorEastAsia" w:hAnsiTheme="minorHAnsi" w:cstheme="minorBidi"/>
          <w:sz w:val="22"/>
          <w:szCs w:val="22"/>
        </w:rPr>
      </w:pPr>
      <w:r>
        <w:t>3.1</w:t>
      </w:r>
      <w:r>
        <w:tab/>
        <w:t>Verdeling meldingen per deelsysteem</w:t>
      </w:r>
      <w:r>
        <w:rPr>
          <w:webHidden/>
        </w:rPr>
        <w:tab/>
      </w:r>
      <w:r>
        <w:rPr>
          <w:webHidden/>
        </w:rPr>
        <w:fldChar w:fldCharType="begin"/>
      </w:r>
      <w:r>
        <w:rPr>
          <w:webHidden/>
        </w:rPr>
        <w:instrText xml:space="preserve"> PAGEREF _Toc490560729 \h </w:instrText>
      </w:r>
      <w:r>
        <w:rPr>
          <w:webHidden/>
        </w:rPr>
      </w:r>
      <w:r>
        <w:rPr>
          <w:webHidden/>
        </w:rPr>
        <w:fldChar w:fldCharType="separate"/>
      </w:r>
      <w:r w:rsidR="00C60FFA">
        <w:rPr>
          <w:webHidden/>
        </w:rPr>
        <w:t>8</w:t>
      </w:r>
      <w:r>
        <w:rPr>
          <w:webHidden/>
        </w:rPr>
        <w:fldChar w:fldCharType="end"/>
      </w:r>
    </w:p>
    <w:p w:rsidR="002A0DC5" w:rsidRDefault="002A0DC5">
      <w:pPr>
        <w:pStyle w:val="TOC2"/>
        <w:rPr>
          <w:rFonts w:asciiTheme="minorHAnsi" w:eastAsiaTheme="minorEastAsia" w:hAnsiTheme="minorHAnsi" w:cstheme="minorBidi"/>
          <w:sz w:val="22"/>
          <w:szCs w:val="22"/>
        </w:rPr>
      </w:pPr>
      <w:r>
        <w:t>3.2</w:t>
      </w:r>
      <w:r>
        <w:tab/>
        <w:t>Verdeling meldingen Signalering en Monitoring</w:t>
      </w:r>
      <w:r>
        <w:rPr>
          <w:webHidden/>
        </w:rPr>
        <w:tab/>
      </w:r>
      <w:r>
        <w:rPr>
          <w:webHidden/>
        </w:rPr>
        <w:fldChar w:fldCharType="begin"/>
      </w:r>
      <w:r>
        <w:rPr>
          <w:webHidden/>
        </w:rPr>
        <w:instrText xml:space="preserve"> PAGEREF _Toc490560730 \h </w:instrText>
      </w:r>
      <w:r>
        <w:rPr>
          <w:webHidden/>
        </w:rPr>
      </w:r>
      <w:r>
        <w:rPr>
          <w:webHidden/>
        </w:rPr>
        <w:fldChar w:fldCharType="separate"/>
      </w:r>
      <w:r w:rsidR="00C60FFA">
        <w:rPr>
          <w:webHidden/>
        </w:rPr>
        <w:t>8</w:t>
      </w:r>
      <w:r>
        <w:rPr>
          <w:webHidden/>
        </w:rPr>
        <w:fldChar w:fldCharType="end"/>
      </w:r>
    </w:p>
    <w:p w:rsidR="002A0DC5" w:rsidRDefault="002A0DC5">
      <w:pPr>
        <w:pStyle w:val="TOC2"/>
        <w:rPr>
          <w:rFonts w:asciiTheme="minorHAnsi" w:eastAsiaTheme="minorEastAsia" w:hAnsiTheme="minorHAnsi" w:cstheme="minorBidi"/>
          <w:sz w:val="22"/>
          <w:szCs w:val="22"/>
        </w:rPr>
      </w:pPr>
      <w:r>
        <w:t>3.3</w:t>
      </w:r>
      <w:r>
        <w:tab/>
        <w:t>Verdeling DRIPS</w:t>
      </w:r>
      <w:r>
        <w:rPr>
          <w:webHidden/>
        </w:rPr>
        <w:tab/>
      </w:r>
      <w:r>
        <w:rPr>
          <w:webHidden/>
        </w:rPr>
        <w:fldChar w:fldCharType="begin"/>
      </w:r>
      <w:r>
        <w:rPr>
          <w:webHidden/>
        </w:rPr>
        <w:instrText xml:space="preserve"> PAGEREF _Toc490560731 \h </w:instrText>
      </w:r>
      <w:r>
        <w:rPr>
          <w:webHidden/>
        </w:rPr>
      </w:r>
      <w:r>
        <w:rPr>
          <w:webHidden/>
        </w:rPr>
        <w:fldChar w:fldCharType="separate"/>
      </w:r>
      <w:r w:rsidR="00C60FFA">
        <w:rPr>
          <w:webHidden/>
        </w:rPr>
        <w:t>10</w:t>
      </w:r>
      <w:r>
        <w:rPr>
          <w:webHidden/>
        </w:rPr>
        <w:fldChar w:fldCharType="end"/>
      </w:r>
    </w:p>
    <w:p w:rsidR="002A0DC5" w:rsidRDefault="002A0DC5">
      <w:pPr>
        <w:pStyle w:val="TOC2"/>
        <w:rPr>
          <w:rFonts w:asciiTheme="minorHAnsi" w:eastAsiaTheme="minorEastAsia" w:hAnsiTheme="minorHAnsi" w:cstheme="minorBidi"/>
          <w:sz w:val="22"/>
          <w:szCs w:val="22"/>
        </w:rPr>
      </w:pPr>
      <w:r>
        <w:t>3.4</w:t>
      </w:r>
      <w:r>
        <w:tab/>
        <w:t>Verdeling meldingen Video/CCTV installatie</w:t>
      </w:r>
      <w:r>
        <w:rPr>
          <w:webHidden/>
        </w:rPr>
        <w:tab/>
      </w:r>
      <w:r>
        <w:rPr>
          <w:webHidden/>
        </w:rPr>
        <w:fldChar w:fldCharType="begin"/>
      </w:r>
      <w:r>
        <w:rPr>
          <w:webHidden/>
        </w:rPr>
        <w:instrText xml:space="preserve"> PAGEREF _Toc490560732 \h </w:instrText>
      </w:r>
      <w:r>
        <w:rPr>
          <w:webHidden/>
        </w:rPr>
      </w:r>
      <w:r>
        <w:rPr>
          <w:webHidden/>
        </w:rPr>
        <w:fldChar w:fldCharType="separate"/>
      </w:r>
      <w:r w:rsidR="00C60FFA">
        <w:rPr>
          <w:webHidden/>
        </w:rPr>
        <w:t>11</w:t>
      </w:r>
      <w:r>
        <w:rPr>
          <w:webHidden/>
        </w:rPr>
        <w:fldChar w:fldCharType="end"/>
      </w:r>
    </w:p>
    <w:p w:rsidR="002A0DC5" w:rsidRDefault="002A0DC5">
      <w:pPr>
        <w:pStyle w:val="TOC1"/>
        <w:rPr>
          <w:rFonts w:asciiTheme="minorHAnsi" w:eastAsiaTheme="minorEastAsia" w:hAnsiTheme="minorHAnsi" w:cstheme="minorBidi"/>
          <w:sz w:val="22"/>
          <w:szCs w:val="22"/>
        </w:rPr>
      </w:pPr>
      <w:r>
        <w:t>4</w:t>
      </w:r>
      <w:r>
        <w:tab/>
        <w:t>SSI meldingen TTI Botlektunnel</w:t>
      </w:r>
      <w:r>
        <w:rPr>
          <w:webHidden/>
        </w:rPr>
        <w:tab/>
      </w:r>
      <w:r>
        <w:rPr>
          <w:webHidden/>
        </w:rPr>
        <w:fldChar w:fldCharType="begin"/>
      </w:r>
      <w:r>
        <w:rPr>
          <w:webHidden/>
        </w:rPr>
        <w:instrText xml:space="preserve"> PAGEREF _Toc490560733 \h </w:instrText>
      </w:r>
      <w:r>
        <w:rPr>
          <w:webHidden/>
        </w:rPr>
      </w:r>
      <w:r>
        <w:rPr>
          <w:webHidden/>
        </w:rPr>
        <w:fldChar w:fldCharType="separate"/>
      </w:r>
      <w:r w:rsidR="00C60FFA">
        <w:rPr>
          <w:webHidden/>
        </w:rPr>
        <w:t>12</w:t>
      </w:r>
      <w:r>
        <w:rPr>
          <w:webHidden/>
        </w:rPr>
        <w:fldChar w:fldCharType="end"/>
      </w:r>
    </w:p>
    <w:p w:rsidR="002A0DC5" w:rsidRDefault="002A0DC5">
      <w:pPr>
        <w:pStyle w:val="TOC2"/>
        <w:rPr>
          <w:rFonts w:asciiTheme="minorHAnsi" w:eastAsiaTheme="minorEastAsia" w:hAnsiTheme="minorHAnsi" w:cstheme="minorBidi"/>
          <w:sz w:val="22"/>
          <w:szCs w:val="22"/>
        </w:rPr>
      </w:pPr>
      <w:r>
        <w:t>4.1</w:t>
      </w:r>
      <w:r>
        <w:tab/>
        <w:t>Verdeling meldingen per deelsysteem</w:t>
      </w:r>
      <w:r>
        <w:rPr>
          <w:webHidden/>
        </w:rPr>
        <w:tab/>
      </w:r>
      <w:r>
        <w:rPr>
          <w:webHidden/>
        </w:rPr>
        <w:fldChar w:fldCharType="begin"/>
      </w:r>
      <w:r>
        <w:rPr>
          <w:webHidden/>
        </w:rPr>
        <w:instrText xml:space="preserve"> PAGEREF _Toc490560734 \h </w:instrText>
      </w:r>
      <w:r>
        <w:rPr>
          <w:webHidden/>
        </w:rPr>
      </w:r>
      <w:r>
        <w:rPr>
          <w:webHidden/>
        </w:rPr>
        <w:fldChar w:fldCharType="separate"/>
      </w:r>
      <w:r w:rsidR="00C60FFA">
        <w:rPr>
          <w:webHidden/>
        </w:rPr>
        <w:t>12</w:t>
      </w:r>
      <w:r>
        <w:rPr>
          <w:webHidden/>
        </w:rPr>
        <w:fldChar w:fldCharType="end"/>
      </w:r>
    </w:p>
    <w:p w:rsidR="002A0DC5" w:rsidRDefault="002A0DC5">
      <w:pPr>
        <w:pStyle w:val="TOC2"/>
        <w:rPr>
          <w:rFonts w:asciiTheme="minorHAnsi" w:eastAsiaTheme="minorEastAsia" w:hAnsiTheme="minorHAnsi" w:cstheme="minorBidi"/>
          <w:sz w:val="22"/>
          <w:szCs w:val="22"/>
        </w:rPr>
      </w:pPr>
      <w:r>
        <w:t>4.2</w:t>
      </w:r>
      <w:r>
        <w:tab/>
        <w:t>Verdeling meldingen Hoogtedetectie</w:t>
      </w:r>
      <w:r>
        <w:rPr>
          <w:webHidden/>
        </w:rPr>
        <w:tab/>
      </w:r>
      <w:r>
        <w:rPr>
          <w:webHidden/>
        </w:rPr>
        <w:fldChar w:fldCharType="begin"/>
      </w:r>
      <w:r>
        <w:rPr>
          <w:webHidden/>
        </w:rPr>
        <w:instrText xml:space="preserve"> PAGEREF _Toc490560735 \h </w:instrText>
      </w:r>
      <w:r>
        <w:rPr>
          <w:webHidden/>
        </w:rPr>
      </w:r>
      <w:r>
        <w:rPr>
          <w:webHidden/>
        </w:rPr>
        <w:fldChar w:fldCharType="separate"/>
      </w:r>
      <w:r w:rsidR="00C60FFA">
        <w:rPr>
          <w:webHidden/>
        </w:rPr>
        <w:t>13</w:t>
      </w:r>
      <w:r>
        <w:rPr>
          <w:webHidden/>
        </w:rPr>
        <w:fldChar w:fldCharType="end"/>
      </w:r>
    </w:p>
    <w:p w:rsidR="002A0DC5" w:rsidRDefault="002A0DC5">
      <w:pPr>
        <w:pStyle w:val="TOC2"/>
        <w:rPr>
          <w:rFonts w:asciiTheme="minorHAnsi" w:eastAsiaTheme="minorEastAsia" w:hAnsiTheme="minorHAnsi" w:cstheme="minorBidi"/>
          <w:sz w:val="22"/>
          <w:szCs w:val="22"/>
        </w:rPr>
      </w:pPr>
      <w:r>
        <w:t>4.3</w:t>
      </w:r>
      <w:r>
        <w:tab/>
        <w:t>Verdeling meldingen Brandblusinstallatie in tunnel</w:t>
      </w:r>
      <w:r>
        <w:rPr>
          <w:webHidden/>
        </w:rPr>
        <w:tab/>
      </w:r>
      <w:r>
        <w:rPr>
          <w:webHidden/>
        </w:rPr>
        <w:fldChar w:fldCharType="begin"/>
      </w:r>
      <w:r>
        <w:rPr>
          <w:webHidden/>
        </w:rPr>
        <w:instrText xml:space="preserve"> PAGEREF _Toc490560736 \h </w:instrText>
      </w:r>
      <w:r>
        <w:rPr>
          <w:webHidden/>
        </w:rPr>
      </w:r>
      <w:r>
        <w:rPr>
          <w:webHidden/>
        </w:rPr>
        <w:fldChar w:fldCharType="separate"/>
      </w:r>
      <w:r w:rsidR="00C60FFA">
        <w:rPr>
          <w:webHidden/>
        </w:rPr>
        <w:t>13</w:t>
      </w:r>
      <w:r>
        <w:rPr>
          <w:webHidden/>
        </w:rPr>
        <w:fldChar w:fldCharType="end"/>
      </w:r>
    </w:p>
    <w:p w:rsidR="002A0DC5" w:rsidRDefault="002A0DC5">
      <w:pPr>
        <w:pStyle w:val="TOC2"/>
        <w:rPr>
          <w:rFonts w:asciiTheme="minorHAnsi" w:eastAsiaTheme="minorEastAsia" w:hAnsiTheme="minorHAnsi" w:cstheme="minorBidi"/>
          <w:sz w:val="22"/>
          <w:szCs w:val="22"/>
        </w:rPr>
      </w:pPr>
      <w:r>
        <w:t>4.4</w:t>
      </w:r>
      <w:r>
        <w:tab/>
        <w:t>Verdeling meldingen Intercominstallatie</w:t>
      </w:r>
      <w:r>
        <w:rPr>
          <w:webHidden/>
        </w:rPr>
        <w:tab/>
      </w:r>
      <w:r>
        <w:rPr>
          <w:webHidden/>
        </w:rPr>
        <w:fldChar w:fldCharType="begin"/>
      </w:r>
      <w:r>
        <w:rPr>
          <w:webHidden/>
        </w:rPr>
        <w:instrText xml:space="preserve"> PAGEREF _Toc490560737 \h </w:instrText>
      </w:r>
      <w:r>
        <w:rPr>
          <w:webHidden/>
        </w:rPr>
      </w:r>
      <w:r>
        <w:rPr>
          <w:webHidden/>
        </w:rPr>
        <w:fldChar w:fldCharType="separate"/>
      </w:r>
      <w:r w:rsidR="00C60FFA">
        <w:rPr>
          <w:webHidden/>
        </w:rPr>
        <w:t>14</w:t>
      </w:r>
      <w:r>
        <w:rPr>
          <w:webHidden/>
        </w:rPr>
        <w:fldChar w:fldCharType="end"/>
      </w:r>
    </w:p>
    <w:p w:rsidR="002A0DC5" w:rsidRDefault="002A0DC5">
      <w:pPr>
        <w:pStyle w:val="TOC2"/>
        <w:rPr>
          <w:rFonts w:asciiTheme="minorHAnsi" w:eastAsiaTheme="minorEastAsia" w:hAnsiTheme="minorHAnsi" w:cstheme="minorBidi"/>
          <w:sz w:val="22"/>
          <w:szCs w:val="22"/>
        </w:rPr>
      </w:pPr>
      <w:r>
        <w:t>4.5</w:t>
      </w:r>
      <w:r>
        <w:tab/>
        <w:t>Verdeling Brandmeldinstallatie</w:t>
      </w:r>
      <w:r>
        <w:rPr>
          <w:webHidden/>
        </w:rPr>
        <w:tab/>
      </w:r>
      <w:r>
        <w:rPr>
          <w:webHidden/>
        </w:rPr>
        <w:fldChar w:fldCharType="begin"/>
      </w:r>
      <w:r>
        <w:rPr>
          <w:webHidden/>
        </w:rPr>
        <w:instrText xml:space="preserve"> PAGEREF _Toc490560738 \h </w:instrText>
      </w:r>
      <w:r>
        <w:rPr>
          <w:webHidden/>
        </w:rPr>
      </w:r>
      <w:r>
        <w:rPr>
          <w:webHidden/>
        </w:rPr>
        <w:fldChar w:fldCharType="separate"/>
      </w:r>
      <w:r w:rsidR="00C60FFA">
        <w:rPr>
          <w:webHidden/>
        </w:rPr>
        <w:t>14</w:t>
      </w:r>
      <w:r>
        <w:rPr>
          <w:webHidden/>
        </w:rPr>
        <w:fldChar w:fldCharType="end"/>
      </w:r>
    </w:p>
    <w:p w:rsidR="002A0DC5" w:rsidRDefault="002A0DC5">
      <w:pPr>
        <w:pStyle w:val="TOC2"/>
        <w:rPr>
          <w:rFonts w:asciiTheme="minorHAnsi" w:eastAsiaTheme="minorEastAsia" w:hAnsiTheme="minorHAnsi" w:cstheme="minorBidi"/>
          <w:sz w:val="22"/>
          <w:szCs w:val="22"/>
        </w:rPr>
      </w:pPr>
      <w:r>
        <w:t>4.6</w:t>
      </w:r>
      <w:r>
        <w:tab/>
        <w:t>Verdeling Tunnelverlichting</w:t>
      </w:r>
      <w:r>
        <w:rPr>
          <w:webHidden/>
        </w:rPr>
        <w:tab/>
      </w:r>
      <w:r>
        <w:rPr>
          <w:webHidden/>
        </w:rPr>
        <w:fldChar w:fldCharType="begin"/>
      </w:r>
      <w:r>
        <w:rPr>
          <w:webHidden/>
        </w:rPr>
        <w:instrText xml:space="preserve"> PAGEREF _Toc490560739 \h </w:instrText>
      </w:r>
      <w:r>
        <w:rPr>
          <w:webHidden/>
        </w:rPr>
      </w:r>
      <w:r>
        <w:rPr>
          <w:webHidden/>
        </w:rPr>
        <w:fldChar w:fldCharType="separate"/>
      </w:r>
      <w:r w:rsidR="00C60FFA">
        <w:rPr>
          <w:webHidden/>
        </w:rPr>
        <w:t>15</w:t>
      </w:r>
      <w:r>
        <w:rPr>
          <w:webHidden/>
        </w:rPr>
        <w:fldChar w:fldCharType="end"/>
      </w:r>
    </w:p>
    <w:p w:rsidR="002A0DC5" w:rsidRDefault="002A0DC5">
      <w:pPr>
        <w:pStyle w:val="TOC1"/>
        <w:rPr>
          <w:rFonts w:asciiTheme="minorHAnsi" w:eastAsiaTheme="minorEastAsia" w:hAnsiTheme="minorHAnsi" w:cstheme="minorBidi"/>
          <w:sz w:val="22"/>
          <w:szCs w:val="22"/>
        </w:rPr>
      </w:pPr>
      <w:r>
        <w:t>5</w:t>
      </w:r>
      <w:r>
        <w:tab/>
        <w:t>SSI meldingen TTI Thomassentunnel</w:t>
      </w:r>
      <w:r>
        <w:rPr>
          <w:webHidden/>
        </w:rPr>
        <w:tab/>
      </w:r>
      <w:r>
        <w:rPr>
          <w:webHidden/>
        </w:rPr>
        <w:fldChar w:fldCharType="begin"/>
      </w:r>
      <w:r>
        <w:rPr>
          <w:webHidden/>
        </w:rPr>
        <w:instrText xml:space="preserve"> PAGEREF _Toc490560740 \h </w:instrText>
      </w:r>
      <w:r>
        <w:rPr>
          <w:webHidden/>
        </w:rPr>
      </w:r>
      <w:r>
        <w:rPr>
          <w:webHidden/>
        </w:rPr>
        <w:fldChar w:fldCharType="separate"/>
      </w:r>
      <w:r w:rsidR="00C60FFA">
        <w:rPr>
          <w:webHidden/>
        </w:rPr>
        <w:t>16</w:t>
      </w:r>
      <w:r>
        <w:rPr>
          <w:webHidden/>
        </w:rPr>
        <w:fldChar w:fldCharType="end"/>
      </w:r>
    </w:p>
    <w:p w:rsidR="002A0DC5" w:rsidRDefault="002A0DC5">
      <w:pPr>
        <w:pStyle w:val="TOC2"/>
        <w:rPr>
          <w:rFonts w:asciiTheme="minorHAnsi" w:eastAsiaTheme="minorEastAsia" w:hAnsiTheme="minorHAnsi" w:cstheme="minorBidi"/>
          <w:sz w:val="22"/>
          <w:szCs w:val="22"/>
        </w:rPr>
      </w:pPr>
      <w:r>
        <w:t>5.1</w:t>
      </w:r>
      <w:r>
        <w:tab/>
        <w:t>Verdeling meldingen per deelsysteem</w:t>
      </w:r>
      <w:r>
        <w:rPr>
          <w:webHidden/>
        </w:rPr>
        <w:tab/>
      </w:r>
      <w:r>
        <w:rPr>
          <w:webHidden/>
        </w:rPr>
        <w:fldChar w:fldCharType="begin"/>
      </w:r>
      <w:r>
        <w:rPr>
          <w:webHidden/>
        </w:rPr>
        <w:instrText xml:space="preserve"> PAGEREF _Toc490560741 \h </w:instrText>
      </w:r>
      <w:r>
        <w:rPr>
          <w:webHidden/>
        </w:rPr>
      </w:r>
      <w:r>
        <w:rPr>
          <w:webHidden/>
        </w:rPr>
        <w:fldChar w:fldCharType="separate"/>
      </w:r>
      <w:r w:rsidR="00C60FFA">
        <w:rPr>
          <w:webHidden/>
        </w:rPr>
        <w:t>16</w:t>
      </w:r>
      <w:r>
        <w:rPr>
          <w:webHidden/>
        </w:rPr>
        <w:fldChar w:fldCharType="end"/>
      </w:r>
    </w:p>
    <w:p w:rsidR="002A0DC5" w:rsidRDefault="002A0DC5">
      <w:pPr>
        <w:pStyle w:val="TOC2"/>
        <w:rPr>
          <w:rFonts w:asciiTheme="minorHAnsi" w:eastAsiaTheme="minorEastAsia" w:hAnsiTheme="minorHAnsi" w:cstheme="minorBidi"/>
          <w:sz w:val="22"/>
          <w:szCs w:val="22"/>
        </w:rPr>
      </w:pPr>
      <w:r>
        <w:t>5.2</w:t>
      </w:r>
      <w:r>
        <w:tab/>
        <w:t>Verdeling meldingen No-break installatie</w:t>
      </w:r>
      <w:r>
        <w:rPr>
          <w:webHidden/>
        </w:rPr>
        <w:tab/>
      </w:r>
      <w:r>
        <w:rPr>
          <w:webHidden/>
        </w:rPr>
        <w:fldChar w:fldCharType="begin"/>
      </w:r>
      <w:r>
        <w:rPr>
          <w:webHidden/>
        </w:rPr>
        <w:instrText xml:space="preserve"> PAGEREF _Toc490560742 \h </w:instrText>
      </w:r>
      <w:r>
        <w:rPr>
          <w:webHidden/>
        </w:rPr>
      </w:r>
      <w:r>
        <w:rPr>
          <w:webHidden/>
        </w:rPr>
        <w:fldChar w:fldCharType="separate"/>
      </w:r>
      <w:r w:rsidR="00C60FFA">
        <w:rPr>
          <w:webHidden/>
        </w:rPr>
        <w:t>17</w:t>
      </w:r>
      <w:r>
        <w:rPr>
          <w:webHidden/>
        </w:rPr>
        <w:fldChar w:fldCharType="end"/>
      </w:r>
    </w:p>
    <w:p w:rsidR="002A0DC5" w:rsidRDefault="002A0DC5">
      <w:pPr>
        <w:pStyle w:val="TOC2"/>
        <w:rPr>
          <w:rFonts w:asciiTheme="minorHAnsi" w:eastAsiaTheme="minorEastAsia" w:hAnsiTheme="minorHAnsi" w:cstheme="minorBidi"/>
          <w:sz w:val="22"/>
          <w:szCs w:val="22"/>
        </w:rPr>
      </w:pPr>
      <w:r>
        <w:t>5.3</w:t>
      </w:r>
      <w:r>
        <w:tab/>
        <w:t>Verdeling meldingen Luchtbehandeling</w:t>
      </w:r>
      <w:r>
        <w:rPr>
          <w:webHidden/>
        </w:rPr>
        <w:tab/>
      </w:r>
      <w:r>
        <w:rPr>
          <w:webHidden/>
        </w:rPr>
        <w:fldChar w:fldCharType="begin"/>
      </w:r>
      <w:r>
        <w:rPr>
          <w:webHidden/>
        </w:rPr>
        <w:instrText xml:space="preserve"> PAGEREF _Toc490560743 \h </w:instrText>
      </w:r>
      <w:r>
        <w:rPr>
          <w:webHidden/>
        </w:rPr>
      </w:r>
      <w:r>
        <w:rPr>
          <w:webHidden/>
        </w:rPr>
        <w:fldChar w:fldCharType="separate"/>
      </w:r>
      <w:r w:rsidR="00C60FFA">
        <w:rPr>
          <w:webHidden/>
        </w:rPr>
        <w:t>17</w:t>
      </w:r>
      <w:r>
        <w:rPr>
          <w:webHidden/>
        </w:rPr>
        <w:fldChar w:fldCharType="end"/>
      </w:r>
    </w:p>
    <w:p w:rsidR="002A0DC5" w:rsidRDefault="002A0DC5">
      <w:pPr>
        <w:pStyle w:val="TOC2"/>
        <w:rPr>
          <w:rFonts w:asciiTheme="minorHAnsi" w:eastAsiaTheme="minorEastAsia" w:hAnsiTheme="minorHAnsi" w:cstheme="minorBidi"/>
          <w:sz w:val="22"/>
          <w:szCs w:val="22"/>
        </w:rPr>
      </w:pPr>
      <w:r>
        <w:t>5.4</w:t>
      </w:r>
      <w:r>
        <w:tab/>
        <w:t>Verdeling meldingen Luidsprekerinstallatie</w:t>
      </w:r>
      <w:r>
        <w:rPr>
          <w:webHidden/>
        </w:rPr>
        <w:tab/>
      </w:r>
      <w:r>
        <w:rPr>
          <w:webHidden/>
        </w:rPr>
        <w:fldChar w:fldCharType="begin"/>
      </w:r>
      <w:r>
        <w:rPr>
          <w:webHidden/>
        </w:rPr>
        <w:instrText xml:space="preserve"> PAGEREF _Toc490560744 \h </w:instrText>
      </w:r>
      <w:r>
        <w:rPr>
          <w:webHidden/>
        </w:rPr>
      </w:r>
      <w:r>
        <w:rPr>
          <w:webHidden/>
        </w:rPr>
        <w:fldChar w:fldCharType="separate"/>
      </w:r>
      <w:r w:rsidR="00C60FFA">
        <w:rPr>
          <w:webHidden/>
        </w:rPr>
        <w:t>17</w:t>
      </w:r>
      <w:r>
        <w:rPr>
          <w:webHidden/>
        </w:rPr>
        <w:fldChar w:fldCharType="end"/>
      </w:r>
    </w:p>
    <w:p w:rsidR="002A0DC5" w:rsidRDefault="002A0DC5">
      <w:pPr>
        <w:pStyle w:val="TOC2"/>
        <w:rPr>
          <w:rFonts w:asciiTheme="minorHAnsi" w:eastAsiaTheme="minorEastAsia" w:hAnsiTheme="minorHAnsi" w:cstheme="minorBidi"/>
          <w:sz w:val="22"/>
          <w:szCs w:val="22"/>
        </w:rPr>
      </w:pPr>
      <w:r>
        <w:t>5.5</w:t>
      </w:r>
      <w:r>
        <w:tab/>
        <w:t>Verdeling meldingen Brandmeldinstallatie</w:t>
      </w:r>
      <w:r>
        <w:rPr>
          <w:webHidden/>
        </w:rPr>
        <w:tab/>
      </w:r>
      <w:r>
        <w:rPr>
          <w:webHidden/>
        </w:rPr>
        <w:fldChar w:fldCharType="begin"/>
      </w:r>
      <w:r>
        <w:rPr>
          <w:webHidden/>
        </w:rPr>
        <w:instrText xml:space="preserve"> PAGEREF _Toc490560745 \h </w:instrText>
      </w:r>
      <w:r>
        <w:rPr>
          <w:webHidden/>
        </w:rPr>
      </w:r>
      <w:r>
        <w:rPr>
          <w:webHidden/>
        </w:rPr>
        <w:fldChar w:fldCharType="separate"/>
      </w:r>
      <w:r w:rsidR="00C60FFA">
        <w:rPr>
          <w:webHidden/>
        </w:rPr>
        <w:t>18</w:t>
      </w:r>
      <w:r>
        <w:rPr>
          <w:webHidden/>
        </w:rPr>
        <w:fldChar w:fldCharType="end"/>
      </w:r>
    </w:p>
    <w:p w:rsidR="002A0DC5" w:rsidRDefault="002A0DC5">
      <w:pPr>
        <w:pStyle w:val="TOC1"/>
        <w:rPr>
          <w:rFonts w:asciiTheme="minorHAnsi" w:eastAsiaTheme="minorEastAsia" w:hAnsiTheme="minorHAnsi" w:cstheme="minorBidi"/>
          <w:sz w:val="22"/>
          <w:szCs w:val="22"/>
        </w:rPr>
      </w:pPr>
      <w:r>
        <w:t>6</w:t>
      </w:r>
      <w:r>
        <w:tab/>
        <w:t>SSI meldingen BTI</w:t>
      </w:r>
      <w:r>
        <w:rPr>
          <w:webHidden/>
        </w:rPr>
        <w:tab/>
      </w:r>
      <w:r>
        <w:rPr>
          <w:webHidden/>
        </w:rPr>
        <w:fldChar w:fldCharType="begin"/>
      </w:r>
      <w:r>
        <w:rPr>
          <w:webHidden/>
        </w:rPr>
        <w:instrText xml:space="preserve"> PAGEREF _Toc490560746 \h </w:instrText>
      </w:r>
      <w:r>
        <w:rPr>
          <w:webHidden/>
        </w:rPr>
      </w:r>
      <w:r>
        <w:rPr>
          <w:webHidden/>
        </w:rPr>
        <w:fldChar w:fldCharType="separate"/>
      </w:r>
      <w:r w:rsidR="00C60FFA">
        <w:rPr>
          <w:webHidden/>
        </w:rPr>
        <w:t>19</w:t>
      </w:r>
      <w:r>
        <w:rPr>
          <w:webHidden/>
        </w:rPr>
        <w:fldChar w:fldCharType="end"/>
      </w:r>
    </w:p>
    <w:p w:rsidR="002A0DC5" w:rsidRDefault="002A0DC5">
      <w:pPr>
        <w:pStyle w:val="TOC2"/>
        <w:rPr>
          <w:rFonts w:asciiTheme="minorHAnsi" w:eastAsiaTheme="minorEastAsia" w:hAnsiTheme="minorHAnsi" w:cstheme="minorBidi"/>
          <w:sz w:val="22"/>
          <w:szCs w:val="22"/>
        </w:rPr>
      </w:pPr>
      <w:r>
        <w:t>6.1</w:t>
      </w:r>
      <w:r>
        <w:tab/>
        <w:t>Verdeling meldingen per deelsysteem</w:t>
      </w:r>
      <w:r>
        <w:rPr>
          <w:webHidden/>
        </w:rPr>
        <w:tab/>
      </w:r>
      <w:r>
        <w:rPr>
          <w:webHidden/>
        </w:rPr>
        <w:fldChar w:fldCharType="begin"/>
      </w:r>
      <w:r>
        <w:rPr>
          <w:webHidden/>
        </w:rPr>
        <w:instrText xml:space="preserve"> PAGEREF _Toc490560747 \h </w:instrText>
      </w:r>
      <w:r>
        <w:rPr>
          <w:webHidden/>
        </w:rPr>
      </w:r>
      <w:r>
        <w:rPr>
          <w:webHidden/>
        </w:rPr>
        <w:fldChar w:fldCharType="separate"/>
      </w:r>
      <w:r w:rsidR="00C60FFA">
        <w:rPr>
          <w:webHidden/>
        </w:rPr>
        <w:t>19</w:t>
      </w:r>
      <w:r>
        <w:rPr>
          <w:webHidden/>
        </w:rPr>
        <w:fldChar w:fldCharType="end"/>
      </w:r>
    </w:p>
    <w:p w:rsidR="002A0DC5" w:rsidRDefault="002A0DC5">
      <w:pPr>
        <w:pStyle w:val="TOC2"/>
        <w:rPr>
          <w:rFonts w:asciiTheme="minorHAnsi" w:eastAsiaTheme="minorEastAsia" w:hAnsiTheme="minorHAnsi" w:cstheme="minorBidi"/>
          <w:sz w:val="22"/>
          <w:szCs w:val="22"/>
        </w:rPr>
      </w:pPr>
      <w:r>
        <w:t>6.2</w:t>
      </w:r>
      <w:r>
        <w:tab/>
        <w:t>Verdeling meldingen</w:t>
      </w:r>
      <w:r w:rsidRPr="00D41E6B">
        <w:rPr>
          <w:rFonts w:cs="Arial"/>
          <w:color w:val="000000"/>
        </w:rPr>
        <w:t xml:space="preserve"> Dynamische voorwaarschuwing</w:t>
      </w:r>
      <w:r>
        <w:rPr>
          <w:webHidden/>
        </w:rPr>
        <w:tab/>
      </w:r>
      <w:r>
        <w:rPr>
          <w:webHidden/>
        </w:rPr>
        <w:fldChar w:fldCharType="begin"/>
      </w:r>
      <w:r>
        <w:rPr>
          <w:webHidden/>
        </w:rPr>
        <w:instrText xml:space="preserve"> PAGEREF _Toc490560748 \h </w:instrText>
      </w:r>
      <w:r>
        <w:rPr>
          <w:webHidden/>
        </w:rPr>
      </w:r>
      <w:r>
        <w:rPr>
          <w:webHidden/>
        </w:rPr>
        <w:fldChar w:fldCharType="separate"/>
      </w:r>
      <w:r w:rsidR="00C60FFA">
        <w:rPr>
          <w:webHidden/>
        </w:rPr>
        <w:t>19</w:t>
      </w:r>
      <w:r>
        <w:rPr>
          <w:webHidden/>
        </w:rPr>
        <w:fldChar w:fldCharType="end"/>
      </w:r>
    </w:p>
    <w:p w:rsidR="002A0DC5" w:rsidRDefault="002A0DC5">
      <w:pPr>
        <w:pStyle w:val="TOC2"/>
        <w:rPr>
          <w:rFonts w:asciiTheme="minorHAnsi" w:eastAsiaTheme="minorEastAsia" w:hAnsiTheme="minorHAnsi" w:cstheme="minorBidi"/>
          <w:sz w:val="22"/>
          <w:szCs w:val="22"/>
        </w:rPr>
      </w:pPr>
      <w:r>
        <w:t>6.3</w:t>
      </w:r>
      <w:r>
        <w:tab/>
        <w:t>Verdeling meldingen Scheepvaartseinen</w:t>
      </w:r>
      <w:r>
        <w:rPr>
          <w:webHidden/>
        </w:rPr>
        <w:tab/>
      </w:r>
      <w:r>
        <w:rPr>
          <w:webHidden/>
        </w:rPr>
        <w:fldChar w:fldCharType="begin"/>
      </w:r>
      <w:r>
        <w:rPr>
          <w:webHidden/>
        </w:rPr>
        <w:instrText xml:space="preserve"> PAGEREF _Toc490560749 \h </w:instrText>
      </w:r>
      <w:r>
        <w:rPr>
          <w:webHidden/>
        </w:rPr>
      </w:r>
      <w:r>
        <w:rPr>
          <w:webHidden/>
        </w:rPr>
        <w:fldChar w:fldCharType="separate"/>
      </w:r>
      <w:r w:rsidR="00C60FFA">
        <w:rPr>
          <w:webHidden/>
        </w:rPr>
        <w:t>20</w:t>
      </w:r>
      <w:r>
        <w:rPr>
          <w:webHidden/>
        </w:rPr>
        <w:fldChar w:fldCharType="end"/>
      </w:r>
    </w:p>
    <w:p w:rsidR="002A0DC5" w:rsidRDefault="002A0DC5">
      <w:pPr>
        <w:pStyle w:val="TOC2"/>
        <w:rPr>
          <w:rFonts w:asciiTheme="minorHAnsi" w:eastAsiaTheme="minorEastAsia" w:hAnsiTheme="minorHAnsi" w:cstheme="minorBidi"/>
          <w:sz w:val="22"/>
          <w:szCs w:val="22"/>
        </w:rPr>
      </w:pPr>
      <w:r>
        <w:t>6.4</w:t>
      </w:r>
      <w:r>
        <w:tab/>
        <w:t>Verdeling meldingen Brandblusvoorzieningen</w:t>
      </w:r>
      <w:r>
        <w:rPr>
          <w:webHidden/>
        </w:rPr>
        <w:tab/>
      </w:r>
      <w:r>
        <w:rPr>
          <w:webHidden/>
        </w:rPr>
        <w:fldChar w:fldCharType="begin"/>
      </w:r>
      <w:r>
        <w:rPr>
          <w:webHidden/>
        </w:rPr>
        <w:instrText xml:space="preserve"> PAGEREF _Toc490560750 \h </w:instrText>
      </w:r>
      <w:r>
        <w:rPr>
          <w:webHidden/>
        </w:rPr>
      </w:r>
      <w:r>
        <w:rPr>
          <w:webHidden/>
        </w:rPr>
        <w:fldChar w:fldCharType="separate"/>
      </w:r>
      <w:r w:rsidR="00C60FFA">
        <w:rPr>
          <w:webHidden/>
        </w:rPr>
        <w:t>20</w:t>
      </w:r>
      <w:r>
        <w:rPr>
          <w:webHidden/>
        </w:rPr>
        <w:fldChar w:fldCharType="end"/>
      </w:r>
    </w:p>
    <w:p w:rsidR="002A0DC5" w:rsidRDefault="002A0DC5">
      <w:pPr>
        <w:pStyle w:val="TOC2"/>
        <w:rPr>
          <w:rFonts w:asciiTheme="minorHAnsi" w:eastAsiaTheme="minorEastAsia" w:hAnsiTheme="minorHAnsi" w:cstheme="minorBidi"/>
          <w:sz w:val="22"/>
          <w:szCs w:val="22"/>
        </w:rPr>
      </w:pPr>
      <w:r>
        <w:t>6.5</w:t>
      </w:r>
      <w:r>
        <w:tab/>
        <w:t>Verdeling meldingen Afsluitbomen</w:t>
      </w:r>
      <w:r>
        <w:rPr>
          <w:webHidden/>
        </w:rPr>
        <w:tab/>
      </w:r>
      <w:r>
        <w:rPr>
          <w:webHidden/>
        </w:rPr>
        <w:fldChar w:fldCharType="begin"/>
      </w:r>
      <w:r>
        <w:rPr>
          <w:webHidden/>
        </w:rPr>
        <w:instrText xml:space="preserve"> PAGEREF _Toc490560751 \h </w:instrText>
      </w:r>
      <w:r>
        <w:rPr>
          <w:webHidden/>
        </w:rPr>
      </w:r>
      <w:r>
        <w:rPr>
          <w:webHidden/>
        </w:rPr>
        <w:fldChar w:fldCharType="separate"/>
      </w:r>
      <w:r w:rsidR="00C60FFA">
        <w:rPr>
          <w:webHidden/>
        </w:rPr>
        <w:t>20</w:t>
      </w:r>
      <w:r>
        <w:rPr>
          <w:webHidden/>
        </w:rPr>
        <w:fldChar w:fldCharType="end"/>
      </w:r>
    </w:p>
    <w:p w:rsidR="002A0DC5" w:rsidRDefault="002A0DC5">
      <w:pPr>
        <w:pStyle w:val="TOC2"/>
        <w:rPr>
          <w:rFonts w:asciiTheme="minorHAnsi" w:eastAsiaTheme="minorEastAsia" w:hAnsiTheme="minorHAnsi" w:cstheme="minorBidi"/>
          <w:sz w:val="22"/>
          <w:szCs w:val="22"/>
        </w:rPr>
      </w:pPr>
      <w:r>
        <w:t>6.6</w:t>
      </w:r>
      <w:r>
        <w:tab/>
        <w:t>Verdeling meldingen Landverkeerseinen</w:t>
      </w:r>
      <w:r>
        <w:rPr>
          <w:webHidden/>
        </w:rPr>
        <w:tab/>
      </w:r>
      <w:r>
        <w:rPr>
          <w:webHidden/>
        </w:rPr>
        <w:fldChar w:fldCharType="begin"/>
      </w:r>
      <w:r>
        <w:rPr>
          <w:webHidden/>
        </w:rPr>
        <w:instrText xml:space="preserve"> PAGEREF _Toc490560752 \h </w:instrText>
      </w:r>
      <w:r>
        <w:rPr>
          <w:webHidden/>
        </w:rPr>
      </w:r>
      <w:r>
        <w:rPr>
          <w:webHidden/>
        </w:rPr>
        <w:fldChar w:fldCharType="separate"/>
      </w:r>
      <w:r w:rsidR="00C60FFA">
        <w:rPr>
          <w:webHidden/>
        </w:rPr>
        <w:t>21</w:t>
      </w:r>
      <w:r>
        <w:rPr>
          <w:webHidden/>
        </w:rPr>
        <w:fldChar w:fldCharType="end"/>
      </w:r>
    </w:p>
    <w:p w:rsidR="002A0DC5" w:rsidRDefault="002A0DC5">
      <w:pPr>
        <w:pStyle w:val="TOC1"/>
        <w:rPr>
          <w:rFonts w:asciiTheme="minorHAnsi" w:eastAsiaTheme="minorEastAsia" w:hAnsiTheme="minorHAnsi" w:cstheme="minorBidi"/>
          <w:sz w:val="22"/>
          <w:szCs w:val="22"/>
        </w:rPr>
      </w:pPr>
      <w:r>
        <w:t>7</w:t>
      </w:r>
      <w:r>
        <w:tab/>
        <w:t>Acties n.a.v. storingsanalyse</w:t>
      </w:r>
      <w:r>
        <w:rPr>
          <w:webHidden/>
        </w:rPr>
        <w:tab/>
      </w:r>
      <w:r>
        <w:rPr>
          <w:webHidden/>
        </w:rPr>
        <w:fldChar w:fldCharType="begin"/>
      </w:r>
      <w:r>
        <w:rPr>
          <w:webHidden/>
        </w:rPr>
        <w:instrText xml:space="preserve"> PAGEREF _Toc490560753 \h </w:instrText>
      </w:r>
      <w:r>
        <w:rPr>
          <w:webHidden/>
        </w:rPr>
      </w:r>
      <w:r>
        <w:rPr>
          <w:webHidden/>
        </w:rPr>
        <w:fldChar w:fldCharType="separate"/>
      </w:r>
      <w:r w:rsidR="00C60FFA">
        <w:rPr>
          <w:webHidden/>
        </w:rPr>
        <w:t>22</w:t>
      </w:r>
      <w:r>
        <w:rPr>
          <w:webHidden/>
        </w:rPr>
        <w:fldChar w:fldCharType="end"/>
      </w:r>
    </w:p>
    <w:p w:rsidR="002A0DC5" w:rsidRDefault="002A0DC5">
      <w:pPr>
        <w:pStyle w:val="TOC2"/>
        <w:rPr>
          <w:rFonts w:asciiTheme="minorHAnsi" w:eastAsiaTheme="minorEastAsia" w:hAnsiTheme="minorHAnsi" w:cstheme="minorBidi"/>
          <w:sz w:val="22"/>
          <w:szCs w:val="22"/>
        </w:rPr>
      </w:pPr>
      <w:r>
        <w:t>7.1</w:t>
      </w:r>
      <w:r>
        <w:tab/>
        <w:t>Geparkeerde acties</w:t>
      </w:r>
      <w:r>
        <w:rPr>
          <w:webHidden/>
        </w:rPr>
        <w:tab/>
      </w:r>
      <w:r>
        <w:rPr>
          <w:webHidden/>
        </w:rPr>
        <w:fldChar w:fldCharType="begin"/>
      </w:r>
      <w:r>
        <w:rPr>
          <w:webHidden/>
        </w:rPr>
        <w:instrText xml:space="preserve"> PAGEREF _Toc490560754 \h </w:instrText>
      </w:r>
      <w:r>
        <w:rPr>
          <w:webHidden/>
        </w:rPr>
      </w:r>
      <w:r>
        <w:rPr>
          <w:webHidden/>
        </w:rPr>
        <w:fldChar w:fldCharType="separate"/>
      </w:r>
      <w:r w:rsidR="00C60FFA">
        <w:rPr>
          <w:webHidden/>
        </w:rPr>
        <w:t>25</w:t>
      </w:r>
      <w:r>
        <w:rPr>
          <w:webHidden/>
        </w:rPr>
        <w:fldChar w:fldCharType="end"/>
      </w:r>
    </w:p>
    <w:p w:rsidR="00724788" w:rsidRDefault="00724788">
      <w:r>
        <w:rPr>
          <w:noProof/>
        </w:rPr>
        <w:fldChar w:fldCharType="end"/>
      </w:r>
    </w:p>
    <w:p w:rsidR="00724788" w:rsidRPr="00647D22" w:rsidRDefault="00724788" w:rsidP="00724788">
      <w:pPr>
        <w:pStyle w:val="Heading1"/>
        <w:numPr>
          <w:ilvl w:val="0"/>
          <w:numId w:val="1"/>
        </w:numPr>
        <w:tabs>
          <w:tab w:val="clear" w:pos="0"/>
        </w:tabs>
        <w:ind w:left="240" w:hanging="240"/>
      </w:pPr>
      <w:bookmarkStart w:id="40" w:name="_Toc424292236"/>
      <w:bookmarkStart w:id="41" w:name="_Toc476221479"/>
      <w:bookmarkStart w:id="42" w:name="_Toc490560721"/>
      <w:r w:rsidRPr="00647D22">
        <w:t>Inleiding</w:t>
      </w:r>
      <w:bookmarkEnd w:id="40"/>
      <w:bookmarkEnd w:id="41"/>
      <w:bookmarkEnd w:id="42"/>
    </w:p>
    <w:p w:rsidR="00724788" w:rsidRPr="00647D22" w:rsidRDefault="00724788" w:rsidP="00724788">
      <w:r w:rsidRPr="00647D22">
        <w:t xml:space="preserve">Om overzicht te krijgen in de meldingen welke in </w:t>
      </w:r>
      <w:r>
        <w:t>Q1</w:t>
      </w:r>
      <w:r w:rsidRPr="00647D22">
        <w:t xml:space="preserve"> 201</w:t>
      </w:r>
      <w:r>
        <w:t xml:space="preserve">7 </w:t>
      </w:r>
      <w:r w:rsidRPr="00647D22">
        <w:t>tot nu toe hebben plaatsgevonden is deze rapportage opgesteld.</w:t>
      </w:r>
    </w:p>
    <w:p w:rsidR="00724788" w:rsidRPr="00647D22" w:rsidRDefault="00724788" w:rsidP="00724788"/>
    <w:p w:rsidR="00724788" w:rsidRPr="00647D22" w:rsidRDefault="00724788" w:rsidP="00724788">
      <w:r w:rsidRPr="00647D22">
        <w:t>Deze rapportage geeft :</w:t>
      </w:r>
    </w:p>
    <w:p w:rsidR="00724788" w:rsidRPr="00647D22" w:rsidRDefault="00724788" w:rsidP="00FC7B17">
      <w:pPr>
        <w:pStyle w:val="ListParagraph"/>
        <w:numPr>
          <w:ilvl w:val="0"/>
          <w:numId w:val="14"/>
        </w:numPr>
      </w:pPr>
      <w:r w:rsidRPr="00647D22">
        <w:t>Een overzicht van alle SSI (Storingen, Schades en Incidenten);</w:t>
      </w:r>
    </w:p>
    <w:p w:rsidR="00724788" w:rsidRPr="00647D22" w:rsidRDefault="00724788" w:rsidP="00FC7B17">
      <w:pPr>
        <w:pStyle w:val="ListParagraph"/>
        <w:numPr>
          <w:ilvl w:val="0"/>
          <w:numId w:val="14"/>
        </w:numPr>
      </w:pPr>
      <w:r w:rsidRPr="00647D22">
        <w:t>Overzicht van de soorten meldingen;</w:t>
      </w:r>
    </w:p>
    <w:p w:rsidR="00724788" w:rsidRPr="00647D22" w:rsidRDefault="00724788" w:rsidP="00FC7B17">
      <w:pPr>
        <w:pStyle w:val="ListParagraph"/>
        <w:numPr>
          <w:ilvl w:val="0"/>
          <w:numId w:val="14"/>
        </w:numPr>
      </w:pPr>
      <w:r w:rsidRPr="00647D22">
        <w:t>Overzicht van de storingen per discipline;</w:t>
      </w:r>
    </w:p>
    <w:p w:rsidR="00724788" w:rsidRPr="00647D22" w:rsidRDefault="00724788" w:rsidP="00FC7B17">
      <w:pPr>
        <w:pStyle w:val="ListParagraph"/>
        <w:numPr>
          <w:ilvl w:val="0"/>
          <w:numId w:val="14"/>
        </w:numPr>
      </w:pPr>
      <w:r w:rsidRPr="00647D22">
        <w:t>Top 5 storingsveroorzakers.</w:t>
      </w:r>
    </w:p>
    <w:p w:rsidR="00724788" w:rsidRPr="00647D22" w:rsidRDefault="00724788" w:rsidP="00FC7B17">
      <w:pPr>
        <w:pStyle w:val="ListParagraph"/>
        <w:numPr>
          <w:ilvl w:val="0"/>
          <w:numId w:val="14"/>
        </w:numPr>
      </w:pPr>
      <w:r w:rsidRPr="00647D22">
        <w:t>Overzicht storingen per systeem;</w:t>
      </w:r>
    </w:p>
    <w:p w:rsidR="00724788" w:rsidRPr="00647D22" w:rsidRDefault="00724788" w:rsidP="00724788"/>
    <w:p w:rsidR="00724788" w:rsidRPr="00647D22" w:rsidRDefault="00724788" w:rsidP="00724788">
      <w:r w:rsidRPr="00647D22">
        <w:t>Uitgangspunten:</w:t>
      </w:r>
    </w:p>
    <w:p w:rsidR="00724788" w:rsidRPr="00647D22" w:rsidRDefault="00724788" w:rsidP="00FC7B17">
      <w:pPr>
        <w:pStyle w:val="ListParagraph"/>
        <w:numPr>
          <w:ilvl w:val="0"/>
          <w:numId w:val="14"/>
        </w:numPr>
      </w:pPr>
      <w:r w:rsidRPr="00647D22">
        <w:t>Alle meldingen zijn juist gerapporteerd;</w:t>
      </w:r>
    </w:p>
    <w:p w:rsidR="00724788" w:rsidRDefault="00724788" w:rsidP="00FC7B17">
      <w:pPr>
        <w:pStyle w:val="ListParagraph"/>
        <w:numPr>
          <w:ilvl w:val="0"/>
          <w:numId w:val="14"/>
        </w:numPr>
      </w:pPr>
      <w:r w:rsidRPr="00647D22">
        <w:t xml:space="preserve">Alle meldingen zijn geregistreerd in </w:t>
      </w:r>
      <w:r>
        <w:t>Maximo</w:t>
      </w:r>
    </w:p>
    <w:p w:rsidR="00724788" w:rsidRDefault="00724788">
      <w:pPr>
        <w:rPr>
          <w:szCs w:val="19"/>
        </w:rPr>
      </w:pPr>
      <w:r>
        <w:br w:type="page"/>
      </w:r>
    </w:p>
    <w:p w:rsidR="00724788" w:rsidRPr="00647D22" w:rsidRDefault="00724788" w:rsidP="00724788">
      <w:pPr>
        <w:pStyle w:val="Heading1"/>
        <w:numPr>
          <w:ilvl w:val="0"/>
          <w:numId w:val="1"/>
        </w:numPr>
        <w:tabs>
          <w:tab w:val="clear" w:pos="0"/>
        </w:tabs>
        <w:ind w:left="240" w:hanging="240"/>
      </w:pPr>
      <w:bookmarkStart w:id="43" w:name="_Toc424292237"/>
      <w:bookmarkStart w:id="44" w:name="_Toc476221480"/>
      <w:bookmarkStart w:id="45" w:name="_Toc490560722"/>
      <w:r w:rsidRPr="00647D22">
        <w:t>Ontwikkeling meldingen Q</w:t>
      </w:r>
      <w:r w:rsidR="00CC5408">
        <w:t>2</w:t>
      </w:r>
      <w:r w:rsidRPr="00647D22">
        <w:t xml:space="preserve"> 201</w:t>
      </w:r>
      <w:bookmarkEnd w:id="43"/>
      <w:bookmarkEnd w:id="44"/>
      <w:r w:rsidR="00CA6CDC">
        <w:t>7</w:t>
      </w:r>
      <w:bookmarkEnd w:id="45"/>
    </w:p>
    <w:p w:rsidR="00724788" w:rsidRDefault="00724788" w:rsidP="00724788">
      <w:r w:rsidRPr="00647D22">
        <w:t xml:space="preserve">In de onderstaande grafiek geeft inzage in de totale hoeveelheid meldingen </w:t>
      </w:r>
      <w:r>
        <w:t>in Q</w:t>
      </w:r>
      <w:r w:rsidR="00CC5408">
        <w:t>2</w:t>
      </w:r>
      <w:r w:rsidRPr="00647D22">
        <w:t xml:space="preserve"> over alle E&amp;M systemen welke behoren tot de Infrastructuur RWS zoals omschreven in de DBFM overeenkomst.  </w:t>
      </w:r>
    </w:p>
    <w:p w:rsidR="00707331" w:rsidRDefault="00707331" w:rsidP="00724788"/>
    <w:tbl>
      <w:tblPr>
        <w:tblW w:w="6096" w:type="dxa"/>
        <w:tblCellMar>
          <w:left w:w="70" w:type="dxa"/>
          <w:right w:w="70" w:type="dxa"/>
        </w:tblCellMar>
        <w:tblLook w:val="04A0" w:firstRow="1" w:lastRow="0" w:firstColumn="1" w:lastColumn="0" w:noHBand="0" w:noVBand="1"/>
      </w:tblPr>
      <w:tblGrid>
        <w:gridCol w:w="2215"/>
        <w:gridCol w:w="2321"/>
        <w:gridCol w:w="1560"/>
      </w:tblGrid>
      <w:tr w:rsidR="00707331" w:rsidRPr="00707331" w:rsidTr="00707331">
        <w:trPr>
          <w:trHeight w:val="255"/>
        </w:trPr>
        <w:tc>
          <w:tcPr>
            <w:tcW w:w="2215" w:type="dxa"/>
            <w:tcBorders>
              <w:top w:val="nil"/>
              <w:left w:val="nil"/>
              <w:bottom w:val="nil"/>
              <w:right w:val="nil"/>
            </w:tcBorders>
            <w:shd w:val="clear" w:color="D9D9D9" w:fill="D9D9D9"/>
            <w:noWrap/>
            <w:vAlign w:val="bottom"/>
            <w:hideMark/>
          </w:tcPr>
          <w:p w:rsidR="00707331" w:rsidRPr="00707331" w:rsidRDefault="00707331" w:rsidP="00707331">
            <w:pPr>
              <w:spacing w:line="240" w:lineRule="auto"/>
              <w:rPr>
                <w:rFonts w:cs="Arial"/>
                <w:color w:val="000000"/>
                <w:szCs w:val="19"/>
              </w:rPr>
            </w:pPr>
            <w:r w:rsidRPr="00707331">
              <w:rPr>
                <w:rFonts w:cs="Arial"/>
                <w:color w:val="000000"/>
                <w:szCs w:val="19"/>
              </w:rPr>
              <w:t>Type werk</w:t>
            </w:r>
          </w:p>
        </w:tc>
        <w:tc>
          <w:tcPr>
            <w:tcW w:w="2321" w:type="dxa"/>
            <w:tcBorders>
              <w:top w:val="nil"/>
              <w:left w:val="nil"/>
              <w:bottom w:val="nil"/>
              <w:right w:val="nil"/>
            </w:tcBorders>
            <w:shd w:val="clear" w:color="D9D9D9" w:fill="D9D9D9"/>
            <w:noWrap/>
            <w:vAlign w:val="bottom"/>
            <w:hideMark/>
          </w:tcPr>
          <w:p w:rsidR="00707331" w:rsidRPr="00707331" w:rsidRDefault="00707331" w:rsidP="00707331">
            <w:pPr>
              <w:spacing w:line="240" w:lineRule="auto"/>
              <w:rPr>
                <w:rFonts w:cs="Arial"/>
                <w:color w:val="000000"/>
                <w:szCs w:val="19"/>
              </w:rPr>
            </w:pPr>
            <w:r w:rsidRPr="00707331">
              <w:rPr>
                <w:rFonts w:cs="Arial"/>
                <w:color w:val="000000"/>
                <w:szCs w:val="19"/>
              </w:rPr>
              <w:t>HERSTEL</w:t>
            </w:r>
          </w:p>
        </w:tc>
        <w:tc>
          <w:tcPr>
            <w:tcW w:w="1560" w:type="dxa"/>
            <w:tcBorders>
              <w:top w:val="nil"/>
              <w:left w:val="nil"/>
              <w:bottom w:val="nil"/>
              <w:right w:val="nil"/>
            </w:tcBorders>
            <w:shd w:val="clear" w:color="auto" w:fill="auto"/>
            <w:noWrap/>
            <w:vAlign w:val="bottom"/>
            <w:hideMark/>
          </w:tcPr>
          <w:p w:rsidR="00707331" w:rsidRPr="00707331" w:rsidRDefault="00707331" w:rsidP="00707331">
            <w:pPr>
              <w:spacing w:line="240" w:lineRule="auto"/>
              <w:rPr>
                <w:rFonts w:cs="Arial"/>
                <w:color w:val="000000"/>
                <w:szCs w:val="19"/>
              </w:rPr>
            </w:pPr>
          </w:p>
        </w:tc>
      </w:tr>
      <w:tr w:rsidR="00707331" w:rsidRPr="00707331" w:rsidTr="00707331">
        <w:trPr>
          <w:trHeight w:val="255"/>
        </w:trPr>
        <w:tc>
          <w:tcPr>
            <w:tcW w:w="2215" w:type="dxa"/>
            <w:tcBorders>
              <w:top w:val="nil"/>
              <w:left w:val="nil"/>
              <w:bottom w:val="nil"/>
              <w:right w:val="nil"/>
            </w:tcBorders>
            <w:shd w:val="clear" w:color="auto" w:fill="auto"/>
            <w:noWrap/>
            <w:vAlign w:val="bottom"/>
            <w:hideMark/>
          </w:tcPr>
          <w:p w:rsidR="00707331" w:rsidRPr="00707331" w:rsidRDefault="00707331" w:rsidP="00707331">
            <w:pPr>
              <w:spacing w:line="240" w:lineRule="auto"/>
              <w:rPr>
                <w:rFonts w:ascii="Times New Roman" w:hAnsi="Times New Roman"/>
                <w:sz w:val="20"/>
                <w:szCs w:val="20"/>
              </w:rPr>
            </w:pPr>
          </w:p>
        </w:tc>
        <w:tc>
          <w:tcPr>
            <w:tcW w:w="2321" w:type="dxa"/>
            <w:tcBorders>
              <w:top w:val="nil"/>
              <w:left w:val="nil"/>
              <w:bottom w:val="nil"/>
              <w:right w:val="nil"/>
            </w:tcBorders>
            <w:shd w:val="clear" w:color="auto" w:fill="auto"/>
            <w:noWrap/>
            <w:vAlign w:val="bottom"/>
            <w:hideMark/>
          </w:tcPr>
          <w:p w:rsidR="00707331" w:rsidRPr="00707331" w:rsidRDefault="00707331" w:rsidP="00707331">
            <w:pPr>
              <w:spacing w:line="240" w:lineRule="auto"/>
              <w:rPr>
                <w:rFonts w:ascii="Times New Roman" w:hAnsi="Times New Roman"/>
                <w:sz w:val="20"/>
                <w:szCs w:val="20"/>
              </w:rPr>
            </w:pPr>
          </w:p>
        </w:tc>
        <w:tc>
          <w:tcPr>
            <w:tcW w:w="1560" w:type="dxa"/>
            <w:tcBorders>
              <w:top w:val="nil"/>
              <w:left w:val="nil"/>
              <w:bottom w:val="nil"/>
              <w:right w:val="nil"/>
            </w:tcBorders>
            <w:shd w:val="clear" w:color="auto" w:fill="auto"/>
            <w:noWrap/>
            <w:vAlign w:val="bottom"/>
            <w:hideMark/>
          </w:tcPr>
          <w:p w:rsidR="00707331" w:rsidRPr="00707331" w:rsidRDefault="00707331" w:rsidP="00707331">
            <w:pPr>
              <w:spacing w:line="240" w:lineRule="auto"/>
              <w:rPr>
                <w:rFonts w:ascii="Times New Roman" w:hAnsi="Times New Roman"/>
                <w:sz w:val="20"/>
                <w:szCs w:val="20"/>
              </w:rPr>
            </w:pPr>
          </w:p>
        </w:tc>
      </w:tr>
      <w:tr w:rsidR="00707331" w:rsidRPr="00707331" w:rsidTr="00707331">
        <w:trPr>
          <w:trHeight w:val="255"/>
        </w:trPr>
        <w:tc>
          <w:tcPr>
            <w:tcW w:w="2215" w:type="dxa"/>
            <w:tcBorders>
              <w:top w:val="single" w:sz="8" w:space="0" w:color="808080"/>
              <w:left w:val="nil"/>
              <w:bottom w:val="nil"/>
              <w:right w:val="nil"/>
            </w:tcBorders>
            <w:shd w:val="clear" w:color="808080" w:fill="808080"/>
            <w:noWrap/>
            <w:vAlign w:val="bottom"/>
            <w:hideMark/>
          </w:tcPr>
          <w:p w:rsidR="00707331" w:rsidRPr="00707331" w:rsidRDefault="00707331" w:rsidP="00707331">
            <w:pPr>
              <w:spacing w:line="240" w:lineRule="auto"/>
              <w:rPr>
                <w:rFonts w:ascii="Times New Roman" w:hAnsi="Times New Roman"/>
                <w:sz w:val="20"/>
                <w:szCs w:val="20"/>
              </w:rPr>
            </w:pPr>
          </w:p>
        </w:tc>
        <w:tc>
          <w:tcPr>
            <w:tcW w:w="2321" w:type="dxa"/>
            <w:tcBorders>
              <w:top w:val="single" w:sz="8" w:space="0" w:color="808080"/>
              <w:left w:val="nil"/>
              <w:bottom w:val="nil"/>
              <w:right w:val="nil"/>
            </w:tcBorders>
            <w:shd w:val="clear" w:color="808080" w:fill="808080"/>
            <w:noWrap/>
            <w:vAlign w:val="bottom"/>
            <w:hideMark/>
          </w:tcPr>
          <w:p w:rsidR="00707331" w:rsidRPr="00707331" w:rsidRDefault="00707331" w:rsidP="00707331">
            <w:pPr>
              <w:spacing w:line="240" w:lineRule="auto"/>
              <w:rPr>
                <w:rFonts w:cs="Arial"/>
                <w:b/>
                <w:bCs/>
                <w:color w:val="FFFFFF"/>
                <w:szCs w:val="19"/>
              </w:rPr>
            </w:pPr>
            <w:r w:rsidRPr="00707331">
              <w:rPr>
                <w:rFonts w:cs="Arial"/>
                <w:b/>
                <w:bCs/>
                <w:color w:val="FFFFFF"/>
                <w:szCs w:val="19"/>
              </w:rPr>
              <w:t>Values</w:t>
            </w:r>
          </w:p>
        </w:tc>
        <w:tc>
          <w:tcPr>
            <w:tcW w:w="1560" w:type="dxa"/>
            <w:tcBorders>
              <w:top w:val="single" w:sz="8" w:space="0" w:color="808080"/>
              <w:left w:val="nil"/>
              <w:bottom w:val="nil"/>
              <w:right w:val="nil"/>
            </w:tcBorders>
            <w:shd w:val="clear" w:color="808080" w:fill="808080"/>
            <w:noWrap/>
            <w:vAlign w:val="bottom"/>
            <w:hideMark/>
          </w:tcPr>
          <w:p w:rsidR="00707331" w:rsidRPr="00707331" w:rsidRDefault="00707331" w:rsidP="00707331">
            <w:pPr>
              <w:spacing w:line="240" w:lineRule="auto"/>
              <w:rPr>
                <w:rFonts w:cs="Arial"/>
                <w:b/>
                <w:bCs/>
                <w:color w:val="FFFFFF"/>
                <w:szCs w:val="19"/>
              </w:rPr>
            </w:pPr>
          </w:p>
        </w:tc>
      </w:tr>
      <w:tr w:rsidR="00707331" w:rsidRPr="00707331" w:rsidTr="00707331">
        <w:trPr>
          <w:trHeight w:val="255"/>
        </w:trPr>
        <w:tc>
          <w:tcPr>
            <w:tcW w:w="2215" w:type="dxa"/>
            <w:tcBorders>
              <w:top w:val="nil"/>
              <w:left w:val="nil"/>
              <w:bottom w:val="nil"/>
              <w:right w:val="nil"/>
            </w:tcBorders>
            <w:shd w:val="clear" w:color="808080" w:fill="808080"/>
            <w:noWrap/>
            <w:vAlign w:val="bottom"/>
            <w:hideMark/>
          </w:tcPr>
          <w:p w:rsidR="00707331" w:rsidRPr="00707331" w:rsidRDefault="00707331" w:rsidP="00707331">
            <w:pPr>
              <w:spacing w:line="240" w:lineRule="auto"/>
              <w:rPr>
                <w:rFonts w:cs="Arial"/>
                <w:b/>
                <w:bCs/>
                <w:color w:val="FFFFFF"/>
                <w:szCs w:val="19"/>
              </w:rPr>
            </w:pPr>
            <w:r w:rsidRPr="00707331">
              <w:rPr>
                <w:rFonts w:cs="Arial"/>
                <w:b/>
                <w:bCs/>
                <w:color w:val="FFFFFF"/>
                <w:szCs w:val="19"/>
              </w:rPr>
              <w:t>Omschrijving Locatie</w:t>
            </w:r>
          </w:p>
        </w:tc>
        <w:tc>
          <w:tcPr>
            <w:tcW w:w="2321" w:type="dxa"/>
            <w:tcBorders>
              <w:top w:val="nil"/>
              <w:left w:val="nil"/>
              <w:bottom w:val="nil"/>
              <w:right w:val="nil"/>
            </w:tcBorders>
            <w:shd w:val="clear" w:color="808080" w:fill="808080"/>
            <w:noWrap/>
            <w:vAlign w:val="bottom"/>
            <w:hideMark/>
          </w:tcPr>
          <w:p w:rsidR="00707331" w:rsidRPr="00707331" w:rsidRDefault="00707331" w:rsidP="00707331">
            <w:pPr>
              <w:spacing w:line="240" w:lineRule="auto"/>
              <w:rPr>
                <w:rFonts w:cs="Arial"/>
                <w:b/>
                <w:bCs/>
                <w:color w:val="FFFFFF"/>
                <w:szCs w:val="19"/>
              </w:rPr>
            </w:pPr>
            <w:r w:rsidRPr="00707331">
              <w:rPr>
                <w:rFonts w:cs="Arial"/>
                <w:b/>
                <w:bCs/>
                <w:color w:val="FFFFFF"/>
                <w:szCs w:val="19"/>
              </w:rPr>
              <w:t>Count of Gemeld (DT1)</w:t>
            </w:r>
          </w:p>
        </w:tc>
        <w:tc>
          <w:tcPr>
            <w:tcW w:w="1560" w:type="dxa"/>
            <w:tcBorders>
              <w:top w:val="nil"/>
              <w:left w:val="nil"/>
              <w:bottom w:val="nil"/>
              <w:right w:val="nil"/>
            </w:tcBorders>
            <w:shd w:val="clear" w:color="808080" w:fill="808080"/>
            <w:noWrap/>
            <w:vAlign w:val="bottom"/>
            <w:hideMark/>
          </w:tcPr>
          <w:p w:rsidR="00707331" w:rsidRPr="00707331" w:rsidRDefault="00707331" w:rsidP="00707331">
            <w:pPr>
              <w:spacing w:line="240" w:lineRule="auto"/>
              <w:rPr>
                <w:rFonts w:cs="Arial"/>
                <w:b/>
                <w:bCs/>
                <w:color w:val="FFFFFF"/>
                <w:szCs w:val="19"/>
              </w:rPr>
            </w:pPr>
            <w:r w:rsidRPr="00707331">
              <w:rPr>
                <w:rFonts w:cs="Arial"/>
                <w:b/>
                <w:bCs/>
                <w:color w:val="FFFFFF"/>
                <w:szCs w:val="19"/>
              </w:rPr>
              <w:t>% van totaal</w:t>
            </w:r>
          </w:p>
        </w:tc>
      </w:tr>
      <w:tr w:rsidR="00707331" w:rsidRPr="00707331" w:rsidTr="00707331">
        <w:trPr>
          <w:trHeight w:val="255"/>
        </w:trPr>
        <w:tc>
          <w:tcPr>
            <w:tcW w:w="2215" w:type="dxa"/>
            <w:tcBorders>
              <w:top w:val="nil"/>
              <w:left w:val="nil"/>
              <w:bottom w:val="nil"/>
              <w:right w:val="nil"/>
            </w:tcBorders>
            <w:shd w:val="clear" w:color="auto" w:fill="auto"/>
            <w:noWrap/>
            <w:vAlign w:val="bottom"/>
            <w:hideMark/>
          </w:tcPr>
          <w:p w:rsidR="00707331" w:rsidRPr="00707331" w:rsidRDefault="00707331" w:rsidP="00707331">
            <w:pPr>
              <w:spacing w:line="240" w:lineRule="auto"/>
              <w:rPr>
                <w:rFonts w:cs="Arial"/>
                <w:color w:val="000000"/>
                <w:szCs w:val="19"/>
              </w:rPr>
            </w:pPr>
            <w:r w:rsidRPr="00707331">
              <w:rPr>
                <w:rFonts w:cs="Arial"/>
                <w:color w:val="000000"/>
                <w:szCs w:val="19"/>
              </w:rPr>
              <w:t>Wegen</w:t>
            </w:r>
          </w:p>
        </w:tc>
        <w:tc>
          <w:tcPr>
            <w:tcW w:w="2321" w:type="dxa"/>
            <w:tcBorders>
              <w:top w:val="nil"/>
              <w:left w:val="nil"/>
              <w:bottom w:val="nil"/>
              <w:right w:val="nil"/>
            </w:tcBorders>
            <w:shd w:val="clear" w:color="auto" w:fill="auto"/>
            <w:noWrap/>
            <w:vAlign w:val="bottom"/>
            <w:hideMark/>
          </w:tcPr>
          <w:p w:rsidR="00707331" w:rsidRPr="00707331" w:rsidRDefault="00707331" w:rsidP="00707331">
            <w:pPr>
              <w:spacing w:line="240" w:lineRule="auto"/>
              <w:jc w:val="right"/>
              <w:rPr>
                <w:rFonts w:cs="Arial"/>
                <w:color w:val="000000"/>
                <w:szCs w:val="19"/>
              </w:rPr>
            </w:pPr>
            <w:r w:rsidRPr="00707331">
              <w:rPr>
                <w:rFonts w:cs="Arial"/>
                <w:color w:val="000000"/>
                <w:szCs w:val="19"/>
              </w:rPr>
              <w:t>46</w:t>
            </w:r>
          </w:p>
        </w:tc>
        <w:tc>
          <w:tcPr>
            <w:tcW w:w="1560" w:type="dxa"/>
            <w:tcBorders>
              <w:top w:val="nil"/>
              <w:left w:val="nil"/>
              <w:bottom w:val="nil"/>
              <w:right w:val="nil"/>
            </w:tcBorders>
            <w:shd w:val="clear" w:color="auto" w:fill="auto"/>
            <w:noWrap/>
            <w:vAlign w:val="bottom"/>
            <w:hideMark/>
          </w:tcPr>
          <w:p w:rsidR="00707331" w:rsidRPr="00707331" w:rsidRDefault="00707331" w:rsidP="00707331">
            <w:pPr>
              <w:spacing w:line="240" w:lineRule="auto"/>
              <w:jc w:val="right"/>
              <w:rPr>
                <w:rFonts w:cs="Arial"/>
                <w:color w:val="000000"/>
                <w:szCs w:val="19"/>
              </w:rPr>
            </w:pPr>
            <w:r w:rsidRPr="00707331">
              <w:rPr>
                <w:rFonts w:cs="Arial"/>
                <w:color w:val="000000"/>
                <w:szCs w:val="19"/>
              </w:rPr>
              <w:t>35,38%</w:t>
            </w:r>
          </w:p>
        </w:tc>
      </w:tr>
      <w:tr w:rsidR="00707331" w:rsidRPr="00707331" w:rsidTr="00707331">
        <w:trPr>
          <w:trHeight w:val="255"/>
        </w:trPr>
        <w:tc>
          <w:tcPr>
            <w:tcW w:w="2215" w:type="dxa"/>
            <w:tcBorders>
              <w:top w:val="nil"/>
              <w:left w:val="nil"/>
              <w:bottom w:val="nil"/>
              <w:right w:val="nil"/>
            </w:tcBorders>
            <w:shd w:val="clear" w:color="auto" w:fill="auto"/>
            <w:noWrap/>
            <w:vAlign w:val="bottom"/>
            <w:hideMark/>
          </w:tcPr>
          <w:p w:rsidR="00707331" w:rsidRPr="00707331" w:rsidRDefault="00707331" w:rsidP="00707331">
            <w:pPr>
              <w:spacing w:line="240" w:lineRule="auto"/>
              <w:rPr>
                <w:rFonts w:cs="Arial"/>
                <w:color w:val="000000"/>
                <w:szCs w:val="19"/>
              </w:rPr>
            </w:pPr>
            <w:r w:rsidRPr="00707331">
              <w:rPr>
                <w:rFonts w:cs="Arial"/>
                <w:color w:val="000000"/>
                <w:szCs w:val="19"/>
              </w:rPr>
              <w:t>Botlektunnel</w:t>
            </w:r>
          </w:p>
        </w:tc>
        <w:tc>
          <w:tcPr>
            <w:tcW w:w="2321" w:type="dxa"/>
            <w:tcBorders>
              <w:top w:val="nil"/>
              <w:left w:val="nil"/>
              <w:bottom w:val="nil"/>
              <w:right w:val="nil"/>
            </w:tcBorders>
            <w:shd w:val="clear" w:color="auto" w:fill="auto"/>
            <w:noWrap/>
            <w:vAlign w:val="bottom"/>
            <w:hideMark/>
          </w:tcPr>
          <w:p w:rsidR="00707331" w:rsidRPr="00707331" w:rsidRDefault="00707331" w:rsidP="00707331">
            <w:pPr>
              <w:spacing w:line="240" w:lineRule="auto"/>
              <w:jc w:val="right"/>
              <w:rPr>
                <w:rFonts w:cs="Arial"/>
                <w:color w:val="000000"/>
                <w:szCs w:val="19"/>
              </w:rPr>
            </w:pPr>
            <w:r w:rsidRPr="00707331">
              <w:rPr>
                <w:rFonts w:cs="Arial"/>
                <w:color w:val="000000"/>
                <w:szCs w:val="19"/>
              </w:rPr>
              <w:t>44</w:t>
            </w:r>
          </w:p>
        </w:tc>
        <w:tc>
          <w:tcPr>
            <w:tcW w:w="1560" w:type="dxa"/>
            <w:tcBorders>
              <w:top w:val="nil"/>
              <w:left w:val="nil"/>
              <w:bottom w:val="nil"/>
              <w:right w:val="nil"/>
            </w:tcBorders>
            <w:shd w:val="clear" w:color="auto" w:fill="auto"/>
            <w:noWrap/>
            <w:vAlign w:val="bottom"/>
            <w:hideMark/>
          </w:tcPr>
          <w:p w:rsidR="00707331" w:rsidRPr="00707331" w:rsidRDefault="00707331" w:rsidP="00707331">
            <w:pPr>
              <w:spacing w:line="240" w:lineRule="auto"/>
              <w:jc w:val="right"/>
              <w:rPr>
                <w:rFonts w:cs="Arial"/>
                <w:color w:val="000000"/>
                <w:szCs w:val="19"/>
              </w:rPr>
            </w:pPr>
            <w:r w:rsidRPr="00707331">
              <w:rPr>
                <w:rFonts w:cs="Arial"/>
                <w:color w:val="000000"/>
                <w:szCs w:val="19"/>
              </w:rPr>
              <w:t>33,85%</w:t>
            </w:r>
          </w:p>
        </w:tc>
      </w:tr>
      <w:tr w:rsidR="00707331" w:rsidRPr="00707331" w:rsidTr="00707331">
        <w:trPr>
          <w:trHeight w:val="255"/>
        </w:trPr>
        <w:tc>
          <w:tcPr>
            <w:tcW w:w="2215" w:type="dxa"/>
            <w:tcBorders>
              <w:top w:val="nil"/>
              <w:left w:val="nil"/>
              <w:bottom w:val="nil"/>
              <w:right w:val="nil"/>
            </w:tcBorders>
            <w:shd w:val="clear" w:color="auto" w:fill="auto"/>
            <w:noWrap/>
            <w:vAlign w:val="bottom"/>
            <w:hideMark/>
          </w:tcPr>
          <w:p w:rsidR="00707331" w:rsidRPr="00707331" w:rsidRDefault="00707331" w:rsidP="00707331">
            <w:pPr>
              <w:spacing w:line="240" w:lineRule="auto"/>
              <w:rPr>
                <w:rFonts w:cs="Arial"/>
                <w:color w:val="000000"/>
                <w:szCs w:val="19"/>
              </w:rPr>
            </w:pPr>
            <w:r w:rsidRPr="00707331">
              <w:rPr>
                <w:rFonts w:cs="Arial"/>
                <w:color w:val="000000"/>
                <w:szCs w:val="19"/>
              </w:rPr>
              <w:t>Thomassentunnel</w:t>
            </w:r>
          </w:p>
        </w:tc>
        <w:tc>
          <w:tcPr>
            <w:tcW w:w="2321" w:type="dxa"/>
            <w:tcBorders>
              <w:top w:val="nil"/>
              <w:left w:val="nil"/>
              <w:bottom w:val="nil"/>
              <w:right w:val="nil"/>
            </w:tcBorders>
            <w:shd w:val="clear" w:color="auto" w:fill="auto"/>
            <w:noWrap/>
            <w:vAlign w:val="bottom"/>
            <w:hideMark/>
          </w:tcPr>
          <w:p w:rsidR="00707331" w:rsidRPr="00707331" w:rsidRDefault="00707331" w:rsidP="00707331">
            <w:pPr>
              <w:spacing w:line="240" w:lineRule="auto"/>
              <w:jc w:val="right"/>
              <w:rPr>
                <w:rFonts w:cs="Arial"/>
                <w:color w:val="000000"/>
                <w:szCs w:val="19"/>
              </w:rPr>
            </w:pPr>
            <w:r w:rsidRPr="00707331">
              <w:rPr>
                <w:rFonts w:cs="Arial"/>
                <w:color w:val="000000"/>
                <w:szCs w:val="19"/>
              </w:rPr>
              <w:t>35</w:t>
            </w:r>
          </w:p>
        </w:tc>
        <w:tc>
          <w:tcPr>
            <w:tcW w:w="1560" w:type="dxa"/>
            <w:tcBorders>
              <w:top w:val="nil"/>
              <w:left w:val="nil"/>
              <w:bottom w:val="nil"/>
              <w:right w:val="nil"/>
            </w:tcBorders>
            <w:shd w:val="clear" w:color="auto" w:fill="auto"/>
            <w:noWrap/>
            <w:vAlign w:val="bottom"/>
            <w:hideMark/>
          </w:tcPr>
          <w:p w:rsidR="00707331" w:rsidRPr="00707331" w:rsidRDefault="00707331" w:rsidP="00707331">
            <w:pPr>
              <w:spacing w:line="240" w:lineRule="auto"/>
              <w:jc w:val="right"/>
              <w:rPr>
                <w:rFonts w:cs="Arial"/>
                <w:color w:val="000000"/>
                <w:szCs w:val="19"/>
              </w:rPr>
            </w:pPr>
            <w:r w:rsidRPr="00707331">
              <w:rPr>
                <w:rFonts w:cs="Arial"/>
                <w:color w:val="000000"/>
                <w:szCs w:val="19"/>
              </w:rPr>
              <w:t>26,92%</w:t>
            </w:r>
          </w:p>
        </w:tc>
      </w:tr>
      <w:tr w:rsidR="00707331" w:rsidRPr="00707331" w:rsidTr="00707331">
        <w:trPr>
          <w:trHeight w:val="255"/>
        </w:trPr>
        <w:tc>
          <w:tcPr>
            <w:tcW w:w="2215" w:type="dxa"/>
            <w:tcBorders>
              <w:top w:val="nil"/>
              <w:left w:val="nil"/>
              <w:bottom w:val="nil"/>
              <w:right w:val="nil"/>
            </w:tcBorders>
            <w:shd w:val="clear" w:color="auto" w:fill="auto"/>
            <w:noWrap/>
            <w:vAlign w:val="bottom"/>
            <w:hideMark/>
          </w:tcPr>
          <w:p w:rsidR="00707331" w:rsidRPr="00707331" w:rsidRDefault="00707331" w:rsidP="00707331">
            <w:pPr>
              <w:spacing w:line="240" w:lineRule="auto"/>
              <w:rPr>
                <w:rFonts w:cs="Arial"/>
                <w:color w:val="000000"/>
                <w:szCs w:val="19"/>
              </w:rPr>
            </w:pPr>
            <w:r w:rsidRPr="00707331">
              <w:rPr>
                <w:rFonts w:cs="Arial"/>
                <w:color w:val="000000"/>
                <w:szCs w:val="19"/>
              </w:rPr>
              <w:t>Botlekbrug</w:t>
            </w:r>
          </w:p>
        </w:tc>
        <w:tc>
          <w:tcPr>
            <w:tcW w:w="2321" w:type="dxa"/>
            <w:tcBorders>
              <w:top w:val="nil"/>
              <w:left w:val="nil"/>
              <w:bottom w:val="nil"/>
              <w:right w:val="nil"/>
            </w:tcBorders>
            <w:shd w:val="clear" w:color="auto" w:fill="auto"/>
            <w:noWrap/>
            <w:vAlign w:val="bottom"/>
            <w:hideMark/>
          </w:tcPr>
          <w:p w:rsidR="00707331" w:rsidRPr="00707331" w:rsidRDefault="00707331" w:rsidP="00707331">
            <w:pPr>
              <w:spacing w:line="240" w:lineRule="auto"/>
              <w:jc w:val="right"/>
              <w:rPr>
                <w:rFonts w:cs="Arial"/>
                <w:color w:val="000000"/>
                <w:szCs w:val="19"/>
              </w:rPr>
            </w:pPr>
            <w:r w:rsidRPr="00707331">
              <w:rPr>
                <w:rFonts w:cs="Arial"/>
                <w:color w:val="000000"/>
                <w:szCs w:val="19"/>
              </w:rPr>
              <w:t>5</w:t>
            </w:r>
          </w:p>
        </w:tc>
        <w:tc>
          <w:tcPr>
            <w:tcW w:w="1560" w:type="dxa"/>
            <w:tcBorders>
              <w:top w:val="nil"/>
              <w:left w:val="nil"/>
              <w:bottom w:val="nil"/>
              <w:right w:val="nil"/>
            </w:tcBorders>
            <w:shd w:val="clear" w:color="auto" w:fill="auto"/>
            <w:noWrap/>
            <w:vAlign w:val="bottom"/>
            <w:hideMark/>
          </w:tcPr>
          <w:p w:rsidR="00707331" w:rsidRPr="00707331" w:rsidRDefault="00707331" w:rsidP="00707331">
            <w:pPr>
              <w:spacing w:line="240" w:lineRule="auto"/>
              <w:jc w:val="right"/>
              <w:rPr>
                <w:rFonts w:cs="Arial"/>
                <w:color w:val="000000"/>
                <w:szCs w:val="19"/>
              </w:rPr>
            </w:pPr>
            <w:r w:rsidRPr="00707331">
              <w:rPr>
                <w:rFonts w:cs="Arial"/>
                <w:color w:val="000000"/>
                <w:szCs w:val="19"/>
              </w:rPr>
              <w:t>3,85%</w:t>
            </w:r>
          </w:p>
        </w:tc>
      </w:tr>
      <w:tr w:rsidR="00707331" w:rsidRPr="00707331" w:rsidTr="00707331">
        <w:trPr>
          <w:trHeight w:val="255"/>
        </w:trPr>
        <w:tc>
          <w:tcPr>
            <w:tcW w:w="2215" w:type="dxa"/>
            <w:tcBorders>
              <w:top w:val="single" w:sz="4" w:space="0" w:color="000000"/>
              <w:left w:val="nil"/>
              <w:bottom w:val="single" w:sz="8" w:space="0" w:color="808080"/>
              <w:right w:val="nil"/>
            </w:tcBorders>
            <w:shd w:val="clear" w:color="auto" w:fill="auto"/>
            <w:noWrap/>
            <w:vAlign w:val="bottom"/>
            <w:hideMark/>
          </w:tcPr>
          <w:p w:rsidR="00707331" w:rsidRPr="00707331" w:rsidRDefault="00707331" w:rsidP="00707331">
            <w:pPr>
              <w:spacing w:line="240" w:lineRule="auto"/>
              <w:rPr>
                <w:rFonts w:cs="Arial"/>
                <w:b/>
                <w:bCs/>
                <w:color w:val="000000"/>
                <w:szCs w:val="19"/>
              </w:rPr>
            </w:pPr>
            <w:r w:rsidRPr="00707331">
              <w:rPr>
                <w:rFonts w:cs="Arial"/>
                <w:b/>
                <w:bCs/>
                <w:color w:val="000000"/>
                <w:szCs w:val="19"/>
              </w:rPr>
              <w:t>Grand Total</w:t>
            </w:r>
          </w:p>
        </w:tc>
        <w:tc>
          <w:tcPr>
            <w:tcW w:w="2321" w:type="dxa"/>
            <w:tcBorders>
              <w:top w:val="single" w:sz="4" w:space="0" w:color="000000"/>
              <w:left w:val="nil"/>
              <w:bottom w:val="single" w:sz="8" w:space="0" w:color="808080"/>
              <w:right w:val="nil"/>
            </w:tcBorders>
            <w:shd w:val="clear" w:color="auto" w:fill="auto"/>
            <w:noWrap/>
            <w:vAlign w:val="bottom"/>
            <w:hideMark/>
          </w:tcPr>
          <w:p w:rsidR="00707331" w:rsidRPr="00707331" w:rsidRDefault="00707331" w:rsidP="00707331">
            <w:pPr>
              <w:spacing w:line="240" w:lineRule="auto"/>
              <w:jc w:val="right"/>
              <w:rPr>
                <w:rFonts w:cs="Arial"/>
                <w:b/>
                <w:bCs/>
                <w:color w:val="000000"/>
                <w:szCs w:val="19"/>
              </w:rPr>
            </w:pPr>
            <w:r w:rsidRPr="00707331">
              <w:rPr>
                <w:rFonts w:cs="Arial"/>
                <w:b/>
                <w:bCs/>
                <w:color w:val="000000"/>
                <w:szCs w:val="19"/>
              </w:rPr>
              <w:t>130</w:t>
            </w:r>
          </w:p>
        </w:tc>
        <w:tc>
          <w:tcPr>
            <w:tcW w:w="1560" w:type="dxa"/>
            <w:tcBorders>
              <w:top w:val="single" w:sz="4" w:space="0" w:color="000000"/>
              <w:left w:val="nil"/>
              <w:bottom w:val="single" w:sz="8" w:space="0" w:color="808080"/>
              <w:right w:val="nil"/>
            </w:tcBorders>
            <w:shd w:val="clear" w:color="auto" w:fill="auto"/>
            <w:noWrap/>
            <w:vAlign w:val="bottom"/>
            <w:hideMark/>
          </w:tcPr>
          <w:p w:rsidR="00707331" w:rsidRPr="00707331" w:rsidRDefault="00707331" w:rsidP="00707331">
            <w:pPr>
              <w:spacing w:line="240" w:lineRule="auto"/>
              <w:jc w:val="right"/>
              <w:rPr>
                <w:rFonts w:cs="Arial"/>
                <w:b/>
                <w:bCs/>
                <w:color w:val="000000"/>
                <w:szCs w:val="19"/>
              </w:rPr>
            </w:pPr>
            <w:r w:rsidRPr="00707331">
              <w:rPr>
                <w:rFonts w:cs="Arial"/>
                <w:b/>
                <w:bCs/>
                <w:color w:val="000000"/>
                <w:szCs w:val="19"/>
              </w:rPr>
              <w:t>100,00%</w:t>
            </w:r>
          </w:p>
        </w:tc>
      </w:tr>
    </w:tbl>
    <w:p w:rsidR="00707331" w:rsidRDefault="00707331" w:rsidP="00724788"/>
    <w:p w:rsidR="00CA6CDC" w:rsidRDefault="00724788" w:rsidP="00724788">
      <w:r w:rsidRPr="00647D22">
        <w:t>In Q</w:t>
      </w:r>
      <w:r w:rsidR="00CC5408">
        <w:t>2</w:t>
      </w:r>
      <w:r w:rsidRPr="00647D22">
        <w:t xml:space="preserve"> 201</w:t>
      </w:r>
      <w:r w:rsidR="00CA6CDC">
        <w:t>7</w:t>
      </w:r>
      <w:r w:rsidRPr="00647D22">
        <w:t xml:space="preserve"> zijn er </w:t>
      </w:r>
      <w:r w:rsidR="00CC5408">
        <w:t>130</w:t>
      </w:r>
      <w:r w:rsidR="00CA6CDC">
        <w:t xml:space="preserve"> </w:t>
      </w:r>
      <w:r w:rsidRPr="00647D22">
        <w:t>meldingen geweest, dit is t.o.v. Q</w:t>
      </w:r>
      <w:r w:rsidR="00CC5408">
        <w:t>1 2017</w:t>
      </w:r>
      <w:r w:rsidRPr="00647D22">
        <w:t xml:space="preserve"> </w:t>
      </w:r>
      <w:r w:rsidR="00CC5408">
        <w:t>hoger</w:t>
      </w:r>
      <w:r w:rsidRPr="00647D22">
        <w:t xml:space="preserve"> (</w:t>
      </w:r>
      <w:r w:rsidR="00CC5408">
        <w:t>91</w:t>
      </w:r>
      <w:r w:rsidRPr="00647D22">
        <w:t>).</w:t>
      </w:r>
    </w:p>
    <w:p w:rsidR="00CC5408" w:rsidRDefault="00927E77" w:rsidP="00CC5408">
      <w:pPr>
        <w:rPr>
          <w:b/>
        </w:rPr>
      </w:pPr>
      <w:r w:rsidRPr="00927E77">
        <w:rPr>
          <w:b/>
        </w:rPr>
        <w:t xml:space="preserve"> </w:t>
      </w:r>
    </w:p>
    <w:tbl>
      <w:tblPr>
        <w:tblStyle w:val="TableGrid"/>
        <w:tblW w:w="0" w:type="auto"/>
        <w:tblLook w:val="04A0" w:firstRow="1" w:lastRow="0" w:firstColumn="1" w:lastColumn="0" w:noHBand="0" w:noVBand="1"/>
      </w:tblPr>
      <w:tblGrid>
        <w:gridCol w:w="3534"/>
        <w:gridCol w:w="3535"/>
      </w:tblGrid>
      <w:tr w:rsidR="002E5E3E" w:rsidTr="00687651">
        <w:tc>
          <w:tcPr>
            <w:tcW w:w="7069" w:type="dxa"/>
            <w:gridSpan w:val="2"/>
          </w:tcPr>
          <w:p w:rsidR="002E5E3E" w:rsidRPr="00042E94" w:rsidRDefault="002E5E3E" w:rsidP="002E5E3E">
            <w:pPr>
              <w:jc w:val="center"/>
              <w:rPr>
                <w:b/>
              </w:rPr>
            </w:pPr>
            <w:r w:rsidRPr="00042E94">
              <w:rPr>
                <w:b/>
              </w:rPr>
              <w:t xml:space="preserve">Aantal </w:t>
            </w:r>
            <w:r w:rsidR="00104847">
              <w:rPr>
                <w:b/>
              </w:rPr>
              <w:t>meldingen</w:t>
            </w:r>
            <w:r>
              <w:rPr>
                <w:b/>
              </w:rPr>
              <w:t xml:space="preserve"> Overall</w:t>
            </w:r>
          </w:p>
          <w:p w:rsidR="002E5E3E" w:rsidRDefault="002E5E3E" w:rsidP="002E5E3E">
            <w:pPr>
              <w:jc w:val="center"/>
            </w:pPr>
            <w:r>
              <w:rPr>
                <w:b/>
                <w:color w:val="C00000"/>
                <w:sz w:val="52"/>
              </w:rPr>
              <w:t>130</w:t>
            </w:r>
            <w:r w:rsidRPr="00042E94">
              <w:rPr>
                <w:b/>
                <w:sz w:val="52"/>
              </w:rPr>
              <w:t xml:space="preserve"> </w:t>
            </w:r>
            <w:r w:rsidRPr="00042E94">
              <w:rPr>
                <w:b/>
                <w:sz w:val="28"/>
              </w:rPr>
              <w:t>(</w:t>
            </w:r>
            <w:r>
              <w:rPr>
                <w:b/>
                <w:sz w:val="28"/>
              </w:rPr>
              <w:t>42,9%</w:t>
            </w:r>
            <w:r w:rsidRPr="00042E94">
              <w:rPr>
                <w:rFonts w:cs="Calibri"/>
                <w:b/>
                <w:color w:val="C00000"/>
                <w:sz w:val="28"/>
                <w:szCs w:val="28"/>
              </w:rPr>
              <w:t>↑</w:t>
            </w:r>
            <w:r w:rsidRPr="00042E94">
              <w:rPr>
                <w:b/>
                <w:sz w:val="28"/>
              </w:rPr>
              <w:t>)</w:t>
            </w:r>
          </w:p>
        </w:tc>
      </w:tr>
      <w:tr w:rsidR="002E5E3E" w:rsidTr="002E5E3E">
        <w:tc>
          <w:tcPr>
            <w:tcW w:w="3534" w:type="dxa"/>
          </w:tcPr>
          <w:p w:rsidR="002E5E3E" w:rsidRPr="00B21B8A" w:rsidRDefault="002E5E3E" w:rsidP="0012406B">
            <w:pPr>
              <w:jc w:val="center"/>
              <w:rPr>
                <w:b/>
              </w:rPr>
            </w:pPr>
            <w:r w:rsidRPr="00B21B8A">
              <w:rPr>
                <w:b/>
              </w:rPr>
              <w:t xml:space="preserve">Aantal </w:t>
            </w:r>
            <w:r w:rsidR="00104847">
              <w:rPr>
                <w:b/>
              </w:rPr>
              <w:t>meldingen</w:t>
            </w:r>
            <w:r w:rsidRPr="00B21B8A">
              <w:rPr>
                <w:b/>
              </w:rPr>
              <w:t xml:space="preserve"> Wegen</w:t>
            </w:r>
          </w:p>
          <w:p w:rsidR="002E5E3E" w:rsidRDefault="002E5E3E" w:rsidP="0012406B">
            <w:pPr>
              <w:jc w:val="center"/>
            </w:pPr>
            <w:r>
              <w:rPr>
                <w:b/>
                <w:color w:val="C00000"/>
                <w:sz w:val="52"/>
              </w:rPr>
              <w:t>4</w:t>
            </w:r>
            <w:r w:rsidR="00707331">
              <w:rPr>
                <w:b/>
                <w:color w:val="C00000"/>
                <w:sz w:val="52"/>
              </w:rPr>
              <w:t>6</w:t>
            </w:r>
            <w:r w:rsidRPr="00042E94">
              <w:rPr>
                <w:b/>
                <w:sz w:val="52"/>
              </w:rPr>
              <w:t xml:space="preserve"> </w:t>
            </w:r>
            <w:r w:rsidRPr="00042E94">
              <w:rPr>
                <w:b/>
                <w:sz w:val="28"/>
              </w:rPr>
              <w:t>(</w:t>
            </w:r>
            <w:r>
              <w:rPr>
                <w:b/>
                <w:sz w:val="28"/>
              </w:rPr>
              <w:t>5</w:t>
            </w:r>
            <w:r w:rsidR="00707331">
              <w:rPr>
                <w:b/>
                <w:sz w:val="28"/>
              </w:rPr>
              <w:t>3</w:t>
            </w:r>
            <w:r>
              <w:rPr>
                <w:b/>
                <w:sz w:val="28"/>
              </w:rPr>
              <w:t>%</w:t>
            </w:r>
            <w:r w:rsidRPr="00042E94">
              <w:rPr>
                <w:rFonts w:cs="Calibri"/>
                <w:b/>
                <w:color w:val="C00000"/>
                <w:sz w:val="28"/>
                <w:szCs w:val="28"/>
              </w:rPr>
              <w:t>↑</w:t>
            </w:r>
            <w:r w:rsidRPr="00042E94">
              <w:rPr>
                <w:b/>
                <w:sz w:val="28"/>
              </w:rPr>
              <w:t>)</w:t>
            </w:r>
          </w:p>
        </w:tc>
        <w:tc>
          <w:tcPr>
            <w:tcW w:w="3535" w:type="dxa"/>
          </w:tcPr>
          <w:p w:rsidR="000E431B" w:rsidRDefault="000E431B" w:rsidP="000E431B">
            <w:pPr>
              <w:jc w:val="center"/>
              <w:rPr>
                <w:b/>
              </w:rPr>
            </w:pPr>
            <w:r w:rsidRPr="00042E94">
              <w:rPr>
                <w:b/>
              </w:rPr>
              <w:t xml:space="preserve">Aantal </w:t>
            </w:r>
            <w:r>
              <w:rPr>
                <w:b/>
              </w:rPr>
              <w:t>meldingen Botlekbrug</w:t>
            </w:r>
          </w:p>
          <w:p w:rsidR="002E5E3E" w:rsidRDefault="000E431B" w:rsidP="000E431B">
            <w:pPr>
              <w:jc w:val="center"/>
            </w:pPr>
            <w:r w:rsidRPr="001B2597">
              <w:rPr>
                <w:b/>
                <w:color w:val="00B050"/>
                <w:sz w:val="52"/>
              </w:rPr>
              <w:t>5</w:t>
            </w:r>
            <w:r w:rsidRPr="00042E94">
              <w:rPr>
                <w:b/>
                <w:sz w:val="52"/>
              </w:rPr>
              <w:t xml:space="preserve"> </w:t>
            </w:r>
            <w:r w:rsidRPr="00042E94">
              <w:rPr>
                <w:b/>
                <w:sz w:val="28"/>
              </w:rPr>
              <w:t>(</w:t>
            </w:r>
            <w:r>
              <w:rPr>
                <w:b/>
                <w:sz w:val="28"/>
              </w:rPr>
              <w:t>58%</w:t>
            </w:r>
            <w:r w:rsidRPr="001B2597">
              <w:rPr>
                <w:rFonts w:cs="Calibri"/>
                <w:b/>
                <w:color w:val="00B050"/>
                <w:sz w:val="28"/>
                <w:szCs w:val="28"/>
              </w:rPr>
              <w:t>↓</w:t>
            </w:r>
            <w:r w:rsidRPr="00042E94">
              <w:rPr>
                <w:b/>
                <w:sz w:val="28"/>
              </w:rPr>
              <w:t>)</w:t>
            </w:r>
          </w:p>
        </w:tc>
      </w:tr>
      <w:tr w:rsidR="002E5E3E" w:rsidTr="00104847">
        <w:trPr>
          <w:trHeight w:val="183"/>
        </w:trPr>
        <w:tc>
          <w:tcPr>
            <w:tcW w:w="3534" w:type="dxa"/>
          </w:tcPr>
          <w:p w:rsidR="000E431B" w:rsidRDefault="000E431B" w:rsidP="000E431B">
            <w:pPr>
              <w:jc w:val="center"/>
              <w:rPr>
                <w:b/>
              </w:rPr>
            </w:pPr>
            <w:r w:rsidRPr="00042E94">
              <w:rPr>
                <w:b/>
              </w:rPr>
              <w:t xml:space="preserve">Aantal </w:t>
            </w:r>
            <w:r>
              <w:rPr>
                <w:b/>
              </w:rPr>
              <w:t>meldingen Botlektunnel</w:t>
            </w:r>
          </w:p>
          <w:p w:rsidR="002E5E3E" w:rsidRDefault="000E431B" w:rsidP="000E431B">
            <w:pPr>
              <w:jc w:val="center"/>
            </w:pPr>
            <w:r>
              <w:rPr>
                <w:b/>
                <w:color w:val="C00000"/>
                <w:sz w:val="52"/>
              </w:rPr>
              <w:t>44</w:t>
            </w:r>
            <w:r w:rsidRPr="00042E94">
              <w:rPr>
                <w:b/>
                <w:sz w:val="52"/>
              </w:rPr>
              <w:t xml:space="preserve"> </w:t>
            </w:r>
            <w:r w:rsidRPr="00042E94">
              <w:rPr>
                <w:b/>
                <w:sz w:val="28"/>
              </w:rPr>
              <w:t>(</w:t>
            </w:r>
            <w:r>
              <w:rPr>
                <w:b/>
                <w:sz w:val="28"/>
              </w:rPr>
              <w:t>62%</w:t>
            </w:r>
            <w:r w:rsidRPr="00042E94">
              <w:rPr>
                <w:rFonts w:cs="Calibri"/>
                <w:b/>
                <w:color w:val="C00000"/>
                <w:sz w:val="28"/>
                <w:szCs w:val="28"/>
              </w:rPr>
              <w:t>↑</w:t>
            </w:r>
            <w:r w:rsidRPr="00042E94">
              <w:rPr>
                <w:b/>
                <w:sz w:val="28"/>
              </w:rPr>
              <w:t>)</w:t>
            </w:r>
          </w:p>
        </w:tc>
        <w:tc>
          <w:tcPr>
            <w:tcW w:w="3535" w:type="dxa"/>
          </w:tcPr>
          <w:p w:rsidR="000E431B" w:rsidRDefault="000E431B" w:rsidP="000E431B">
            <w:pPr>
              <w:jc w:val="center"/>
              <w:rPr>
                <w:b/>
              </w:rPr>
            </w:pPr>
            <w:r w:rsidRPr="00042E94">
              <w:rPr>
                <w:b/>
              </w:rPr>
              <w:t xml:space="preserve">Aantal </w:t>
            </w:r>
            <w:r>
              <w:rPr>
                <w:b/>
              </w:rPr>
              <w:t>meldingen Thomassentunnel</w:t>
            </w:r>
          </w:p>
          <w:p w:rsidR="002E5E3E" w:rsidRDefault="000E431B" w:rsidP="000E431B">
            <w:pPr>
              <w:jc w:val="center"/>
            </w:pPr>
            <w:r>
              <w:rPr>
                <w:b/>
                <w:color w:val="C00000"/>
                <w:sz w:val="52"/>
              </w:rPr>
              <w:t>35</w:t>
            </w:r>
            <w:r w:rsidRPr="00042E94">
              <w:rPr>
                <w:b/>
                <w:sz w:val="52"/>
              </w:rPr>
              <w:t xml:space="preserve"> </w:t>
            </w:r>
            <w:r w:rsidRPr="00042E94">
              <w:rPr>
                <w:b/>
                <w:sz w:val="28"/>
              </w:rPr>
              <w:t>(</w:t>
            </w:r>
            <w:r>
              <w:rPr>
                <w:b/>
                <w:sz w:val="28"/>
              </w:rPr>
              <w:t>59%</w:t>
            </w:r>
            <w:r w:rsidRPr="00042E94">
              <w:rPr>
                <w:rFonts w:cs="Calibri"/>
                <w:b/>
                <w:color w:val="C00000"/>
                <w:sz w:val="28"/>
                <w:szCs w:val="28"/>
              </w:rPr>
              <w:t>↑</w:t>
            </w:r>
            <w:r w:rsidRPr="00042E94">
              <w:rPr>
                <w:b/>
                <w:sz w:val="28"/>
              </w:rPr>
              <w:t>)</w:t>
            </w:r>
          </w:p>
        </w:tc>
      </w:tr>
    </w:tbl>
    <w:p w:rsidR="002E5E3E" w:rsidRDefault="00E21FF9" w:rsidP="000E431B">
      <w:r>
        <w:t xml:space="preserve">In de uitgewerkte analyses per discipline zal blijken waar de toename van de aantal meldingen door is ontstaan. </w:t>
      </w:r>
    </w:p>
    <w:p w:rsidR="000E431B" w:rsidRDefault="000E431B" w:rsidP="00724788"/>
    <w:p w:rsidR="00CA6CDC" w:rsidRDefault="00724788" w:rsidP="00CA6CDC">
      <w:r>
        <w:t xml:space="preserve">Voor </w:t>
      </w:r>
      <w:r w:rsidR="00E21FF9">
        <w:t>de 130</w:t>
      </w:r>
      <w:r>
        <w:t xml:space="preserve"> </w:t>
      </w:r>
      <w:r w:rsidR="00E21FF9">
        <w:t>verificatie</w:t>
      </w:r>
      <w:r w:rsidR="00B21B8A">
        <w:t xml:space="preserve"> </w:t>
      </w:r>
      <w:r w:rsidR="00E21FF9">
        <w:t>werkorder</w:t>
      </w:r>
      <w:r w:rsidR="00B21B8A">
        <w:t>s</w:t>
      </w:r>
      <w:r w:rsidR="00E21FF9">
        <w:t xml:space="preserve"> zijn er ook </w:t>
      </w:r>
      <w:r>
        <w:t>herstelwerkorder</w:t>
      </w:r>
      <w:r w:rsidR="00E21FF9">
        <w:t>s</w:t>
      </w:r>
      <w:r>
        <w:t xml:space="preserve"> aangemaakt. Dit betekent dat </w:t>
      </w:r>
      <w:r w:rsidR="00E21FF9">
        <w:t>de gemaakte afspraken</w:t>
      </w:r>
      <w:bookmarkStart w:id="46" w:name="_Toc424292238"/>
      <w:bookmarkStart w:id="47" w:name="_Toc476221481"/>
      <w:r w:rsidR="00B21B8A">
        <w:t xml:space="preserve"> goed worden nagekomen.</w:t>
      </w:r>
    </w:p>
    <w:p w:rsidR="00724788" w:rsidRDefault="00724788" w:rsidP="00CA6CDC">
      <w:pPr>
        <w:pStyle w:val="Heading2"/>
      </w:pPr>
      <w:bookmarkStart w:id="48" w:name="_Toc490560723"/>
      <w:r w:rsidRPr="00647D22">
        <w:t>Verdeling soorten SSI meldingen</w:t>
      </w:r>
      <w:bookmarkEnd w:id="46"/>
      <w:bookmarkEnd w:id="47"/>
      <w:bookmarkEnd w:id="48"/>
    </w:p>
    <w:p w:rsidR="000A49CA" w:rsidRDefault="000A49CA" w:rsidP="000A49CA">
      <w:pPr>
        <w:pStyle w:val="Heading3"/>
      </w:pPr>
      <w:bookmarkStart w:id="49" w:name="_Toc490560724"/>
      <w:r>
        <w:t>Verdeling meldingen</w:t>
      </w:r>
      <w:bookmarkEnd w:id="49"/>
    </w:p>
    <w:p w:rsidR="000A49CA" w:rsidRDefault="000A49CA" w:rsidP="000A49CA">
      <w:r>
        <w:t xml:space="preserve">De onderstaande tabel geeft inzage in de oorzaken van de melding op hoofdniveau. </w:t>
      </w:r>
    </w:p>
    <w:tbl>
      <w:tblPr>
        <w:tblW w:w="7468" w:type="dxa"/>
        <w:tblCellMar>
          <w:left w:w="70" w:type="dxa"/>
          <w:right w:w="70" w:type="dxa"/>
        </w:tblCellMar>
        <w:tblLook w:val="04A0" w:firstRow="1" w:lastRow="0" w:firstColumn="1" w:lastColumn="0" w:noHBand="0" w:noVBand="1"/>
      </w:tblPr>
      <w:tblGrid>
        <w:gridCol w:w="3848"/>
        <w:gridCol w:w="2360"/>
        <w:gridCol w:w="1260"/>
      </w:tblGrid>
      <w:tr w:rsidR="000A49CA" w:rsidRPr="00CD0B55" w:rsidTr="00492293">
        <w:trPr>
          <w:trHeight w:val="255"/>
        </w:trPr>
        <w:tc>
          <w:tcPr>
            <w:tcW w:w="3848" w:type="dxa"/>
            <w:tcBorders>
              <w:top w:val="nil"/>
              <w:left w:val="nil"/>
              <w:bottom w:val="nil"/>
              <w:right w:val="nil"/>
            </w:tcBorders>
            <w:shd w:val="clear" w:color="D9D9D9" w:fill="D9D9D9"/>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p>
        </w:tc>
      </w:tr>
      <w:tr w:rsidR="000A49CA" w:rsidRPr="00CD0B55" w:rsidTr="00492293">
        <w:trPr>
          <w:trHeight w:val="255"/>
        </w:trPr>
        <w:tc>
          <w:tcPr>
            <w:tcW w:w="3848"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ascii="Times New Roman" w:hAnsi="Times New Roman"/>
                <w:sz w:val="20"/>
                <w:szCs w:val="20"/>
              </w:rPr>
            </w:pPr>
          </w:p>
        </w:tc>
      </w:tr>
      <w:tr w:rsidR="000A49CA" w:rsidRPr="00CD0B55" w:rsidTr="00492293">
        <w:trPr>
          <w:trHeight w:val="255"/>
        </w:trPr>
        <w:tc>
          <w:tcPr>
            <w:tcW w:w="3848" w:type="dxa"/>
            <w:tcBorders>
              <w:top w:val="single" w:sz="8" w:space="0" w:color="808080"/>
              <w:left w:val="nil"/>
              <w:bottom w:val="nil"/>
              <w:right w:val="nil"/>
            </w:tcBorders>
            <w:shd w:val="clear" w:color="808080" w:fill="808080"/>
            <w:noWrap/>
            <w:vAlign w:val="bottom"/>
            <w:hideMark/>
          </w:tcPr>
          <w:p w:rsidR="000A49CA" w:rsidRPr="00CD0B55" w:rsidRDefault="000A49CA" w:rsidP="00687651">
            <w:pPr>
              <w:spacing w:line="240" w:lineRule="auto"/>
              <w:rPr>
                <w:rFonts w:ascii="Times New Roman" w:hAnsi="Times New Roman"/>
                <w:sz w:val="20"/>
                <w:szCs w:val="20"/>
              </w:rPr>
            </w:pPr>
          </w:p>
        </w:tc>
        <w:tc>
          <w:tcPr>
            <w:tcW w:w="2360" w:type="dxa"/>
            <w:tcBorders>
              <w:top w:val="single" w:sz="8" w:space="0" w:color="808080"/>
              <w:left w:val="nil"/>
              <w:bottom w:val="nil"/>
              <w:right w:val="nil"/>
            </w:tcBorders>
            <w:shd w:val="clear" w:color="808080" w:fill="808080"/>
            <w:noWrap/>
            <w:vAlign w:val="bottom"/>
            <w:hideMark/>
          </w:tcPr>
          <w:p w:rsidR="000A49CA" w:rsidRPr="00CD0B55" w:rsidRDefault="000A49CA" w:rsidP="00687651">
            <w:pPr>
              <w:spacing w:line="240" w:lineRule="auto"/>
              <w:rPr>
                <w:rFonts w:cs="Arial"/>
                <w:b/>
                <w:bCs/>
                <w:color w:val="FFFFFF"/>
                <w:szCs w:val="19"/>
              </w:rPr>
            </w:pPr>
            <w:r w:rsidRPr="00CD0B55">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0A49CA" w:rsidRPr="00CD0B55" w:rsidRDefault="000A49CA" w:rsidP="00687651">
            <w:pPr>
              <w:spacing w:line="240" w:lineRule="auto"/>
              <w:rPr>
                <w:rFonts w:cs="Arial"/>
                <w:b/>
                <w:bCs/>
                <w:color w:val="FFFFFF"/>
                <w:szCs w:val="19"/>
              </w:rPr>
            </w:pPr>
          </w:p>
        </w:tc>
      </w:tr>
      <w:tr w:rsidR="000A49CA" w:rsidRPr="00CD0B55" w:rsidTr="00492293">
        <w:trPr>
          <w:trHeight w:val="255"/>
        </w:trPr>
        <w:tc>
          <w:tcPr>
            <w:tcW w:w="3848" w:type="dxa"/>
            <w:tcBorders>
              <w:top w:val="nil"/>
              <w:left w:val="nil"/>
              <w:bottom w:val="nil"/>
              <w:right w:val="nil"/>
            </w:tcBorders>
            <w:shd w:val="clear" w:color="808080" w:fill="808080"/>
            <w:noWrap/>
            <w:vAlign w:val="bottom"/>
            <w:hideMark/>
          </w:tcPr>
          <w:p w:rsidR="000A49CA" w:rsidRPr="00CD0B55" w:rsidRDefault="000A49CA" w:rsidP="00687651">
            <w:pPr>
              <w:spacing w:line="240" w:lineRule="auto"/>
              <w:rPr>
                <w:rFonts w:cs="Arial"/>
                <w:b/>
                <w:bCs/>
                <w:color w:val="FFFFFF"/>
                <w:szCs w:val="19"/>
              </w:rPr>
            </w:pPr>
            <w:r w:rsidRPr="00CD0B55">
              <w:rPr>
                <w:rFonts w:cs="Arial"/>
                <w:b/>
                <w:bCs/>
                <w:color w:val="FFFFFF"/>
                <w:szCs w:val="19"/>
              </w:rPr>
              <w:t>Omschrijving oorzaak</w:t>
            </w:r>
          </w:p>
        </w:tc>
        <w:tc>
          <w:tcPr>
            <w:tcW w:w="2360" w:type="dxa"/>
            <w:tcBorders>
              <w:top w:val="nil"/>
              <w:left w:val="nil"/>
              <w:bottom w:val="nil"/>
              <w:right w:val="nil"/>
            </w:tcBorders>
            <w:shd w:val="clear" w:color="808080" w:fill="808080"/>
            <w:noWrap/>
            <w:vAlign w:val="bottom"/>
            <w:hideMark/>
          </w:tcPr>
          <w:p w:rsidR="000A49CA" w:rsidRPr="00CD0B55" w:rsidRDefault="000A49CA" w:rsidP="00687651">
            <w:pPr>
              <w:spacing w:line="240" w:lineRule="auto"/>
              <w:rPr>
                <w:rFonts w:cs="Arial"/>
                <w:b/>
                <w:bCs/>
                <w:color w:val="FFFFFF"/>
                <w:szCs w:val="19"/>
              </w:rPr>
            </w:pPr>
            <w:r w:rsidRPr="00CD0B55">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0A49CA" w:rsidRPr="00CD0B55" w:rsidRDefault="000A49CA" w:rsidP="00687651">
            <w:pPr>
              <w:spacing w:line="240" w:lineRule="auto"/>
              <w:rPr>
                <w:rFonts w:cs="Arial"/>
                <w:b/>
                <w:bCs/>
                <w:color w:val="FFFFFF"/>
                <w:szCs w:val="19"/>
              </w:rPr>
            </w:pPr>
            <w:r w:rsidRPr="00CD0B55">
              <w:rPr>
                <w:rFonts w:cs="Arial"/>
                <w:b/>
                <w:bCs/>
                <w:color w:val="FFFFFF"/>
                <w:szCs w:val="19"/>
              </w:rPr>
              <w:t>% van totaal</w:t>
            </w:r>
          </w:p>
        </w:tc>
      </w:tr>
      <w:tr w:rsidR="000A49CA" w:rsidRPr="00CD0B55" w:rsidTr="00492293">
        <w:trPr>
          <w:trHeight w:val="255"/>
        </w:trPr>
        <w:tc>
          <w:tcPr>
            <w:tcW w:w="3848"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Hardware fout</w:t>
            </w: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51</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39,23%</w:t>
            </w:r>
          </w:p>
        </w:tc>
      </w:tr>
      <w:tr w:rsidR="000A49CA" w:rsidRPr="00CD0B55" w:rsidTr="00492293">
        <w:trPr>
          <w:trHeight w:val="255"/>
        </w:trPr>
        <w:tc>
          <w:tcPr>
            <w:tcW w:w="3848"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50</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38,46%</w:t>
            </w:r>
          </w:p>
        </w:tc>
      </w:tr>
      <w:tr w:rsidR="000A49CA" w:rsidRPr="00CD0B55" w:rsidTr="00492293">
        <w:trPr>
          <w:trHeight w:val="255"/>
        </w:trPr>
        <w:tc>
          <w:tcPr>
            <w:tcW w:w="3848"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Software/ applicatie fout</w:t>
            </w: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10</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7,69%</w:t>
            </w:r>
          </w:p>
        </w:tc>
      </w:tr>
      <w:tr w:rsidR="000A49CA" w:rsidRPr="00CD0B55" w:rsidTr="00492293">
        <w:trPr>
          <w:trHeight w:val="255"/>
        </w:trPr>
        <w:tc>
          <w:tcPr>
            <w:tcW w:w="3848"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Schade door motorvoertuig, vaartuig of trein</w:t>
            </w: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7</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5,38%</w:t>
            </w:r>
          </w:p>
        </w:tc>
      </w:tr>
      <w:tr w:rsidR="000A49CA" w:rsidRPr="00CD0B55" w:rsidTr="00492293">
        <w:trPr>
          <w:trHeight w:val="255"/>
        </w:trPr>
        <w:tc>
          <w:tcPr>
            <w:tcW w:w="3848"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Storing niet reproduceerbaar</w:t>
            </w: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4</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3,08%</w:t>
            </w:r>
          </w:p>
        </w:tc>
      </w:tr>
      <w:tr w:rsidR="000A49CA" w:rsidRPr="00CD0B55" w:rsidTr="00492293">
        <w:trPr>
          <w:trHeight w:val="255"/>
        </w:trPr>
        <w:tc>
          <w:tcPr>
            <w:tcW w:w="3848"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Bedienfout</w:t>
            </w: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3</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2,31%</w:t>
            </w:r>
          </w:p>
        </w:tc>
      </w:tr>
      <w:tr w:rsidR="000A49CA" w:rsidRPr="00CD0B55" w:rsidTr="00492293">
        <w:trPr>
          <w:trHeight w:val="255"/>
        </w:trPr>
        <w:tc>
          <w:tcPr>
            <w:tcW w:w="3848"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Weersomstandigheden</w:t>
            </w: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3</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2,31%</w:t>
            </w:r>
          </w:p>
        </w:tc>
      </w:tr>
      <w:tr w:rsidR="000A49CA" w:rsidRPr="00CD0B55" w:rsidTr="00492293">
        <w:trPr>
          <w:trHeight w:val="255"/>
        </w:trPr>
        <w:tc>
          <w:tcPr>
            <w:tcW w:w="3848"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Ongedierte</w:t>
            </w: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2</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1,54%</w:t>
            </w:r>
          </w:p>
        </w:tc>
      </w:tr>
      <w:tr w:rsidR="000A49CA" w:rsidRPr="00CD0B55" w:rsidTr="00492293">
        <w:trPr>
          <w:trHeight w:val="255"/>
        </w:trPr>
        <w:tc>
          <w:tcPr>
            <w:tcW w:w="3848" w:type="dxa"/>
            <w:tcBorders>
              <w:top w:val="single" w:sz="4" w:space="0" w:color="000000"/>
              <w:left w:val="nil"/>
              <w:bottom w:val="single" w:sz="8" w:space="0" w:color="808080"/>
              <w:right w:val="nil"/>
            </w:tcBorders>
            <w:shd w:val="clear" w:color="auto" w:fill="auto"/>
            <w:noWrap/>
            <w:vAlign w:val="bottom"/>
            <w:hideMark/>
          </w:tcPr>
          <w:p w:rsidR="000A49CA" w:rsidRPr="00CD0B55" w:rsidRDefault="000A49CA" w:rsidP="00687651">
            <w:pPr>
              <w:spacing w:line="240" w:lineRule="auto"/>
              <w:rPr>
                <w:rFonts w:cs="Arial"/>
                <w:b/>
                <w:bCs/>
                <w:color w:val="000000"/>
                <w:szCs w:val="19"/>
              </w:rPr>
            </w:pPr>
            <w:r w:rsidRPr="00CD0B55">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0A49CA" w:rsidRPr="00CD0B55" w:rsidRDefault="000A49CA" w:rsidP="00687651">
            <w:pPr>
              <w:spacing w:line="240" w:lineRule="auto"/>
              <w:jc w:val="right"/>
              <w:rPr>
                <w:rFonts w:cs="Arial"/>
                <w:b/>
                <w:bCs/>
                <w:color w:val="000000"/>
                <w:szCs w:val="19"/>
              </w:rPr>
            </w:pPr>
            <w:r w:rsidRPr="00CD0B55">
              <w:rPr>
                <w:rFonts w:cs="Arial"/>
                <w:b/>
                <w:bCs/>
                <w:color w:val="000000"/>
                <w:szCs w:val="19"/>
              </w:rPr>
              <w:t>130</w:t>
            </w:r>
          </w:p>
        </w:tc>
        <w:tc>
          <w:tcPr>
            <w:tcW w:w="1260" w:type="dxa"/>
            <w:tcBorders>
              <w:top w:val="single" w:sz="4" w:space="0" w:color="000000"/>
              <w:left w:val="nil"/>
              <w:bottom w:val="single" w:sz="8" w:space="0" w:color="808080"/>
              <w:right w:val="nil"/>
            </w:tcBorders>
            <w:shd w:val="clear" w:color="auto" w:fill="auto"/>
            <w:noWrap/>
            <w:vAlign w:val="bottom"/>
            <w:hideMark/>
          </w:tcPr>
          <w:p w:rsidR="000A49CA" w:rsidRPr="00CD0B55" w:rsidRDefault="000A49CA" w:rsidP="00687651">
            <w:pPr>
              <w:spacing w:line="240" w:lineRule="auto"/>
              <w:jc w:val="right"/>
              <w:rPr>
                <w:rFonts w:cs="Arial"/>
                <w:b/>
                <w:bCs/>
                <w:color w:val="000000"/>
                <w:szCs w:val="19"/>
              </w:rPr>
            </w:pPr>
            <w:r w:rsidRPr="00CD0B55">
              <w:rPr>
                <w:rFonts w:cs="Arial"/>
                <w:b/>
                <w:bCs/>
                <w:color w:val="000000"/>
                <w:szCs w:val="19"/>
              </w:rPr>
              <w:t>100,00%</w:t>
            </w:r>
          </w:p>
        </w:tc>
      </w:tr>
    </w:tbl>
    <w:p w:rsidR="00492293" w:rsidRDefault="00492293" w:rsidP="00492293">
      <w:r>
        <w:t>Uit het bovenstaande overzicht blijkt dat er nog steeds een groot aantal (</w:t>
      </w:r>
      <w:r w:rsidR="001A1BEB">
        <w:t>50</w:t>
      </w:r>
      <w:r>
        <w:t xml:space="preserve"> meldingen) geen “standaard oorzaak” heeft. Dit wordt veroorzaakt doordat de defectklasse, probleem, oorzaak, oplossing boom nog niet goed in Maximo staat.</w:t>
      </w:r>
    </w:p>
    <w:p w:rsidR="00492293" w:rsidRDefault="00492293" w:rsidP="00492293">
      <w:r>
        <w:t xml:space="preserve">Als er geen eis/probleem wordt gekozen, kan er geen onderliggende boom zoals oorzaak gekozen worden. Dit is al eerder aangegeven bij A-lanes, echter is dit nog niet opgepakt. </w:t>
      </w:r>
    </w:p>
    <w:p w:rsidR="000A49CA" w:rsidRPr="000A49CA" w:rsidRDefault="000A49CA" w:rsidP="000A49CA">
      <w:pPr>
        <w:pStyle w:val="Heading3"/>
      </w:pPr>
      <w:bookmarkStart w:id="50" w:name="_Toc490560725"/>
      <w:r>
        <w:t>Onterechte meldingen</w:t>
      </w:r>
      <w:bookmarkEnd w:id="50"/>
    </w:p>
    <w:p w:rsidR="002634C6" w:rsidRDefault="00724788" w:rsidP="00724788">
      <w:r w:rsidRPr="00647D22">
        <w:t>On</w:t>
      </w:r>
      <w:r>
        <w:t>derstaande tabel geeft een overzicht van de verdeling onterechte meldingen.</w:t>
      </w:r>
    </w:p>
    <w:p w:rsidR="0040478E" w:rsidRDefault="0040478E" w:rsidP="00724788"/>
    <w:tbl>
      <w:tblPr>
        <w:tblW w:w="5980" w:type="dxa"/>
        <w:tblCellMar>
          <w:left w:w="70" w:type="dxa"/>
          <w:right w:w="70" w:type="dxa"/>
        </w:tblCellMar>
        <w:tblLook w:val="04A0" w:firstRow="1" w:lastRow="0" w:firstColumn="1" w:lastColumn="0" w:noHBand="0" w:noVBand="1"/>
      </w:tblPr>
      <w:tblGrid>
        <w:gridCol w:w="2360"/>
        <w:gridCol w:w="2360"/>
        <w:gridCol w:w="1260"/>
      </w:tblGrid>
      <w:tr w:rsidR="00CD0B55" w:rsidRPr="00CD0B55" w:rsidTr="00CD0B55">
        <w:trPr>
          <w:trHeight w:val="255"/>
        </w:trPr>
        <w:tc>
          <w:tcPr>
            <w:tcW w:w="2360" w:type="dxa"/>
            <w:tcBorders>
              <w:top w:val="nil"/>
              <w:left w:val="nil"/>
              <w:bottom w:val="nil"/>
              <w:right w:val="nil"/>
            </w:tcBorders>
            <w:shd w:val="clear" w:color="D9D9D9" w:fill="D9D9D9"/>
            <w:noWrap/>
            <w:vAlign w:val="bottom"/>
            <w:hideMark/>
          </w:tcPr>
          <w:p w:rsidR="00CD0B55" w:rsidRPr="00CD0B55" w:rsidRDefault="00CD0B55" w:rsidP="00CD0B55">
            <w:pPr>
              <w:spacing w:line="240" w:lineRule="auto"/>
              <w:rPr>
                <w:rFonts w:cs="Arial"/>
                <w:color w:val="000000"/>
                <w:szCs w:val="19"/>
              </w:rPr>
            </w:pPr>
            <w:r w:rsidRPr="00CD0B55">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CD0B55" w:rsidRPr="00CD0B55" w:rsidRDefault="00CD0B55" w:rsidP="00CD0B55">
            <w:pPr>
              <w:spacing w:line="240" w:lineRule="auto"/>
              <w:rPr>
                <w:rFonts w:cs="Arial"/>
                <w:color w:val="000000"/>
                <w:szCs w:val="19"/>
              </w:rPr>
            </w:pPr>
            <w:r w:rsidRPr="00CD0B55">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CD0B55" w:rsidRPr="00CD0B55" w:rsidRDefault="00CD0B55" w:rsidP="00CD0B55">
            <w:pPr>
              <w:spacing w:line="240" w:lineRule="auto"/>
              <w:rPr>
                <w:rFonts w:cs="Arial"/>
                <w:color w:val="000000"/>
                <w:szCs w:val="19"/>
              </w:rPr>
            </w:pPr>
          </w:p>
        </w:tc>
      </w:tr>
      <w:tr w:rsidR="00CD0B55" w:rsidRPr="00CD0B55" w:rsidTr="00CD0B55">
        <w:trPr>
          <w:trHeight w:val="255"/>
        </w:trPr>
        <w:tc>
          <w:tcPr>
            <w:tcW w:w="2360" w:type="dxa"/>
            <w:tcBorders>
              <w:top w:val="nil"/>
              <w:left w:val="nil"/>
              <w:bottom w:val="nil"/>
              <w:right w:val="nil"/>
            </w:tcBorders>
            <w:shd w:val="clear" w:color="auto" w:fill="auto"/>
            <w:noWrap/>
            <w:vAlign w:val="bottom"/>
            <w:hideMark/>
          </w:tcPr>
          <w:p w:rsidR="00CD0B55" w:rsidRPr="00CD0B55" w:rsidRDefault="00CD0B55" w:rsidP="00CD0B55">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CD0B55" w:rsidRPr="00CD0B55" w:rsidRDefault="00CD0B55" w:rsidP="00CD0B55">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CD0B55" w:rsidRPr="00CD0B55" w:rsidRDefault="00CD0B55" w:rsidP="00CD0B55">
            <w:pPr>
              <w:spacing w:line="240" w:lineRule="auto"/>
              <w:rPr>
                <w:rFonts w:ascii="Times New Roman" w:hAnsi="Times New Roman"/>
                <w:sz w:val="20"/>
                <w:szCs w:val="20"/>
              </w:rPr>
            </w:pPr>
          </w:p>
        </w:tc>
      </w:tr>
      <w:tr w:rsidR="00CD0B55" w:rsidRPr="00CD0B55" w:rsidTr="00CD0B55">
        <w:trPr>
          <w:trHeight w:val="255"/>
        </w:trPr>
        <w:tc>
          <w:tcPr>
            <w:tcW w:w="2360" w:type="dxa"/>
            <w:tcBorders>
              <w:top w:val="single" w:sz="8" w:space="0" w:color="808080"/>
              <w:left w:val="nil"/>
              <w:bottom w:val="nil"/>
              <w:right w:val="nil"/>
            </w:tcBorders>
            <w:shd w:val="clear" w:color="808080" w:fill="808080"/>
            <w:noWrap/>
            <w:vAlign w:val="bottom"/>
            <w:hideMark/>
          </w:tcPr>
          <w:p w:rsidR="00CD0B55" w:rsidRPr="00CD0B55" w:rsidRDefault="00CD0B55" w:rsidP="00CD0B55">
            <w:pPr>
              <w:spacing w:line="240" w:lineRule="auto"/>
              <w:rPr>
                <w:rFonts w:ascii="Times New Roman" w:hAnsi="Times New Roman"/>
                <w:sz w:val="20"/>
                <w:szCs w:val="20"/>
              </w:rPr>
            </w:pPr>
          </w:p>
        </w:tc>
        <w:tc>
          <w:tcPr>
            <w:tcW w:w="2360" w:type="dxa"/>
            <w:tcBorders>
              <w:top w:val="single" w:sz="8" w:space="0" w:color="808080"/>
              <w:left w:val="nil"/>
              <w:bottom w:val="nil"/>
              <w:right w:val="nil"/>
            </w:tcBorders>
            <w:shd w:val="clear" w:color="808080" w:fill="808080"/>
            <w:noWrap/>
            <w:vAlign w:val="bottom"/>
            <w:hideMark/>
          </w:tcPr>
          <w:p w:rsidR="00CD0B55" w:rsidRPr="00CD0B55" w:rsidRDefault="00CD0B55" w:rsidP="00CD0B55">
            <w:pPr>
              <w:spacing w:line="240" w:lineRule="auto"/>
              <w:rPr>
                <w:rFonts w:cs="Arial"/>
                <w:b/>
                <w:bCs/>
                <w:color w:val="FFFFFF"/>
                <w:szCs w:val="19"/>
              </w:rPr>
            </w:pPr>
            <w:r w:rsidRPr="00CD0B55">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CD0B55" w:rsidRPr="00CD0B55" w:rsidRDefault="00CD0B55" w:rsidP="00CD0B55">
            <w:pPr>
              <w:spacing w:line="240" w:lineRule="auto"/>
              <w:rPr>
                <w:rFonts w:cs="Arial"/>
                <w:b/>
                <w:bCs/>
                <w:color w:val="FFFFFF"/>
                <w:szCs w:val="19"/>
              </w:rPr>
            </w:pPr>
          </w:p>
        </w:tc>
      </w:tr>
      <w:tr w:rsidR="00CD0B55" w:rsidRPr="00CD0B55" w:rsidTr="00CD0B55">
        <w:trPr>
          <w:trHeight w:val="255"/>
        </w:trPr>
        <w:tc>
          <w:tcPr>
            <w:tcW w:w="2360" w:type="dxa"/>
            <w:tcBorders>
              <w:top w:val="nil"/>
              <w:left w:val="nil"/>
              <w:bottom w:val="nil"/>
              <w:right w:val="nil"/>
            </w:tcBorders>
            <w:shd w:val="clear" w:color="808080" w:fill="808080"/>
            <w:noWrap/>
            <w:vAlign w:val="bottom"/>
            <w:hideMark/>
          </w:tcPr>
          <w:p w:rsidR="00CD0B55" w:rsidRPr="00CD0B55" w:rsidRDefault="00CD0B55" w:rsidP="00CD0B55">
            <w:pPr>
              <w:spacing w:line="240" w:lineRule="auto"/>
              <w:rPr>
                <w:rFonts w:cs="Arial"/>
                <w:b/>
                <w:bCs/>
                <w:color w:val="FFFFFF"/>
                <w:szCs w:val="19"/>
              </w:rPr>
            </w:pPr>
            <w:r w:rsidRPr="00CD0B55">
              <w:rPr>
                <w:rFonts w:cs="Arial"/>
                <w:b/>
                <w:bCs/>
                <w:color w:val="FFFFFF"/>
                <w:szCs w:val="19"/>
              </w:rPr>
              <w:t>Onterechte melding</w:t>
            </w:r>
          </w:p>
        </w:tc>
        <w:tc>
          <w:tcPr>
            <w:tcW w:w="2360" w:type="dxa"/>
            <w:tcBorders>
              <w:top w:val="nil"/>
              <w:left w:val="nil"/>
              <w:bottom w:val="nil"/>
              <w:right w:val="nil"/>
            </w:tcBorders>
            <w:shd w:val="clear" w:color="808080" w:fill="808080"/>
            <w:noWrap/>
            <w:vAlign w:val="bottom"/>
            <w:hideMark/>
          </w:tcPr>
          <w:p w:rsidR="00CD0B55" w:rsidRPr="00CD0B55" w:rsidRDefault="00CD0B55" w:rsidP="00CD0B55">
            <w:pPr>
              <w:spacing w:line="240" w:lineRule="auto"/>
              <w:rPr>
                <w:rFonts w:cs="Arial"/>
                <w:b/>
                <w:bCs/>
                <w:color w:val="FFFFFF"/>
                <w:szCs w:val="19"/>
              </w:rPr>
            </w:pPr>
            <w:r w:rsidRPr="00CD0B55">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CD0B55" w:rsidRPr="00CD0B55" w:rsidRDefault="00CD0B55" w:rsidP="00CD0B55">
            <w:pPr>
              <w:spacing w:line="240" w:lineRule="auto"/>
              <w:rPr>
                <w:rFonts w:cs="Arial"/>
                <w:b/>
                <w:bCs/>
                <w:color w:val="FFFFFF"/>
                <w:szCs w:val="19"/>
              </w:rPr>
            </w:pPr>
            <w:r w:rsidRPr="00CD0B55">
              <w:rPr>
                <w:rFonts w:cs="Arial"/>
                <w:b/>
                <w:bCs/>
                <w:color w:val="FFFFFF"/>
                <w:szCs w:val="19"/>
              </w:rPr>
              <w:t>% van totaal</w:t>
            </w:r>
          </w:p>
        </w:tc>
      </w:tr>
      <w:tr w:rsidR="00CD0B55" w:rsidRPr="00CD0B55" w:rsidTr="00CD0B55">
        <w:trPr>
          <w:trHeight w:val="255"/>
        </w:trPr>
        <w:tc>
          <w:tcPr>
            <w:tcW w:w="2360" w:type="dxa"/>
            <w:tcBorders>
              <w:top w:val="nil"/>
              <w:left w:val="nil"/>
              <w:bottom w:val="nil"/>
              <w:right w:val="nil"/>
            </w:tcBorders>
            <w:shd w:val="clear" w:color="auto" w:fill="auto"/>
            <w:noWrap/>
            <w:vAlign w:val="bottom"/>
            <w:hideMark/>
          </w:tcPr>
          <w:p w:rsidR="00CD0B55" w:rsidRPr="00CD0B55" w:rsidRDefault="00CD0B55" w:rsidP="00CD0B55">
            <w:pPr>
              <w:spacing w:line="240" w:lineRule="auto"/>
              <w:rPr>
                <w:rFonts w:cs="Arial"/>
                <w:color w:val="000000"/>
                <w:szCs w:val="19"/>
              </w:rPr>
            </w:pPr>
            <w:r w:rsidRPr="00CD0B55">
              <w:rPr>
                <w:rFonts w:cs="Arial"/>
                <w:color w:val="000000"/>
                <w:szCs w:val="19"/>
              </w:rPr>
              <w:t>N</w:t>
            </w:r>
          </w:p>
        </w:tc>
        <w:tc>
          <w:tcPr>
            <w:tcW w:w="2360" w:type="dxa"/>
            <w:tcBorders>
              <w:top w:val="nil"/>
              <w:left w:val="nil"/>
              <w:bottom w:val="nil"/>
              <w:right w:val="nil"/>
            </w:tcBorders>
            <w:shd w:val="clear" w:color="auto" w:fill="auto"/>
            <w:noWrap/>
            <w:vAlign w:val="bottom"/>
            <w:hideMark/>
          </w:tcPr>
          <w:p w:rsidR="00CD0B55" w:rsidRPr="00CD0B55" w:rsidRDefault="00CD0B55" w:rsidP="00CD0B55">
            <w:pPr>
              <w:spacing w:line="240" w:lineRule="auto"/>
              <w:jc w:val="right"/>
              <w:rPr>
                <w:rFonts w:cs="Arial"/>
                <w:color w:val="000000"/>
                <w:szCs w:val="19"/>
              </w:rPr>
            </w:pPr>
            <w:r w:rsidRPr="00CD0B55">
              <w:rPr>
                <w:rFonts w:cs="Arial"/>
                <w:color w:val="000000"/>
                <w:szCs w:val="19"/>
              </w:rPr>
              <w:t>115</w:t>
            </w:r>
          </w:p>
        </w:tc>
        <w:tc>
          <w:tcPr>
            <w:tcW w:w="1260" w:type="dxa"/>
            <w:tcBorders>
              <w:top w:val="nil"/>
              <w:left w:val="nil"/>
              <w:bottom w:val="nil"/>
              <w:right w:val="nil"/>
            </w:tcBorders>
            <w:shd w:val="clear" w:color="auto" w:fill="auto"/>
            <w:noWrap/>
            <w:vAlign w:val="bottom"/>
            <w:hideMark/>
          </w:tcPr>
          <w:p w:rsidR="00CD0B55" w:rsidRPr="00CD0B55" w:rsidRDefault="00CD0B55" w:rsidP="00CD0B55">
            <w:pPr>
              <w:spacing w:line="240" w:lineRule="auto"/>
              <w:jc w:val="right"/>
              <w:rPr>
                <w:rFonts w:cs="Arial"/>
                <w:color w:val="000000"/>
                <w:szCs w:val="19"/>
              </w:rPr>
            </w:pPr>
            <w:r w:rsidRPr="00CD0B55">
              <w:rPr>
                <w:rFonts w:cs="Arial"/>
                <w:color w:val="000000"/>
                <w:szCs w:val="19"/>
              </w:rPr>
              <w:t>88,46%</w:t>
            </w:r>
          </w:p>
        </w:tc>
      </w:tr>
      <w:tr w:rsidR="00CD0B55" w:rsidRPr="00CD0B55" w:rsidTr="00CD0B55">
        <w:trPr>
          <w:trHeight w:val="255"/>
        </w:trPr>
        <w:tc>
          <w:tcPr>
            <w:tcW w:w="2360" w:type="dxa"/>
            <w:tcBorders>
              <w:top w:val="nil"/>
              <w:left w:val="nil"/>
              <w:bottom w:val="nil"/>
              <w:right w:val="nil"/>
            </w:tcBorders>
            <w:shd w:val="clear" w:color="auto" w:fill="auto"/>
            <w:noWrap/>
            <w:vAlign w:val="bottom"/>
            <w:hideMark/>
          </w:tcPr>
          <w:p w:rsidR="00CD0B55" w:rsidRPr="00CD0B55" w:rsidRDefault="00CD0B55" w:rsidP="00CD0B55">
            <w:pPr>
              <w:spacing w:line="240" w:lineRule="auto"/>
              <w:rPr>
                <w:rFonts w:cs="Arial"/>
                <w:color w:val="000000"/>
                <w:szCs w:val="19"/>
              </w:rPr>
            </w:pPr>
            <w:r w:rsidRPr="00CD0B55">
              <w:rPr>
                <w:rFonts w:cs="Arial"/>
                <w:color w:val="000000"/>
                <w:szCs w:val="19"/>
              </w:rPr>
              <w:t>J</w:t>
            </w:r>
          </w:p>
        </w:tc>
        <w:tc>
          <w:tcPr>
            <w:tcW w:w="2360" w:type="dxa"/>
            <w:tcBorders>
              <w:top w:val="nil"/>
              <w:left w:val="nil"/>
              <w:bottom w:val="nil"/>
              <w:right w:val="nil"/>
            </w:tcBorders>
            <w:shd w:val="clear" w:color="auto" w:fill="auto"/>
            <w:noWrap/>
            <w:vAlign w:val="bottom"/>
            <w:hideMark/>
          </w:tcPr>
          <w:p w:rsidR="00CD0B55" w:rsidRPr="00CD0B55" w:rsidRDefault="00CD0B55" w:rsidP="00CD0B55">
            <w:pPr>
              <w:spacing w:line="240" w:lineRule="auto"/>
              <w:jc w:val="right"/>
              <w:rPr>
                <w:rFonts w:cs="Arial"/>
                <w:color w:val="000000"/>
                <w:szCs w:val="19"/>
              </w:rPr>
            </w:pPr>
            <w:r w:rsidRPr="00CD0B55">
              <w:rPr>
                <w:rFonts w:cs="Arial"/>
                <w:color w:val="000000"/>
                <w:szCs w:val="19"/>
              </w:rPr>
              <w:t>15</w:t>
            </w:r>
          </w:p>
        </w:tc>
        <w:tc>
          <w:tcPr>
            <w:tcW w:w="1260" w:type="dxa"/>
            <w:tcBorders>
              <w:top w:val="nil"/>
              <w:left w:val="nil"/>
              <w:bottom w:val="nil"/>
              <w:right w:val="nil"/>
            </w:tcBorders>
            <w:shd w:val="clear" w:color="auto" w:fill="auto"/>
            <w:noWrap/>
            <w:vAlign w:val="bottom"/>
            <w:hideMark/>
          </w:tcPr>
          <w:p w:rsidR="00CD0B55" w:rsidRPr="00CD0B55" w:rsidRDefault="00CD0B55" w:rsidP="00CD0B55">
            <w:pPr>
              <w:spacing w:line="240" w:lineRule="auto"/>
              <w:jc w:val="right"/>
              <w:rPr>
                <w:rFonts w:cs="Arial"/>
                <w:color w:val="000000"/>
                <w:szCs w:val="19"/>
              </w:rPr>
            </w:pPr>
            <w:r w:rsidRPr="00CD0B55">
              <w:rPr>
                <w:rFonts w:cs="Arial"/>
                <w:color w:val="000000"/>
                <w:szCs w:val="19"/>
              </w:rPr>
              <w:t>11,54%</w:t>
            </w:r>
          </w:p>
        </w:tc>
      </w:tr>
      <w:tr w:rsidR="00CD0B55" w:rsidRPr="00CD0B55" w:rsidTr="00CD0B55">
        <w:trPr>
          <w:trHeight w:val="255"/>
        </w:trPr>
        <w:tc>
          <w:tcPr>
            <w:tcW w:w="2360" w:type="dxa"/>
            <w:tcBorders>
              <w:top w:val="single" w:sz="4" w:space="0" w:color="000000"/>
              <w:left w:val="nil"/>
              <w:bottom w:val="single" w:sz="8" w:space="0" w:color="808080"/>
              <w:right w:val="nil"/>
            </w:tcBorders>
            <w:shd w:val="clear" w:color="auto" w:fill="auto"/>
            <w:noWrap/>
            <w:vAlign w:val="bottom"/>
            <w:hideMark/>
          </w:tcPr>
          <w:p w:rsidR="00CD0B55" w:rsidRPr="00CD0B55" w:rsidRDefault="00CD0B55" w:rsidP="00CD0B55">
            <w:pPr>
              <w:spacing w:line="240" w:lineRule="auto"/>
              <w:rPr>
                <w:rFonts w:cs="Arial"/>
                <w:b/>
                <w:bCs/>
                <w:color w:val="000000"/>
                <w:szCs w:val="19"/>
              </w:rPr>
            </w:pPr>
            <w:r w:rsidRPr="00CD0B55">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CD0B55" w:rsidRPr="00CD0B55" w:rsidRDefault="00CD0B55" w:rsidP="00CD0B55">
            <w:pPr>
              <w:spacing w:line="240" w:lineRule="auto"/>
              <w:jc w:val="right"/>
              <w:rPr>
                <w:rFonts w:cs="Arial"/>
                <w:b/>
                <w:bCs/>
                <w:color w:val="000000"/>
                <w:szCs w:val="19"/>
              </w:rPr>
            </w:pPr>
            <w:r w:rsidRPr="00CD0B55">
              <w:rPr>
                <w:rFonts w:cs="Arial"/>
                <w:b/>
                <w:bCs/>
                <w:color w:val="000000"/>
                <w:szCs w:val="19"/>
              </w:rPr>
              <w:t>130</w:t>
            </w:r>
          </w:p>
        </w:tc>
        <w:tc>
          <w:tcPr>
            <w:tcW w:w="1260" w:type="dxa"/>
            <w:tcBorders>
              <w:top w:val="single" w:sz="4" w:space="0" w:color="000000"/>
              <w:left w:val="nil"/>
              <w:bottom w:val="single" w:sz="8" w:space="0" w:color="808080"/>
              <w:right w:val="nil"/>
            </w:tcBorders>
            <w:shd w:val="clear" w:color="auto" w:fill="auto"/>
            <w:noWrap/>
            <w:vAlign w:val="bottom"/>
            <w:hideMark/>
          </w:tcPr>
          <w:p w:rsidR="00CD0B55" w:rsidRPr="00CD0B55" w:rsidRDefault="00CD0B55" w:rsidP="00CD0B55">
            <w:pPr>
              <w:spacing w:line="240" w:lineRule="auto"/>
              <w:jc w:val="right"/>
              <w:rPr>
                <w:rFonts w:cs="Arial"/>
                <w:b/>
                <w:bCs/>
                <w:color w:val="000000"/>
                <w:szCs w:val="19"/>
              </w:rPr>
            </w:pPr>
            <w:r w:rsidRPr="00CD0B55">
              <w:rPr>
                <w:rFonts w:cs="Arial"/>
                <w:b/>
                <w:bCs/>
                <w:color w:val="000000"/>
                <w:szCs w:val="19"/>
              </w:rPr>
              <w:t>100,00%</w:t>
            </w:r>
          </w:p>
        </w:tc>
      </w:tr>
    </w:tbl>
    <w:p w:rsidR="005E6DEC" w:rsidRDefault="005E6DEC" w:rsidP="00724788"/>
    <w:p w:rsidR="00CD0B55" w:rsidRDefault="000A49CA" w:rsidP="00724788">
      <w:r>
        <w:t xml:space="preserve">In </w:t>
      </w:r>
      <w:r w:rsidR="00B21B8A">
        <w:t xml:space="preserve">Q2 </w:t>
      </w:r>
      <w:r>
        <w:t xml:space="preserve">zijn er </w:t>
      </w:r>
      <w:r w:rsidR="00B21B8A">
        <w:t>15</w:t>
      </w:r>
      <w:r w:rsidR="00724788">
        <w:t xml:space="preserve"> onterechte meldingen geweest</w:t>
      </w:r>
      <w:r>
        <w:t xml:space="preserve"> (Q1 18 meldingen)</w:t>
      </w:r>
      <w:r w:rsidR="00CD0B55">
        <w:t xml:space="preserve">. </w:t>
      </w:r>
    </w:p>
    <w:p w:rsidR="00CD0B55" w:rsidRDefault="00CD0B55" w:rsidP="00724788"/>
    <w:tbl>
      <w:tblPr>
        <w:tblStyle w:val="TableGrid"/>
        <w:tblW w:w="0" w:type="auto"/>
        <w:tblLook w:val="04A0" w:firstRow="1" w:lastRow="0" w:firstColumn="1" w:lastColumn="0" w:noHBand="0" w:noVBand="1"/>
      </w:tblPr>
      <w:tblGrid>
        <w:gridCol w:w="3812"/>
      </w:tblGrid>
      <w:tr w:rsidR="00CD0B55" w:rsidTr="00687651">
        <w:tc>
          <w:tcPr>
            <w:tcW w:w="3812" w:type="dxa"/>
          </w:tcPr>
          <w:p w:rsidR="00CD0B55" w:rsidRPr="00B21B8A" w:rsidRDefault="00CD0B55" w:rsidP="00687651">
            <w:pPr>
              <w:rPr>
                <w:b/>
              </w:rPr>
            </w:pPr>
            <w:r w:rsidRPr="00B21B8A">
              <w:rPr>
                <w:b/>
              </w:rPr>
              <w:t xml:space="preserve">Aantal </w:t>
            </w:r>
            <w:r>
              <w:rPr>
                <w:b/>
              </w:rPr>
              <w:t>Onterechte meldingen</w:t>
            </w:r>
          </w:p>
          <w:p w:rsidR="00CD0B55" w:rsidRDefault="00CD0B55" w:rsidP="00687651">
            <w:r w:rsidRPr="001B2597">
              <w:rPr>
                <w:b/>
                <w:color w:val="00B050"/>
                <w:sz w:val="52"/>
              </w:rPr>
              <w:t>15</w:t>
            </w:r>
            <w:r w:rsidRPr="00042E94">
              <w:rPr>
                <w:b/>
                <w:sz w:val="52"/>
              </w:rPr>
              <w:t xml:space="preserve"> </w:t>
            </w:r>
            <w:r w:rsidRPr="00042E94">
              <w:rPr>
                <w:b/>
                <w:sz w:val="28"/>
              </w:rPr>
              <w:t>(</w:t>
            </w:r>
            <w:r>
              <w:rPr>
                <w:b/>
                <w:sz w:val="28"/>
              </w:rPr>
              <w:t>16%</w:t>
            </w:r>
            <w:r w:rsidRPr="001B2597">
              <w:rPr>
                <w:rFonts w:cs="Calibri"/>
                <w:b/>
                <w:color w:val="00B050"/>
                <w:sz w:val="28"/>
                <w:szCs w:val="28"/>
              </w:rPr>
              <w:t>↓</w:t>
            </w:r>
            <w:r w:rsidRPr="00042E94">
              <w:rPr>
                <w:b/>
                <w:sz w:val="28"/>
              </w:rPr>
              <w:t>)</w:t>
            </w:r>
            <w:r>
              <w:rPr>
                <w:b/>
                <w:sz w:val="28"/>
              </w:rPr>
              <w:tab/>
            </w:r>
          </w:p>
        </w:tc>
      </w:tr>
    </w:tbl>
    <w:p w:rsidR="00CD0B55" w:rsidRDefault="00CD0B55" w:rsidP="00724788"/>
    <w:p w:rsidR="000A49CA" w:rsidRDefault="000A49CA" w:rsidP="00724788">
      <w:r>
        <w:t>De onterechte meldingen zijn veroorzaakt door de onderstaande oorzaken.</w:t>
      </w:r>
    </w:p>
    <w:p w:rsidR="000A49CA" w:rsidRDefault="000A49CA" w:rsidP="00724788"/>
    <w:tbl>
      <w:tblPr>
        <w:tblW w:w="6179" w:type="dxa"/>
        <w:tblCellMar>
          <w:left w:w="70" w:type="dxa"/>
          <w:right w:w="70" w:type="dxa"/>
        </w:tblCellMar>
        <w:tblLook w:val="04A0" w:firstRow="1" w:lastRow="0" w:firstColumn="1" w:lastColumn="0" w:noHBand="0" w:noVBand="1"/>
      </w:tblPr>
      <w:tblGrid>
        <w:gridCol w:w="2559"/>
        <w:gridCol w:w="2360"/>
        <w:gridCol w:w="1260"/>
      </w:tblGrid>
      <w:tr w:rsidR="000A49CA" w:rsidRPr="00CD0B55" w:rsidTr="00492293">
        <w:trPr>
          <w:trHeight w:val="300"/>
        </w:trPr>
        <w:tc>
          <w:tcPr>
            <w:tcW w:w="2559" w:type="dxa"/>
            <w:tcBorders>
              <w:top w:val="nil"/>
              <w:left w:val="nil"/>
              <w:bottom w:val="nil"/>
              <w:right w:val="nil"/>
            </w:tcBorders>
            <w:shd w:val="clear" w:color="D9D9D9" w:fill="D9D9D9"/>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p>
        </w:tc>
      </w:tr>
      <w:tr w:rsidR="000A49CA" w:rsidRPr="00CD0B55" w:rsidTr="00492293">
        <w:trPr>
          <w:trHeight w:val="255"/>
        </w:trPr>
        <w:tc>
          <w:tcPr>
            <w:tcW w:w="2559" w:type="dxa"/>
            <w:tcBorders>
              <w:top w:val="nil"/>
              <w:left w:val="nil"/>
              <w:bottom w:val="nil"/>
              <w:right w:val="nil"/>
            </w:tcBorders>
            <w:shd w:val="clear" w:color="D9D9D9" w:fill="D9D9D9"/>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Onterechte melding</w:t>
            </w:r>
          </w:p>
        </w:tc>
        <w:tc>
          <w:tcPr>
            <w:tcW w:w="2360" w:type="dxa"/>
            <w:tcBorders>
              <w:top w:val="nil"/>
              <w:left w:val="nil"/>
              <w:bottom w:val="nil"/>
              <w:right w:val="nil"/>
            </w:tcBorders>
            <w:shd w:val="clear" w:color="D9D9D9" w:fill="D9D9D9"/>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J</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p>
        </w:tc>
      </w:tr>
      <w:tr w:rsidR="000A49CA" w:rsidRPr="00CD0B55" w:rsidTr="00492293">
        <w:trPr>
          <w:trHeight w:val="255"/>
        </w:trPr>
        <w:tc>
          <w:tcPr>
            <w:tcW w:w="2559"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ascii="Times New Roman" w:hAnsi="Times New Roman"/>
                <w:sz w:val="20"/>
                <w:szCs w:val="20"/>
              </w:rPr>
            </w:pPr>
          </w:p>
        </w:tc>
      </w:tr>
      <w:tr w:rsidR="000A49CA" w:rsidRPr="00CD0B55" w:rsidTr="00492293">
        <w:trPr>
          <w:trHeight w:val="255"/>
        </w:trPr>
        <w:tc>
          <w:tcPr>
            <w:tcW w:w="2559" w:type="dxa"/>
            <w:tcBorders>
              <w:top w:val="single" w:sz="8" w:space="0" w:color="808080"/>
              <w:left w:val="nil"/>
              <w:bottom w:val="nil"/>
              <w:right w:val="nil"/>
            </w:tcBorders>
            <w:shd w:val="clear" w:color="808080" w:fill="808080"/>
            <w:noWrap/>
            <w:vAlign w:val="bottom"/>
            <w:hideMark/>
          </w:tcPr>
          <w:p w:rsidR="000A49CA" w:rsidRPr="00CD0B55" w:rsidRDefault="000A49CA" w:rsidP="00687651">
            <w:pPr>
              <w:spacing w:line="240" w:lineRule="auto"/>
              <w:rPr>
                <w:rFonts w:ascii="Times New Roman" w:hAnsi="Times New Roman"/>
                <w:sz w:val="20"/>
                <w:szCs w:val="20"/>
              </w:rPr>
            </w:pPr>
          </w:p>
        </w:tc>
        <w:tc>
          <w:tcPr>
            <w:tcW w:w="2360" w:type="dxa"/>
            <w:tcBorders>
              <w:top w:val="single" w:sz="8" w:space="0" w:color="808080"/>
              <w:left w:val="nil"/>
              <w:bottom w:val="nil"/>
              <w:right w:val="nil"/>
            </w:tcBorders>
            <w:shd w:val="clear" w:color="808080" w:fill="808080"/>
            <w:noWrap/>
            <w:vAlign w:val="bottom"/>
            <w:hideMark/>
          </w:tcPr>
          <w:p w:rsidR="000A49CA" w:rsidRPr="00CD0B55" w:rsidRDefault="000A49CA" w:rsidP="00687651">
            <w:pPr>
              <w:spacing w:line="240" w:lineRule="auto"/>
              <w:rPr>
                <w:rFonts w:cs="Arial"/>
                <w:b/>
                <w:bCs/>
                <w:color w:val="FFFFFF"/>
                <w:szCs w:val="19"/>
              </w:rPr>
            </w:pPr>
            <w:r w:rsidRPr="00CD0B55">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0A49CA" w:rsidRPr="00CD0B55" w:rsidRDefault="000A49CA" w:rsidP="00687651">
            <w:pPr>
              <w:spacing w:line="240" w:lineRule="auto"/>
              <w:rPr>
                <w:rFonts w:cs="Arial"/>
                <w:b/>
                <w:bCs/>
                <w:color w:val="FFFFFF"/>
                <w:szCs w:val="19"/>
              </w:rPr>
            </w:pPr>
          </w:p>
        </w:tc>
      </w:tr>
      <w:tr w:rsidR="000A49CA" w:rsidRPr="00CD0B55" w:rsidTr="00492293">
        <w:trPr>
          <w:trHeight w:val="255"/>
        </w:trPr>
        <w:tc>
          <w:tcPr>
            <w:tcW w:w="2559" w:type="dxa"/>
            <w:tcBorders>
              <w:top w:val="nil"/>
              <w:left w:val="nil"/>
              <w:bottom w:val="nil"/>
              <w:right w:val="nil"/>
            </w:tcBorders>
            <w:shd w:val="clear" w:color="808080" w:fill="808080"/>
            <w:noWrap/>
            <w:vAlign w:val="bottom"/>
            <w:hideMark/>
          </w:tcPr>
          <w:p w:rsidR="000A49CA" w:rsidRPr="00CD0B55" w:rsidRDefault="000A49CA" w:rsidP="00687651">
            <w:pPr>
              <w:spacing w:line="240" w:lineRule="auto"/>
              <w:rPr>
                <w:rFonts w:cs="Arial"/>
                <w:b/>
                <w:bCs/>
                <w:color w:val="FFFFFF"/>
                <w:szCs w:val="19"/>
              </w:rPr>
            </w:pPr>
            <w:r w:rsidRPr="00CD0B55">
              <w:rPr>
                <w:rFonts w:cs="Arial"/>
                <w:b/>
                <w:bCs/>
                <w:color w:val="FFFFFF"/>
                <w:szCs w:val="19"/>
              </w:rPr>
              <w:t>Omschrijving oorzaak</w:t>
            </w:r>
          </w:p>
        </w:tc>
        <w:tc>
          <w:tcPr>
            <w:tcW w:w="2360" w:type="dxa"/>
            <w:tcBorders>
              <w:top w:val="nil"/>
              <w:left w:val="nil"/>
              <w:bottom w:val="nil"/>
              <w:right w:val="nil"/>
            </w:tcBorders>
            <w:shd w:val="clear" w:color="808080" w:fill="808080"/>
            <w:noWrap/>
            <w:vAlign w:val="bottom"/>
            <w:hideMark/>
          </w:tcPr>
          <w:p w:rsidR="000A49CA" w:rsidRPr="00CD0B55" w:rsidRDefault="000A49CA" w:rsidP="00687651">
            <w:pPr>
              <w:spacing w:line="240" w:lineRule="auto"/>
              <w:rPr>
                <w:rFonts w:cs="Arial"/>
                <w:b/>
                <w:bCs/>
                <w:color w:val="FFFFFF"/>
                <w:szCs w:val="19"/>
              </w:rPr>
            </w:pPr>
            <w:r w:rsidRPr="00CD0B55">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0A49CA" w:rsidRPr="00CD0B55" w:rsidRDefault="000A49CA" w:rsidP="00687651">
            <w:pPr>
              <w:spacing w:line="240" w:lineRule="auto"/>
              <w:rPr>
                <w:rFonts w:cs="Arial"/>
                <w:b/>
                <w:bCs/>
                <w:color w:val="FFFFFF"/>
                <w:szCs w:val="19"/>
              </w:rPr>
            </w:pPr>
            <w:r w:rsidRPr="00CD0B55">
              <w:rPr>
                <w:rFonts w:cs="Arial"/>
                <w:b/>
                <w:bCs/>
                <w:color w:val="FFFFFF"/>
                <w:szCs w:val="19"/>
              </w:rPr>
              <w:t>% van totaal</w:t>
            </w:r>
          </w:p>
        </w:tc>
      </w:tr>
      <w:tr w:rsidR="000A49CA" w:rsidRPr="00CD0B55" w:rsidTr="00492293">
        <w:trPr>
          <w:trHeight w:val="255"/>
        </w:trPr>
        <w:tc>
          <w:tcPr>
            <w:tcW w:w="2559"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b/>
                <w:bCs/>
                <w:color w:val="FFFFFF"/>
                <w:szCs w:val="19"/>
              </w:rPr>
            </w:pP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5</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33,33%</w:t>
            </w:r>
          </w:p>
        </w:tc>
      </w:tr>
      <w:tr w:rsidR="000A49CA" w:rsidRPr="00CD0B55" w:rsidTr="00492293">
        <w:trPr>
          <w:trHeight w:val="255"/>
        </w:trPr>
        <w:tc>
          <w:tcPr>
            <w:tcW w:w="2559"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Bedienfout</w:t>
            </w: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3</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20,00%</w:t>
            </w:r>
          </w:p>
        </w:tc>
      </w:tr>
      <w:tr w:rsidR="000A49CA" w:rsidRPr="00CD0B55" w:rsidTr="00492293">
        <w:trPr>
          <w:trHeight w:val="255"/>
        </w:trPr>
        <w:tc>
          <w:tcPr>
            <w:tcW w:w="2559"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Hardware fout</w:t>
            </w: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3</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20,00%</w:t>
            </w:r>
          </w:p>
        </w:tc>
      </w:tr>
      <w:tr w:rsidR="000A49CA" w:rsidRPr="00CD0B55" w:rsidTr="00492293">
        <w:trPr>
          <w:trHeight w:val="255"/>
        </w:trPr>
        <w:tc>
          <w:tcPr>
            <w:tcW w:w="2559"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Storing niet reproduceerbaar</w:t>
            </w: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3</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20,00%</w:t>
            </w:r>
          </w:p>
        </w:tc>
      </w:tr>
      <w:tr w:rsidR="000A49CA" w:rsidRPr="00CD0B55" w:rsidTr="00492293">
        <w:trPr>
          <w:trHeight w:val="255"/>
        </w:trPr>
        <w:tc>
          <w:tcPr>
            <w:tcW w:w="2559" w:type="dxa"/>
            <w:tcBorders>
              <w:top w:val="nil"/>
              <w:left w:val="nil"/>
              <w:bottom w:val="nil"/>
              <w:right w:val="nil"/>
            </w:tcBorders>
            <w:shd w:val="clear" w:color="auto" w:fill="auto"/>
            <w:noWrap/>
            <w:vAlign w:val="bottom"/>
            <w:hideMark/>
          </w:tcPr>
          <w:p w:rsidR="000A49CA" w:rsidRPr="00CD0B55" w:rsidRDefault="000A49CA" w:rsidP="00687651">
            <w:pPr>
              <w:spacing w:line="240" w:lineRule="auto"/>
              <w:rPr>
                <w:rFonts w:cs="Arial"/>
                <w:color w:val="000000"/>
                <w:szCs w:val="19"/>
              </w:rPr>
            </w:pPr>
            <w:r w:rsidRPr="00CD0B55">
              <w:rPr>
                <w:rFonts w:cs="Arial"/>
                <w:color w:val="000000"/>
                <w:szCs w:val="19"/>
              </w:rPr>
              <w:t>Weersomstandigheden</w:t>
            </w:r>
          </w:p>
        </w:tc>
        <w:tc>
          <w:tcPr>
            <w:tcW w:w="23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1</w:t>
            </w:r>
          </w:p>
        </w:tc>
        <w:tc>
          <w:tcPr>
            <w:tcW w:w="1260" w:type="dxa"/>
            <w:tcBorders>
              <w:top w:val="nil"/>
              <w:left w:val="nil"/>
              <w:bottom w:val="nil"/>
              <w:right w:val="nil"/>
            </w:tcBorders>
            <w:shd w:val="clear" w:color="auto" w:fill="auto"/>
            <w:noWrap/>
            <w:vAlign w:val="bottom"/>
            <w:hideMark/>
          </w:tcPr>
          <w:p w:rsidR="000A49CA" w:rsidRPr="00CD0B55" w:rsidRDefault="000A49CA" w:rsidP="00687651">
            <w:pPr>
              <w:spacing w:line="240" w:lineRule="auto"/>
              <w:jc w:val="right"/>
              <w:rPr>
                <w:rFonts w:cs="Arial"/>
                <w:color w:val="000000"/>
                <w:szCs w:val="19"/>
              </w:rPr>
            </w:pPr>
            <w:r w:rsidRPr="00CD0B55">
              <w:rPr>
                <w:rFonts w:cs="Arial"/>
                <w:color w:val="000000"/>
                <w:szCs w:val="19"/>
              </w:rPr>
              <w:t>6,67%</w:t>
            </w:r>
          </w:p>
        </w:tc>
      </w:tr>
      <w:tr w:rsidR="000A49CA" w:rsidRPr="00CD0B55" w:rsidTr="00492293">
        <w:trPr>
          <w:trHeight w:val="255"/>
        </w:trPr>
        <w:tc>
          <w:tcPr>
            <w:tcW w:w="2559" w:type="dxa"/>
            <w:tcBorders>
              <w:top w:val="single" w:sz="4" w:space="0" w:color="000000"/>
              <w:left w:val="nil"/>
              <w:bottom w:val="single" w:sz="8" w:space="0" w:color="808080"/>
              <w:right w:val="nil"/>
            </w:tcBorders>
            <w:shd w:val="clear" w:color="auto" w:fill="auto"/>
            <w:noWrap/>
            <w:vAlign w:val="bottom"/>
            <w:hideMark/>
          </w:tcPr>
          <w:p w:rsidR="000A49CA" w:rsidRPr="00CD0B55" w:rsidRDefault="000A49CA" w:rsidP="00687651">
            <w:pPr>
              <w:spacing w:line="240" w:lineRule="auto"/>
              <w:rPr>
                <w:rFonts w:cs="Arial"/>
                <w:b/>
                <w:bCs/>
                <w:color w:val="000000"/>
                <w:szCs w:val="19"/>
              </w:rPr>
            </w:pPr>
            <w:r w:rsidRPr="00CD0B55">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0A49CA" w:rsidRPr="00CD0B55" w:rsidRDefault="000A49CA" w:rsidP="00687651">
            <w:pPr>
              <w:spacing w:line="240" w:lineRule="auto"/>
              <w:jc w:val="right"/>
              <w:rPr>
                <w:rFonts w:cs="Arial"/>
                <w:b/>
                <w:bCs/>
                <w:color w:val="000000"/>
                <w:szCs w:val="19"/>
              </w:rPr>
            </w:pPr>
            <w:r w:rsidRPr="00CD0B55">
              <w:rPr>
                <w:rFonts w:cs="Arial"/>
                <w:b/>
                <w:bCs/>
                <w:color w:val="000000"/>
                <w:szCs w:val="19"/>
              </w:rPr>
              <w:t>15</w:t>
            </w:r>
          </w:p>
        </w:tc>
        <w:tc>
          <w:tcPr>
            <w:tcW w:w="1260" w:type="dxa"/>
            <w:tcBorders>
              <w:top w:val="single" w:sz="4" w:space="0" w:color="000000"/>
              <w:left w:val="nil"/>
              <w:bottom w:val="single" w:sz="8" w:space="0" w:color="808080"/>
              <w:right w:val="nil"/>
            </w:tcBorders>
            <w:shd w:val="clear" w:color="auto" w:fill="auto"/>
            <w:noWrap/>
            <w:vAlign w:val="bottom"/>
            <w:hideMark/>
          </w:tcPr>
          <w:p w:rsidR="000A49CA" w:rsidRPr="00CD0B55" w:rsidRDefault="000A49CA" w:rsidP="00687651">
            <w:pPr>
              <w:spacing w:line="240" w:lineRule="auto"/>
              <w:jc w:val="right"/>
              <w:rPr>
                <w:rFonts w:cs="Arial"/>
                <w:b/>
                <w:bCs/>
                <w:color w:val="000000"/>
                <w:szCs w:val="19"/>
              </w:rPr>
            </w:pPr>
            <w:r w:rsidRPr="00CD0B55">
              <w:rPr>
                <w:rFonts w:cs="Arial"/>
                <w:b/>
                <w:bCs/>
                <w:color w:val="000000"/>
                <w:szCs w:val="19"/>
              </w:rPr>
              <w:t>100,00%</w:t>
            </w:r>
          </w:p>
        </w:tc>
      </w:tr>
    </w:tbl>
    <w:p w:rsidR="000E431B" w:rsidRDefault="00DE29ED" w:rsidP="00280DFF">
      <w:r>
        <w:t xml:space="preserve">Uit bovenstaande tabel blijkt dat de onterechte meldingen niet op de juiste manier geclassificeerd zijn. </w:t>
      </w:r>
      <w:r w:rsidR="006426DE">
        <w:t xml:space="preserve">Er dienen duidelijke afspraken gemaakt te worden wanneer een onterechte melding een bepaalde classificatie betreft. </w:t>
      </w:r>
    </w:p>
    <w:p w:rsidR="00DE29ED" w:rsidRDefault="00DE29ED" w:rsidP="00DE29ED">
      <w:pPr>
        <w:pStyle w:val="Heading3"/>
      </w:pPr>
      <w:bookmarkStart w:id="51" w:name="_Toc490560726"/>
      <w:r>
        <w:t>Incidenten</w:t>
      </w:r>
      <w:bookmarkEnd w:id="51"/>
    </w:p>
    <w:p w:rsidR="000E431B" w:rsidRDefault="000E431B" w:rsidP="00280DFF"/>
    <w:p w:rsidR="00280DFF" w:rsidRDefault="00280DFF" w:rsidP="00280DFF">
      <w:r w:rsidRPr="00647D22">
        <w:t>On</w:t>
      </w:r>
      <w:r>
        <w:t>derstaande tabel geeft een overzicht van de “incidenten”</w:t>
      </w:r>
    </w:p>
    <w:p w:rsidR="000A49CA" w:rsidRPr="000A49CA" w:rsidRDefault="000A49CA" w:rsidP="000A49CA"/>
    <w:tbl>
      <w:tblPr>
        <w:tblW w:w="4860" w:type="dxa"/>
        <w:tblCellMar>
          <w:left w:w="70" w:type="dxa"/>
          <w:right w:w="70" w:type="dxa"/>
        </w:tblCellMar>
        <w:tblLook w:val="04A0" w:firstRow="1" w:lastRow="0" w:firstColumn="1" w:lastColumn="0" w:noHBand="0" w:noVBand="1"/>
      </w:tblPr>
      <w:tblGrid>
        <w:gridCol w:w="1240"/>
        <w:gridCol w:w="2360"/>
        <w:gridCol w:w="1260"/>
      </w:tblGrid>
      <w:tr w:rsidR="000A49CA" w:rsidRPr="000A49CA" w:rsidTr="00687651">
        <w:trPr>
          <w:trHeight w:val="255"/>
        </w:trPr>
        <w:tc>
          <w:tcPr>
            <w:tcW w:w="1240" w:type="dxa"/>
            <w:tcBorders>
              <w:top w:val="nil"/>
              <w:left w:val="nil"/>
              <w:bottom w:val="nil"/>
              <w:right w:val="nil"/>
            </w:tcBorders>
            <w:shd w:val="clear" w:color="D9D9D9" w:fill="D9D9D9"/>
            <w:noWrap/>
            <w:vAlign w:val="bottom"/>
            <w:hideMark/>
          </w:tcPr>
          <w:p w:rsidR="000A49CA" w:rsidRPr="000A49CA" w:rsidRDefault="000A49CA" w:rsidP="00687651">
            <w:pPr>
              <w:spacing w:line="240" w:lineRule="auto"/>
              <w:rPr>
                <w:rFonts w:cs="Arial"/>
                <w:color w:val="000000"/>
                <w:szCs w:val="19"/>
              </w:rPr>
            </w:pPr>
            <w:r w:rsidRPr="000A49CA">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0A49CA" w:rsidRPr="000A49CA" w:rsidRDefault="000A49CA" w:rsidP="00687651">
            <w:pPr>
              <w:spacing w:line="240" w:lineRule="auto"/>
              <w:rPr>
                <w:rFonts w:cs="Arial"/>
                <w:color w:val="000000"/>
                <w:szCs w:val="19"/>
              </w:rPr>
            </w:pPr>
            <w:r w:rsidRPr="000A49CA">
              <w:rPr>
                <w:rFonts w:cs="Arial"/>
                <w:color w:val="000000"/>
                <w:szCs w:val="19"/>
              </w:rPr>
              <w:t>VERIFICATIE</w:t>
            </w:r>
          </w:p>
        </w:tc>
        <w:tc>
          <w:tcPr>
            <w:tcW w:w="1260" w:type="dxa"/>
            <w:tcBorders>
              <w:top w:val="nil"/>
              <w:left w:val="nil"/>
              <w:bottom w:val="nil"/>
              <w:right w:val="nil"/>
            </w:tcBorders>
            <w:shd w:val="clear" w:color="auto" w:fill="auto"/>
            <w:noWrap/>
            <w:vAlign w:val="bottom"/>
            <w:hideMark/>
          </w:tcPr>
          <w:p w:rsidR="000A49CA" w:rsidRPr="000A49CA" w:rsidRDefault="000A49CA" w:rsidP="00687651">
            <w:pPr>
              <w:spacing w:line="240" w:lineRule="auto"/>
              <w:rPr>
                <w:rFonts w:cs="Arial"/>
                <w:color w:val="000000"/>
                <w:szCs w:val="19"/>
              </w:rPr>
            </w:pPr>
          </w:p>
        </w:tc>
      </w:tr>
      <w:tr w:rsidR="000A49CA" w:rsidRPr="000A49CA" w:rsidTr="00687651">
        <w:trPr>
          <w:trHeight w:val="255"/>
        </w:trPr>
        <w:tc>
          <w:tcPr>
            <w:tcW w:w="1240" w:type="dxa"/>
            <w:tcBorders>
              <w:top w:val="nil"/>
              <w:left w:val="nil"/>
              <w:bottom w:val="nil"/>
              <w:right w:val="nil"/>
            </w:tcBorders>
            <w:shd w:val="clear" w:color="auto" w:fill="auto"/>
            <w:noWrap/>
            <w:vAlign w:val="bottom"/>
            <w:hideMark/>
          </w:tcPr>
          <w:p w:rsidR="000A49CA" w:rsidRPr="000A49CA" w:rsidRDefault="000A49CA" w:rsidP="00687651">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0A49CA" w:rsidRPr="000A49CA" w:rsidRDefault="000A49CA" w:rsidP="00687651">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0A49CA" w:rsidRPr="000A49CA" w:rsidRDefault="000A49CA" w:rsidP="00687651">
            <w:pPr>
              <w:spacing w:line="240" w:lineRule="auto"/>
              <w:rPr>
                <w:rFonts w:ascii="Times New Roman" w:hAnsi="Times New Roman"/>
                <w:sz w:val="20"/>
                <w:szCs w:val="20"/>
              </w:rPr>
            </w:pPr>
          </w:p>
        </w:tc>
      </w:tr>
      <w:tr w:rsidR="000A49CA" w:rsidRPr="000A49CA" w:rsidTr="00687651">
        <w:trPr>
          <w:trHeight w:val="255"/>
        </w:trPr>
        <w:tc>
          <w:tcPr>
            <w:tcW w:w="1240" w:type="dxa"/>
            <w:tcBorders>
              <w:top w:val="single" w:sz="8" w:space="0" w:color="808080"/>
              <w:left w:val="nil"/>
              <w:bottom w:val="nil"/>
              <w:right w:val="nil"/>
            </w:tcBorders>
            <w:shd w:val="clear" w:color="808080" w:fill="808080"/>
            <w:noWrap/>
            <w:vAlign w:val="bottom"/>
            <w:hideMark/>
          </w:tcPr>
          <w:p w:rsidR="000A49CA" w:rsidRPr="000A49CA" w:rsidRDefault="000A49CA" w:rsidP="00687651">
            <w:pPr>
              <w:spacing w:line="240" w:lineRule="auto"/>
              <w:rPr>
                <w:rFonts w:ascii="Times New Roman" w:hAnsi="Times New Roman"/>
                <w:sz w:val="20"/>
                <w:szCs w:val="20"/>
              </w:rPr>
            </w:pPr>
          </w:p>
        </w:tc>
        <w:tc>
          <w:tcPr>
            <w:tcW w:w="2360" w:type="dxa"/>
            <w:tcBorders>
              <w:top w:val="single" w:sz="8" w:space="0" w:color="808080"/>
              <w:left w:val="nil"/>
              <w:bottom w:val="nil"/>
              <w:right w:val="nil"/>
            </w:tcBorders>
            <w:shd w:val="clear" w:color="808080" w:fill="808080"/>
            <w:noWrap/>
            <w:vAlign w:val="bottom"/>
            <w:hideMark/>
          </w:tcPr>
          <w:p w:rsidR="000A49CA" w:rsidRPr="000A49CA" w:rsidRDefault="000A49CA" w:rsidP="00687651">
            <w:pPr>
              <w:spacing w:line="240" w:lineRule="auto"/>
              <w:rPr>
                <w:rFonts w:cs="Arial"/>
                <w:b/>
                <w:bCs/>
                <w:color w:val="FFFFFF"/>
                <w:szCs w:val="19"/>
              </w:rPr>
            </w:pPr>
            <w:r w:rsidRPr="000A49CA">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0A49CA" w:rsidRPr="000A49CA" w:rsidRDefault="000A49CA" w:rsidP="00687651">
            <w:pPr>
              <w:spacing w:line="240" w:lineRule="auto"/>
              <w:rPr>
                <w:rFonts w:cs="Arial"/>
                <w:b/>
                <w:bCs/>
                <w:color w:val="FFFFFF"/>
                <w:szCs w:val="19"/>
              </w:rPr>
            </w:pPr>
          </w:p>
        </w:tc>
      </w:tr>
      <w:tr w:rsidR="000A49CA" w:rsidRPr="000A49CA" w:rsidTr="00687651">
        <w:trPr>
          <w:trHeight w:val="255"/>
        </w:trPr>
        <w:tc>
          <w:tcPr>
            <w:tcW w:w="1240" w:type="dxa"/>
            <w:tcBorders>
              <w:top w:val="nil"/>
              <w:left w:val="nil"/>
              <w:bottom w:val="nil"/>
              <w:right w:val="nil"/>
            </w:tcBorders>
            <w:shd w:val="clear" w:color="808080" w:fill="808080"/>
            <w:noWrap/>
            <w:vAlign w:val="bottom"/>
            <w:hideMark/>
          </w:tcPr>
          <w:p w:rsidR="000A49CA" w:rsidRPr="000A49CA" w:rsidRDefault="000A49CA" w:rsidP="00687651">
            <w:pPr>
              <w:spacing w:line="240" w:lineRule="auto"/>
              <w:rPr>
                <w:rFonts w:cs="Arial"/>
                <w:b/>
                <w:bCs/>
                <w:color w:val="FFFFFF"/>
                <w:szCs w:val="19"/>
              </w:rPr>
            </w:pPr>
            <w:r w:rsidRPr="000A49CA">
              <w:rPr>
                <w:rFonts w:cs="Arial"/>
                <w:b/>
                <w:bCs/>
                <w:color w:val="FFFFFF"/>
                <w:szCs w:val="19"/>
              </w:rPr>
              <w:t>Incident</w:t>
            </w:r>
          </w:p>
        </w:tc>
        <w:tc>
          <w:tcPr>
            <w:tcW w:w="2360" w:type="dxa"/>
            <w:tcBorders>
              <w:top w:val="nil"/>
              <w:left w:val="nil"/>
              <w:bottom w:val="nil"/>
              <w:right w:val="nil"/>
            </w:tcBorders>
            <w:shd w:val="clear" w:color="808080" w:fill="808080"/>
            <w:noWrap/>
            <w:vAlign w:val="bottom"/>
            <w:hideMark/>
          </w:tcPr>
          <w:p w:rsidR="000A49CA" w:rsidRPr="000A49CA" w:rsidRDefault="000A49CA" w:rsidP="00687651">
            <w:pPr>
              <w:spacing w:line="240" w:lineRule="auto"/>
              <w:rPr>
                <w:rFonts w:cs="Arial"/>
                <w:b/>
                <w:bCs/>
                <w:color w:val="FFFFFF"/>
                <w:szCs w:val="19"/>
              </w:rPr>
            </w:pPr>
            <w:r w:rsidRPr="000A49CA">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0A49CA" w:rsidRPr="000A49CA" w:rsidRDefault="000A49CA" w:rsidP="00687651">
            <w:pPr>
              <w:spacing w:line="240" w:lineRule="auto"/>
              <w:rPr>
                <w:rFonts w:cs="Arial"/>
                <w:b/>
                <w:bCs/>
                <w:color w:val="FFFFFF"/>
                <w:szCs w:val="19"/>
              </w:rPr>
            </w:pPr>
            <w:r w:rsidRPr="000A49CA">
              <w:rPr>
                <w:rFonts w:cs="Arial"/>
                <w:b/>
                <w:bCs/>
                <w:color w:val="FFFFFF"/>
                <w:szCs w:val="19"/>
              </w:rPr>
              <w:t>% van totaal</w:t>
            </w:r>
          </w:p>
        </w:tc>
      </w:tr>
      <w:tr w:rsidR="000A49CA" w:rsidRPr="000A49CA" w:rsidTr="00687651">
        <w:trPr>
          <w:trHeight w:val="255"/>
        </w:trPr>
        <w:tc>
          <w:tcPr>
            <w:tcW w:w="1240" w:type="dxa"/>
            <w:tcBorders>
              <w:top w:val="nil"/>
              <w:left w:val="nil"/>
              <w:bottom w:val="nil"/>
              <w:right w:val="nil"/>
            </w:tcBorders>
            <w:shd w:val="clear" w:color="auto" w:fill="auto"/>
            <w:noWrap/>
            <w:vAlign w:val="bottom"/>
            <w:hideMark/>
          </w:tcPr>
          <w:p w:rsidR="000A49CA" w:rsidRPr="000A49CA" w:rsidRDefault="000A49CA" w:rsidP="00687651">
            <w:pPr>
              <w:spacing w:line="240" w:lineRule="auto"/>
              <w:rPr>
                <w:rFonts w:cs="Arial"/>
                <w:color w:val="000000"/>
                <w:szCs w:val="19"/>
              </w:rPr>
            </w:pPr>
            <w:r w:rsidRPr="000A49CA">
              <w:rPr>
                <w:rFonts w:cs="Arial"/>
                <w:color w:val="000000"/>
                <w:szCs w:val="19"/>
              </w:rPr>
              <w:t>J</w:t>
            </w:r>
          </w:p>
        </w:tc>
        <w:tc>
          <w:tcPr>
            <w:tcW w:w="2360" w:type="dxa"/>
            <w:tcBorders>
              <w:top w:val="nil"/>
              <w:left w:val="nil"/>
              <w:bottom w:val="nil"/>
              <w:right w:val="nil"/>
            </w:tcBorders>
            <w:shd w:val="clear" w:color="auto" w:fill="auto"/>
            <w:noWrap/>
            <w:vAlign w:val="bottom"/>
            <w:hideMark/>
          </w:tcPr>
          <w:p w:rsidR="000A49CA" w:rsidRPr="000A49CA" w:rsidRDefault="000A49CA" w:rsidP="00687651">
            <w:pPr>
              <w:spacing w:line="240" w:lineRule="auto"/>
              <w:jc w:val="right"/>
              <w:rPr>
                <w:rFonts w:cs="Arial"/>
                <w:color w:val="000000"/>
                <w:szCs w:val="19"/>
              </w:rPr>
            </w:pPr>
            <w:r w:rsidRPr="000A49CA">
              <w:rPr>
                <w:rFonts w:cs="Arial"/>
                <w:color w:val="000000"/>
                <w:szCs w:val="19"/>
              </w:rPr>
              <w:t>8</w:t>
            </w:r>
          </w:p>
        </w:tc>
        <w:tc>
          <w:tcPr>
            <w:tcW w:w="1260" w:type="dxa"/>
            <w:tcBorders>
              <w:top w:val="nil"/>
              <w:left w:val="nil"/>
              <w:bottom w:val="nil"/>
              <w:right w:val="nil"/>
            </w:tcBorders>
            <w:shd w:val="clear" w:color="auto" w:fill="auto"/>
            <w:noWrap/>
            <w:vAlign w:val="bottom"/>
            <w:hideMark/>
          </w:tcPr>
          <w:p w:rsidR="000A49CA" w:rsidRPr="000A49CA" w:rsidRDefault="000A49CA" w:rsidP="00687651">
            <w:pPr>
              <w:spacing w:line="240" w:lineRule="auto"/>
              <w:jc w:val="right"/>
              <w:rPr>
                <w:rFonts w:cs="Arial"/>
                <w:color w:val="000000"/>
                <w:szCs w:val="19"/>
              </w:rPr>
            </w:pPr>
            <w:r w:rsidRPr="000A49CA">
              <w:rPr>
                <w:rFonts w:cs="Arial"/>
                <w:color w:val="000000"/>
                <w:szCs w:val="19"/>
              </w:rPr>
              <w:t>6,15%</w:t>
            </w:r>
          </w:p>
        </w:tc>
      </w:tr>
      <w:tr w:rsidR="000A49CA" w:rsidRPr="000A49CA" w:rsidTr="00687651">
        <w:trPr>
          <w:trHeight w:val="255"/>
        </w:trPr>
        <w:tc>
          <w:tcPr>
            <w:tcW w:w="1240" w:type="dxa"/>
            <w:tcBorders>
              <w:top w:val="nil"/>
              <w:left w:val="nil"/>
              <w:bottom w:val="nil"/>
              <w:right w:val="nil"/>
            </w:tcBorders>
            <w:shd w:val="clear" w:color="auto" w:fill="auto"/>
            <w:noWrap/>
            <w:vAlign w:val="bottom"/>
            <w:hideMark/>
          </w:tcPr>
          <w:p w:rsidR="000A49CA" w:rsidRPr="000A49CA" w:rsidRDefault="000A49CA" w:rsidP="00687651">
            <w:pPr>
              <w:spacing w:line="240" w:lineRule="auto"/>
              <w:rPr>
                <w:rFonts w:cs="Arial"/>
                <w:color w:val="000000"/>
                <w:szCs w:val="19"/>
              </w:rPr>
            </w:pPr>
            <w:r w:rsidRPr="000A49CA">
              <w:rPr>
                <w:rFonts w:cs="Arial"/>
                <w:color w:val="000000"/>
                <w:szCs w:val="19"/>
              </w:rPr>
              <w:t>N</w:t>
            </w:r>
          </w:p>
        </w:tc>
        <w:tc>
          <w:tcPr>
            <w:tcW w:w="2360" w:type="dxa"/>
            <w:tcBorders>
              <w:top w:val="nil"/>
              <w:left w:val="nil"/>
              <w:bottom w:val="nil"/>
              <w:right w:val="nil"/>
            </w:tcBorders>
            <w:shd w:val="clear" w:color="auto" w:fill="auto"/>
            <w:noWrap/>
            <w:vAlign w:val="bottom"/>
            <w:hideMark/>
          </w:tcPr>
          <w:p w:rsidR="000A49CA" w:rsidRPr="000A49CA" w:rsidRDefault="000A49CA" w:rsidP="00687651">
            <w:pPr>
              <w:spacing w:line="240" w:lineRule="auto"/>
              <w:jc w:val="right"/>
              <w:rPr>
                <w:rFonts w:cs="Arial"/>
                <w:color w:val="000000"/>
                <w:szCs w:val="19"/>
              </w:rPr>
            </w:pPr>
            <w:r w:rsidRPr="000A49CA">
              <w:rPr>
                <w:rFonts w:cs="Arial"/>
                <w:color w:val="000000"/>
                <w:szCs w:val="19"/>
              </w:rPr>
              <w:t>122</w:t>
            </w:r>
          </w:p>
        </w:tc>
        <w:tc>
          <w:tcPr>
            <w:tcW w:w="1260" w:type="dxa"/>
            <w:tcBorders>
              <w:top w:val="nil"/>
              <w:left w:val="nil"/>
              <w:bottom w:val="nil"/>
              <w:right w:val="nil"/>
            </w:tcBorders>
            <w:shd w:val="clear" w:color="auto" w:fill="auto"/>
            <w:noWrap/>
            <w:vAlign w:val="bottom"/>
            <w:hideMark/>
          </w:tcPr>
          <w:p w:rsidR="000A49CA" w:rsidRPr="000A49CA" w:rsidRDefault="000A49CA" w:rsidP="00687651">
            <w:pPr>
              <w:spacing w:line="240" w:lineRule="auto"/>
              <w:jc w:val="right"/>
              <w:rPr>
                <w:rFonts w:cs="Arial"/>
                <w:color w:val="000000"/>
                <w:szCs w:val="19"/>
              </w:rPr>
            </w:pPr>
            <w:r w:rsidRPr="000A49CA">
              <w:rPr>
                <w:rFonts w:cs="Arial"/>
                <w:color w:val="000000"/>
                <w:szCs w:val="19"/>
              </w:rPr>
              <w:t>93,85%</w:t>
            </w:r>
          </w:p>
        </w:tc>
      </w:tr>
      <w:tr w:rsidR="000A49CA" w:rsidRPr="000A49CA" w:rsidTr="00687651">
        <w:trPr>
          <w:trHeight w:val="255"/>
        </w:trPr>
        <w:tc>
          <w:tcPr>
            <w:tcW w:w="1240" w:type="dxa"/>
            <w:tcBorders>
              <w:top w:val="single" w:sz="4" w:space="0" w:color="000000"/>
              <w:left w:val="nil"/>
              <w:bottom w:val="single" w:sz="8" w:space="0" w:color="808080"/>
              <w:right w:val="nil"/>
            </w:tcBorders>
            <w:shd w:val="clear" w:color="auto" w:fill="auto"/>
            <w:noWrap/>
            <w:vAlign w:val="bottom"/>
            <w:hideMark/>
          </w:tcPr>
          <w:p w:rsidR="000A49CA" w:rsidRPr="000A49CA" w:rsidRDefault="000A49CA" w:rsidP="00687651">
            <w:pPr>
              <w:spacing w:line="240" w:lineRule="auto"/>
              <w:rPr>
                <w:rFonts w:cs="Arial"/>
                <w:b/>
                <w:bCs/>
                <w:color w:val="000000"/>
                <w:szCs w:val="19"/>
              </w:rPr>
            </w:pPr>
            <w:r w:rsidRPr="000A49CA">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0A49CA" w:rsidRPr="000A49CA" w:rsidRDefault="000A49CA" w:rsidP="00687651">
            <w:pPr>
              <w:spacing w:line="240" w:lineRule="auto"/>
              <w:jc w:val="right"/>
              <w:rPr>
                <w:rFonts w:cs="Arial"/>
                <w:b/>
                <w:bCs/>
                <w:color w:val="000000"/>
                <w:szCs w:val="19"/>
              </w:rPr>
            </w:pPr>
            <w:r w:rsidRPr="000A49CA">
              <w:rPr>
                <w:rFonts w:cs="Arial"/>
                <w:b/>
                <w:bCs/>
                <w:color w:val="000000"/>
                <w:szCs w:val="19"/>
              </w:rPr>
              <w:t>130</w:t>
            </w:r>
          </w:p>
        </w:tc>
        <w:tc>
          <w:tcPr>
            <w:tcW w:w="1260" w:type="dxa"/>
            <w:tcBorders>
              <w:top w:val="single" w:sz="4" w:space="0" w:color="000000"/>
              <w:left w:val="nil"/>
              <w:bottom w:val="single" w:sz="8" w:space="0" w:color="808080"/>
              <w:right w:val="nil"/>
            </w:tcBorders>
            <w:shd w:val="clear" w:color="auto" w:fill="auto"/>
            <w:noWrap/>
            <w:vAlign w:val="bottom"/>
            <w:hideMark/>
          </w:tcPr>
          <w:p w:rsidR="000A49CA" w:rsidRPr="000A49CA" w:rsidRDefault="000A49CA" w:rsidP="00687651">
            <w:pPr>
              <w:spacing w:line="240" w:lineRule="auto"/>
              <w:jc w:val="right"/>
              <w:rPr>
                <w:rFonts w:cs="Arial"/>
                <w:b/>
                <w:bCs/>
                <w:color w:val="000000"/>
                <w:szCs w:val="19"/>
              </w:rPr>
            </w:pPr>
            <w:r w:rsidRPr="000A49CA">
              <w:rPr>
                <w:rFonts w:cs="Arial"/>
                <w:b/>
                <w:bCs/>
                <w:color w:val="000000"/>
                <w:szCs w:val="19"/>
              </w:rPr>
              <w:t>100,00%</w:t>
            </w:r>
          </w:p>
        </w:tc>
      </w:tr>
    </w:tbl>
    <w:p w:rsidR="00492293" w:rsidRDefault="00280DFF" w:rsidP="00492293">
      <w:r>
        <w:t xml:space="preserve">In Q2 zijn 8 meldingen als “incident” geregistreerd (Q1 </w:t>
      </w:r>
      <w:r w:rsidR="00492293">
        <w:t>9</w:t>
      </w:r>
      <w:r>
        <w:t xml:space="preserve"> meldingen). </w:t>
      </w:r>
    </w:p>
    <w:p w:rsidR="00492293" w:rsidRDefault="00492293" w:rsidP="00492293"/>
    <w:p w:rsidR="00492293" w:rsidRDefault="00492293" w:rsidP="00492293"/>
    <w:p w:rsidR="00492293" w:rsidRDefault="00492293" w:rsidP="00492293"/>
    <w:tbl>
      <w:tblPr>
        <w:tblStyle w:val="TableGrid"/>
        <w:tblW w:w="0" w:type="auto"/>
        <w:tblLook w:val="04A0" w:firstRow="1" w:lastRow="0" w:firstColumn="1" w:lastColumn="0" w:noHBand="0" w:noVBand="1"/>
      </w:tblPr>
      <w:tblGrid>
        <w:gridCol w:w="3812"/>
      </w:tblGrid>
      <w:tr w:rsidR="00492293" w:rsidTr="00687651">
        <w:tc>
          <w:tcPr>
            <w:tcW w:w="3812" w:type="dxa"/>
          </w:tcPr>
          <w:p w:rsidR="00492293" w:rsidRPr="00B21B8A" w:rsidRDefault="00492293" w:rsidP="00687651">
            <w:pPr>
              <w:rPr>
                <w:b/>
              </w:rPr>
            </w:pPr>
            <w:r w:rsidRPr="00B21B8A">
              <w:rPr>
                <w:b/>
              </w:rPr>
              <w:t xml:space="preserve">Aantal </w:t>
            </w:r>
            <w:r>
              <w:rPr>
                <w:b/>
              </w:rPr>
              <w:t>Incidenten</w:t>
            </w:r>
          </w:p>
          <w:p w:rsidR="00492293" w:rsidRDefault="00492293" w:rsidP="00687651">
            <w:r w:rsidRPr="001B2597">
              <w:rPr>
                <w:b/>
                <w:color w:val="00B050"/>
                <w:sz w:val="52"/>
              </w:rPr>
              <w:t xml:space="preserve">8 </w:t>
            </w:r>
            <w:r w:rsidRPr="00042E94">
              <w:rPr>
                <w:b/>
                <w:sz w:val="28"/>
              </w:rPr>
              <w:t>(</w:t>
            </w:r>
            <w:r>
              <w:rPr>
                <w:b/>
                <w:sz w:val="28"/>
              </w:rPr>
              <w:t>11%</w:t>
            </w:r>
            <w:r w:rsidR="001B2597" w:rsidRPr="001B2597">
              <w:rPr>
                <w:rFonts w:cs="Calibri"/>
                <w:b/>
                <w:color w:val="00B050"/>
                <w:sz w:val="28"/>
                <w:szCs w:val="28"/>
              </w:rPr>
              <w:t>↓</w:t>
            </w:r>
            <w:r w:rsidRPr="00042E94">
              <w:rPr>
                <w:b/>
                <w:sz w:val="28"/>
              </w:rPr>
              <w:t>)</w:t>
            </w:r>
            <w:r>
              <w:rPr>
                <w:b/>
                <w:sz w:val="28"/>
              </w:rPr>
              <w:tab/>
            </w:r>
          </w:p>
        </w:tc>
      </w:tr>
    </w:tbl>
    <w:p w:rsidR="00CD0B55" w:rsidRDefault="000A49CA" w:rsidP="00687651">
      <w:pPr>
        <w:pStyle w:val="Heading3"/>
      </w:pPr>
      <w:bookmarkStart w:id="52" w:name="_Toc490560727"/>
      <w:r>
        <w:t>Geval van vergoeding</w:t>
      </w:r>
      <w:bookmarkEnd w:id="52"/>
    </w:p>
    <w:p w:rsidR="00A6739B" w:rsidRDefault="00A6739B" w:rsidP="00A6739B">
      <w:r w:rsidRPr="00647D22">
        <w:t>On</w:t>
      </w:r>
      <w:r>
        <w:t>derstaande tabel geeft een overzicht van het aantal meldingen die geclassificeerd zijn als “Geval van vergoeding”</w:t>
      </w:r>
    </w:p>
    <w:p w:rsidR="00CD0B55" w:rsidRDefault="00CD0B55" w:rsidP="00724788"/>
    <w:tbl>
      <w:tblPr>
        <w:tblW w:w="5625" w:type="dxa"/>
        <w:tblCellMar>
          <w:left w:w="70" w:type="dxa"/>
          <w:right w:w="70" w:type="dxa"/>
        </w:tblCellMar>
        <w:tblLook w:val="04A0" w:firstRow="1" w:lastRow="0" w:firstColumn="1" w:lastColumn="0" w:noHBand="0" w:noVBand="1"/>
      </w:tblPr>
      <w:tblGrid>
        <w:gridCol w:w="2005"/>
        <w:gridCol w:w="2360"/>
        <w:gridCol w:w="1260"/>
      </w:tblGrid>
      <w:tr w:rsidR="000A49CA" w:rsidRPr="000A49CA" w:rsidTr="000A49CA">
        <w:trPr>
          <w:trHeight w:val="255"/>
        </w:trPr>
        <w:tc>
          <w:tcPr>
            <w:tcW w:w="2005" w:type="dxa"/>
            <w:tcBorders>
              <w:top w:val="nil"/>
              <w:left w:val="nil"/>
              <w:bottom w:val="nil"/>
              <w:right w:val="nil"/>
            </w:tcBorders>
            <w:shd w:val="clear" w:color="D9D9D9" w:fill="D9D9D9"/>
            <w:noWrap/>
            <w:vAlign w:val="bottom"/>
            <w:hideMark/>
          </w:tcPr>
          <w:p w:rsidR="000A49CA" w:rsidRPr="000A49CA" w:rsidRDefault="000A49CA" w:rsidP="000A49CA">
            <w:pPr>
              <w:spacing w:line="240" w:lineRule="auto"/>
              <w:rPr>
                <w:rFonts w:cs="Arial"/>
                <w:color w:val="000000"/>
                <w:szCs w:val="19"/>
              </w:rPr>
            </w:pPr>
            <w:r w:rsidRPr="000A49CA">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0A49CA" w:rsidRPr="000A49CA" w:rsidRDefault="000A49CA" w:rsidP="000A49CA">
            <w:pPr>
              <w:spacing w:line="240" w:lineRule="auto"/>
              <w:rPr>
                <w:rFonts w:cs="Arial"/>
                <w:color w:val="000000"/>
                <w:szCs w:val="19"/>
              </w:rPr>
            </w:pPr>
            <w:r w:rsidRPr="000A49CA">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0A49CA" w:rsidRPr="000A49CA" w:rsidRDefault="000A49CA" w:rsidP="000A49CA">
            <w:pPr>
              <w:spacing w:line="240" w:lineRule="auto"/>
              <w:rPr>
                <w:rFonts w:cs="Arial"/>
                <w:color w:val="000000"/>
                <w:szCs w:val="19"/>
              </w:rPr>
            </w:pPr>
          </w:p>
        </w:tc>
      </w:tr>
      <w:tr w:rsidR="000A49CA" w:rsidRPr="000A49CA" w:rsidTr="000A49CA">
        <w:trPr>
          <w:trHeight w:val="255"/>
        </w:trPr>
        <w:tc>
          <w:tcPr>
            <w:tcW w:w="2005" w:type="dxa"/>
            <w:tcBorders>
              <w:top w:val="nil"/>
              <w:left w:val="nil"/>
              <w:bottom w:val="nil"/>
              <w:right w:val="nil"/>
            </w:tcBorders>
            <w:shd w:val="clear" w:color="auto" w:fill="auto"/>
            <w:noWrap/>
            <w:vAlign w:val="bottom"/>
            <w:hideMark/>
          </w:tcPr>
          <w:p w:rsidR="000A49CA" w:rsidRPr="000A49CA" w:rsidRDefault="000A49CA" w:rsidP="000A49CA">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0A49CA" w:rsidRPr="000A49CA" w:rsidRDefault="000A49CA" w:rsidP="000A49CA">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0A49CA" w:rsidRPr="000A49CA" w:rsidRDefault="000A49CA" w:rsidP="000A49CA">
            <w:pPr>
              <w:spacing w:line="240" w:lineRule="auto"/>
              <w:rPr>
                <w:rFonts w:ascii="Times New Roman" w:hAnsi="Times New Roman"/>
                <w:sz w:val="20"/>
                <w:szCs w:val="20"/>
              </w:rPr>
            </w:pPr>
          </w:p>
        </w:tc>
      </w:tr>
      <w:tr w:rsidR="000A49CA" w:rsidRPr="000A49CA" w:rsidTr="000A49CA">
        <w:trPr>
          <w:trHeight w:val="255"/>
        </w:trPr>
        <w:tc>
          <w:tcPr>
            <w:tcW w:w="2005" w:type="dxa"/>
            <w:tcBorders>
              <w:top w:val="single" w:sz="8" w:space="0" w:color="808080"/>
              <w:left w:val="nil"/>
              <w:bottom w:val="nil"/>
              <w:right w:val="nil"/>
            </w:tcBorders>
            <w:shd w:val="clear" w:color="808080" w:fill="808080"/>
            <w:noWrap/>
            <w:vAlign w:val="bottom"/>
            <w:hideMark/>
          </w:tcPr>
          <w:p w:rsidR="000A49CA" w:rsidRPr="000A49CA" w:rsidRDefault="000A49CA" w:rsidP="000A49CA">
            <w:pPr>
              <w:spacing w:line="240" w:lineRule="auto"/>
              <w:rPr>
                <w:rFonts w:ascii="Times New Roman" w:hAnsi="Times New Roman"/>
                <w:sz w:val="20"/>
                <w:szCs w:val="20"/>
              </w:rPr>
            </w:pPr>
          </w:p>
        </w:tc>
        <w:tc>
          <w:tcPr>
            <w:tcW w:w="2360" w:type="dxa"/>
            <w:tcBorders>
              <w:top w:val="single" w:sz="8" w:space="0" w:color="808080"/>
              <w:left w:val="nil"/>
              <w:bottom w:val="nil"/>
              <w:right w:val="nil"/>
            </w:tcBorders>
            <w:shd w:val="clear" w:color="808080" w:fill="808080"/>
            <w:noWrap/>
            <w:vAlign w:val="bottom"/>
            <w:hideMark/>
          </w:tcPr>
          <w:p w:rsidR="000A49CA" w:rsidRPr="000A49CA" w:rsidRDefault="000A49CA" w:rsidP="000A49CA">
            <w:pPr>
              <w:spacing w:line="240" w:lineRule="auto"/>
              <w:rPr>
                <w:rFonts w:cs="Arial"/>
                <w:b/>
                <w:bCs/>
                <w:color w:val="FFFFFF"/>
                <w:szCs w:val="19"/>
              </w:rPr>
            </w:pPr>
            <w:r w:rsidRPr="000A49CA">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0A49CA" w:rsidRPr="000A49CA" w:rsidRDefault="000A49CA" w:rsidP="000A49CA">
            <w:pPr>
              <w:spacing w:line="240" w:lineRule="auto"/>
              <w:rPr>
                <w:rFonts w:cs="Arial"/>
                <w:b/>
                <w:bCs/>
                <w:color w:val="FFFFFF"/>
                <w:szCs w:val="19"/>
              </w:rPr>
            </w:pPr>
          </w:p>
        </w:tc>
      </w:tr>
      <w:tr w:rsidR="000A49CA" w:rsidRPr="000A49CA" w:rsidTr="000A49CA">
        <w:trPr>
          <w:trHeight w:val="255"/>
        </w:trPr>
        <w:tc>
          <w:tcPr>
            <w:tcW w:w="2005" w:type="dxa"/>
            <w:tcBorders>
              <w:top w:val="nil"/>
              <w:left w:val="nil"/>
              <w:bottom w:val="nil"/>
              <w:right w:val="nil"/>
            </w:tcBorders>
            <w:shd w:val="clear" w:color="808080" w:fill="808080"/>
            <w:noWrap/>
            <w:vAlign w:val="bottom"/>
            <w:hideMark/>
          </w:tcPr>
          <w:p w:rsidR="000A49CA" w:rsidRPr="000A49CA" w:rsidRDefault="000A49CA" w:rsidP="000A49CA">
            <w:pPr>
              <w:spacing w:line="240" w:lineRule="auto"/>
              <w:rPr>
                <w:rFonts w:cs="Arial"/>
                <w:b/>
                <w:bCs/>
                <w:color w:val="FFFFFF"/>
                <w:szCs w:val="19"/>
              </w:rPr>
            </w:pPr>
            <w:r w:rsidRPr="000A49CA">
              <w:rPr>
                <w:rFonts w:cs="Arial"/>
                <w:b/>
                <w:bCs/>
                <w:color w:val="FFFFFF"/>
                <w:szCs w:val="19"/>
              </w:rPr>
              <w:t>Geval van vergoeding</w:t>
            </w:r>
          </w:p>
        </w:tc>
        <w:tc>
          <w:tcPr>
            <w:tcW w:w="2360" w:type="dxa"/>
            <w:tcBorders>
              <w:top w:val="nil"/>
              <w:left w:val="nil"/>
              <w:bottom w:val="nil"/>
              <w:right w:val="nil"/>
            </w:tcBorders>
            <w:shd w:val="clear" w:color="808080" w:fill="808080"/>
            <w:noWrap/>
            <w:vAlign w:val="bottom"/>
            <w:hideMark/>
          </w:tcPr>
          <w:p w:rsidR="000A49CA" w:rsidRPr="000A49CA" w:rsidRDefault="000A49CA" w:rsidP="000A49CA">
            <w:pPr>
              <w:spacing w:line="240" w:lineRule="auto"/>
              <w:rPr>
                <w:rFonts w:cs="Arial"/>
                <w:b/>
                <w:bCs/>
                <w:color w:val="FFFFFF"/>
                <w:szCs w:val="19"/>
              </w:rPr>
            </w:pPr>
            <w:r w:rsidRPr="000A49CA">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0A49CA" w:rsidRPr="000A49CA" w:rsidRDefault="000A49CA" w:rsidP="000A49CA">
            <w:pPr>
              <w:spacing w:line="240" w:lineRule="auto"/>
              <w:rPr>
                <w:rFonts w:cs="Arial"/>
                <w:b/>
                <w:bCs/>
                <w:color w:val="FFFFFF"/>
                <w:szCs w:val="19"/>
              </w:rPr>
            </w:pPr>
            <w:r w:rsidRPr="000A49CA">
              <w:rPr>
                <w:rFonts w:cs="Arial"/>
                <w:b/>
                <w:bCs/>
                <w:color w:val="FFFFFF"/>
                <w:szCs w:val="19"/>
              </w:rPr>
              <w:t>% van totaal</w:t>
            </w:r>
          </w:p>
        </w:tc>
      </w:tr>
      <w:tr w:rsidR="000A49CA" w:rsidRPr="000A49CA" w:rsidTr="000A49CA">
        <w:trPr>
          <w:trHeight w:val="255"/>
        </w:trPr>
        <w:tc>
          <w:tcPr>
            <w:tcW w:w="2005" w:type="dxa"/>
            <w:tcBorders>
              <w:top w:val="nil"/>
              <w:left w:val="nil"/>
              <w:bottom w:val="nil"/>
              <w:right w:val="nil"/>
            </w:tcBorders>
            <w:shd w:val="clear" w:color="auto" w:fill="auto"/>
            <w:noWrap/>
            <w:vAlign w:val="bottom"/>
            <w:hideMark/>
          </w:tcPr>
          <w:p w:rsidR="000A49CA" w:rsidRPr="000A49CA" w:rsidRDefault="000A49CA" w:rsidP="000A49CA">
            <w:pPr>
              <w:spacing w:line="240" w:lineRule="auto"/>
              <w:rPr>
                <w:rFonts w:cs="Arial"/>
                <w:color w:val="000000"/>
                <w:szCs w:val="19"/>
              </w:rPr>
            </w:pPr>
            <w:r w:rsidRPr="000A49CA">
              <w:rPr>
                <w:rFonts w:cs="Arial"/>
                <w:color w:val="000000"/>
                <w:szCs w:val="19"/>
              </w:rPr>
              <w:t>J</w:t>
            </w:r>
          </w:p>
        </w:tc>
        <w:tc>
          <w:tcPr>
            <w:tcW w:w="2360" w:type="dxa"/>
            <w:tcBorders>
              <w:top w:val="nil"/>
              <w:left w:val="nil"/>
              <w:bottom w:val="nil"/>
              <w:right w:val="nil"/>
            </w:tcBorders>
            <w:shd w:val="clear" w:color="auto" w:fill="auto"/>
            <w:noWrap/>
            <w:vAlign w:val="bottom"/>
            <w:hideMark/>
          </w:tcPr>
          <w:p w:rsidR="000A49CA" w:rsidRPr="000A49CA" w:rsidRDefault="000A49CA" w:rsidP="000A49CA">
            <w:pPr>
              <w:spacing w:line="240" w:lineRule="auto"/>
              <w:jc w:val="right"/>
              <w:rPr>
                <w:rFonts w:cs="Arial"/>
                <w:color w:val="000000"/>
                <w:szCs w:val="19"/>
              </w:rPr>
            </w:pPr>
            <w:r w:rsidRPr="000A49CA">
              <w:rPr>
                <w:rFonts w:cs="Arial"/>
                <w:color w:val="000000"/>
                <w:szCs w:val="19"/>
              </w:rPr>
              <w:t>24</w:t>
            </w:r>
          </w:p>
        </w:tc>
        <w:tc>
          <w:tcPr>
            <w:tcW w:w="1260" w:type="dxa"/>
            <w:tcBorders>
              <w:top w:val="nil"/>
              <w:left w:val="nil"/>
              <w:bottom w:val="nil"/>
              <w:right w:val="nil"/>
            </w:tcBorders>
            <w:shd w:val="clear" w:color="auto" w:fill="auto"/>
            <w:noWrap/>
            <w:vAlign w:val="bottom"/>
            <w:hideMark/>
          </w:tcPr>
          <w:p w:rsidR="000A49CA" w:rsidRPr="000A49CA" w:rsidRDefault="000A49CA" w:rsidP="000A49CA">
            <w:pPr>
              <w:spacing w:line="240" w:lineRule="auto"/>
              <w:jc w:val="right"/>
              <w:rPr>
                <w:rFonts w:cs="Arial"/>
                <w:color w:val="000000"/>
                <w:szCs w:val="19"/>
              </w:rPr>
            </w:pPr>
            <w:r w:rsidRPr="000A49CA">
              <w:rPr>
                <w:rFonts w:cs="Arial"/>
                <w:color w:val="000000"/>
                <w:szCs w:val="19"/>
              </w:rPr>
              <w:t>18,46%</w:t>
            </w:r>
          </w:p>
        </w:tc>
      </w:tr>
      <w:tr w:rsidR="000A49CA" w:rsidRPr="000A49CA" w:rsidTr="000A49CA">
        <w:trPr>
          <w:trHeight w:val="255"/>
        </w:trPr>
        <w:tc>
          <w:tcPr>
            <w:tcW w:w="2005" w:type="dxa"/>
            <w:tcBorders>
              <w:top w:val="nil"/>
              <w:left w:val="nil"/>
              <w:bottom w:val="nil"/>
              <w:right w:val="nil"/>
            </w:tcBorders>
            <w:shd w:val="clear" w:color="auto" w:fill="auto"/>
            <w:noWrap/>
            <w:vAlign w:val="bottom"/>
            <w:hideMark/>
          </w:tcPr>
          <w:p w:rsidR="000A49CA" w:rsidRPr="000A49CA" w:rsidRDefault="000A49CA" w:rsidP="000A49CA">
            <w:pPr>
              <w:spacing w:line="240" w:lineRule="auto"/>
              <w:rPr>
                <w:rFonts w:cs="Arial"/>
                <w:color w:val="000000"/>
                <w:szCs w:val="19"/>
              </w:rPr>
            </w:pPr>
            <w:r w:rsidRPr="000A49CA">
              <w:rPr>
                <w:rFonts w:cs="Arial"/>
                <w:color w:val="000000"/>
                <w:szCs w:val="19"/>
              </w:rPr>
              <w:t>N</w:t>
            </w:r>
          </w:p>
        </w:tc>
        <w:tc>
          <w:tcPr>
            <w:tcW w:w="2360" w:type="dxa"/>
            <w:tcBorders>
              <w:top w:val="nil"/>
              <w:left w:val="nil"/>
              <w:bottom w:val="nil"/>
              <w:right w:val="nil"/>
            </w:tcBorders>
            <w:shd w:val="clear" w:color="auto" w:fill="auto"/>
            <w:noWrap/>
            <w:vAlign w:val="bottom"/>
            <w:hideMark/>
          </w:tcPr>
          <w:p w:rsidR="000A49CA" w:rsidRPr="000A49CA" w:rsidRDefault="000A49CA" w:rsidP="000A49CA">
            <w:pPr>
              <w:spacing w:line="240" w:lineRule="auto"/>
              <w:jc w:val="right"/>
              <w:rPr>
                <w:rFonts w:cs="Arial"/>
                <w:color w:val="000000"/>
                <w:szCs w:val="19"/>
              </w:rPr>
            </w:pPr>
            <w:r w:rsidRPr="000A49CA">
              <w:rPr>
                <w:rFonts w:cs="Arial"/>
                <w:color w:val="000000"/>
                <w:szCs w:val="19"/>
              </w:rPr>
              <w:t>106</w:t>
            </w:r>
          </w:p>
        </w:tc>
        <w:tc>
          <w:tcPr>
            <w:tcW w:w="1260" w:type="dxa"/>
            <w:tcBorders>
              <w:top w:val="nil"/>
              <w:left w:val="nil"/>
              <w:bottom w:val="nil"/>
              <w:right w:val="nil"/>
            </w:tcBorders>
            <w:shd w:val="clear" w:color="auto" w:fill="auto"/>
            <w:noWrap/>
            <w:vAlign w:val="bottom"/>
            <w:hideMark/>
          </w:tcPr>
          <w:p w:rsidR="000A49CA" w:rsidRPr="000A49CA" w:rsidRDefault="000A49CA" w:rsidP="000A49CA">
            <w:pPr>
              <w:spacing w:line="240" w:lineRule="auto"/>
              <w:jc w:val="right"/>
              <w:rPr>
                <w:rFonts w:cs="Arial"/>
                <w:color w:val="000000"/>
                <w:szCs w:val="19"/>
              </w:rPr>
            </w:pPr>
            <w:r w:rsidRPr="000A49CA">
              <w:rPr>
                <w:rFonts w:cs="Arial"/>
                <w:color w:val="000000"/>
                <w:szCs w:val="19"/>
              </w:rPr>
              <w:t>81,54%</w:t>
            </w:r>
          </w:p>
        </w:tc>
      </w:tr>
      <w:tr w:rsidR="000A49CA" w:rsidRPr="000A49CA" w:rsidTr="000A49CA">
        <w:trPr>
          <w:trHeight w:val="255"/>
        </w:trPr>
        <w:tc>
          <w:tcPr>
            <w:tcW w:w="2005" w:type="dxa"/>
            <w:tcBorders>
              <w:top w:val="single" w:sz="4" w:space="0" w:color="000000"/>
              <w:left w:val="nil"/>
              <w:bottom w:val="single" w:sz="8" w:space="0" w:color="808080"/>
              <w:right w:val="nil"/>
            </w:tcBorders>
            <w:shd w:val="clear" w:color="auto" w:fill="auto"/>
            <w:noWrap/>
            <w:vAlign w:val="bottom"/>
            <w:hideMark/>
          </w:tcPr>
          <w:p w:rsidR="000A49CA" w:rsidRPr="000A49CA" w:rsidRDefault="000A49CA" w:rsidP="000A49CA">
            <w:pPr>
              <w:spacing w:line="240" w:lineRule="auto"/>
              <w:rPr>
                <w:rFonts w:cs="Arial"/>
                <w:b/>
                <w:bCs/>
                <w:color w:val="000000"/>
                <w:szCs w:val="19"/>
              </w:rPr>
            </w:pPr>
            <w:r w:rsidRPr="000A49CA">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0A49CA" w:rsidRPr="000A49CA" w:rsidRDefault="000A49CA" w:rsidP="000A49CA">
            <w:pPr>
              <w:spacing w:line="240" w:lineRule="auto"/>
              <w:jc w:val="right"/>
              <w:rPr>
                <w:rFonts w:cs="Arial"/>
                <w:b/>
                <w:bCs/>
                <w:color w:val="000000"/>
                <w:szCs w:val="19"/>
              </w:rPr>
            </w:pPr>
            <w:r w:rsidRPr="000A49CA">
              <w:rPr>
                <w:rFonts w:cs="Arial"/>
                <w:b/>
                <w:bCs/>
                <w:color w:val="000000"/>
                <w:szCs w:val="19"/>
              </w:rPr>
              <w:t>130</w:t>
            </w:r>
          </w:p>
        </w:tc>
        <w:tc>
          <w:tcPr>
            <w:tcW w:w="1260" w:type="dxa"/>
            <w:tcBorders>
              <w:top w:val="single" w:sz="4" w:space="0" w:color="000000"/>
              <w:left w:val="nil"/>
              <w:bottom w:val="single" w:sz="8" w:space="0" w:color="808080"/>
              <w:right w:val="nil"/>
            </w:tcBorders>
            <w:shd w:val="clear" w:color="auto" w:fill="auto"/>
            <w:noWrap/>
            <w:vAlign w:val="bottom"/>
            <w:hideMark/>
          </w:tcPr>
          <w:p w:rsidR="000A49CA" w:rsidRPr="000A49CA" w:rsidRDefault="000A49CA" w:rsidP="000A49CA">
            <w:pPr>
              <w:spacing w:line="240" w:lineRule="auto"/>
              <w:jc w:val="right"/>
              <w:rPr>
                <w:rFonts w:cs="Arial"/>
                <w:b/>
                <w:bCs/>
                <w:color w:val="000000"/>
                <w:szCs w:val="19"/>
              </w:rPr>
            </w:pPr>
            <w:r w:rsidRPr="000A49CA">
              <w:rPr>
                <w:rFonts w:cs="Arial"/>
                <w:b/>
                <w:bCs/>
                <w:color w:val="000000"/>
                <w:szCs w:val="19"/>
              </w:rPr>
              <w:t>100,00%</w:t>
            </w:r>
          </w:p>
        </w:tc>
      </w:tr>
    </w:tbl>
    <w:p w:rsidR="00CD0B55" w:rsidRDefault="00A6739B" w:rsidP="00724788">
      <w:r>
        <w:t>In Q2 zijn 24 meldingen als “Geval van vergoeding” geregistreerd (Q1 1</w:t>
      </w:r>
      <w:r w:rsidR="00492293">
        <w:t>1</w:t>
      </w:r>
      <w:r>
        <w:t xml:space="preserve"> meldingen).</w:t>
      </w:r>
    </w:p>
    <w:p w:rsidR="008D62D1" w:rsidRDefault="008D62D1" w:rsidP="00724788"/>
    <w:p w:rsidR="00724788" w:rsidRDefault="00724788" w:rsidP="00724788">
      <w:pPr>
        <w:rPr>
          <w:b/>
        </w:rPr>
      </w:pPr>
      <w:r w:rsidRPr="00014A23">
        <w:rPr>
          <w:b/>
        </w:rPr>
        <w:t>Acties:</w:t>
      </w:r>
    </w:p>
    <w:p w:rsidR="00724788" w:rsidRPr="00014A23" w:rsidRDefault="00724788" w:rsidP="00724788">
      <w:r w:rsidRPr="00014A23">
        <w:t xml:space="preserve">De nadruk de komende periode ligt op </w:t>
      </w:r>
      <w:r>
        <w:t>het verbeteren van de kwaliteit door o.a.</w:t>
      </w:r>
    </w:p>
    <w:p w:rsidR="006426DE" w:rsidRDefault="006426DE" w:rsidP="00FC7B17">
      <w:pPr>
        <w:pStyle w:val="ListParagraph"/>
        <w:numPr>
          <w:ilvl w:val="0"/>
          <w:numId w:val="15"/>
        </w:numPr>
      </w:pPr>
      <w:r>
        <w:t xml:space="preserve">Duidelijke afspraken maken wanneer een onterechte melding een bepaalde classificatie krijgt. </w:t>
      </w:r>
    </w:p>
    <w:p w:rsidR="00724788" w:rsidRDefault="00724788" w:rsidP="006426DE">
      <w:pPr>
        <w:pStyle w:val="ListParagraph"/>
        <w:numPr>
          <w:ilvl w:val="1"/>
          <w:numId w:val="15"/>
        </w:numPr>
      </w:pPr>
      <w:r>
        <w:t xml:space="preserve">De soort onterechte melding “Bedienfout” dient enkel gekozen te worden indien er een daadwerkelijke verkeerde bediening heeft plaats gevonden of als door de bedienaar bijvoorbeeld een stand melding geïnterpreteerd wordt als een storing. </w:t>
      </w:r>
    </w:p>
    <w:p w:rsidR="00724788" w:rsidRDefault="00724788" w:rsidP="00FC7B17">
      <w:pPr>
        <w:pStyle w:val="ListParagraph"/>
        <w:numPr>
          <w:ilvl w:val="0"/>
          <w:numId w:val="15"/>
        </w:numPr>
      </w:pPr>
      <w:r>
        <w:t>De werkorders controleren op volledigheid.</w:t>
      </w:r>
    </w:p>
    <w:p w:rsidR="00724788" w:rsidRPr="00647D22" w:rsidRDefault="00492293" w:rsidP="00FC7B17">
      <w:pPr>
        <w:pStyle w:val="ListParagraph"/>
        <w:numPr>
          <w:ilvl w:val="0"/>
          <w:numId w:val="15"/>
        </w:numPr>
      </w:pPr>
      <w:r>
        <w:t>I</w:t>
      </w:r>
      <w:r w:rsidR="002A1C6C">
        <w:t xml:space="preserve">n Maximo </w:t>
      </w:r>
      <w:r>
        <w:t xml:space="preserve">dient </w:t>
      </w:r>
      <w:r w:rsidR="002A1C6C">
        <w:t>de Defectklasse, probleem, oorzaak en oplossing boom verbeterd te worden.</w:t>
      </w:r>
      <w:r w:rsidR="00724788" w:rsidRPr="00647D22">
        <w:br w:type="page"/>
      </w:r>
    </w:p>
    <w:p w:rsidR="00724788" w:rsidRPr="00647D22" w:rsidRDefault="00724788" w:rsidP="00724788">
      <w:pPr>
        <w:pStyle w:val="Heading1"/>
        <w:numPr>
          <w:ilvl w:val="0"/>
          <w:numId w:val="1"/>
        </w:numPr>
        <w:tabs>
          <w:tab w:val="clear" w:pos="0"/>
        </w:tabs>
        <w:ind w:left="240" w:hanging="240"/>
      </w:pPr>
      <w:bookmarkStart w:id="53" w:name="_Toc424292240"/>
      <w:bookmarkStart w:id="54" w:name="_Toc476221482"/>
      <w:bookmarkStart w:id="55" w:name="_Toc490560728"/>
      <w:r w:rsidRPr="00647D22">
        <w:t>SSI meldingen VTI</w:t>
      </w:r>
      <w:bookmarkEnd w:id="53"/>
      <w:bookmarkEnd w:id="54"/>
      <w:bookmarkEnd w:id="55"/>
    </w:p>
    <w:p w:rsidR="00724788" w:rsidRPr="00647D22" w:rsidRDefault="00724788" w:rsidP="00724788">
      <w:pPr>
        <w:pStyle w:val="Heading2"/>
        <w:numPr>
          <w:ilvl w:val="1"/>
          <w:numId w:val="1"/>
        </w:numPr>
        <w:tabs>
          <w:tab w:val="clear" w:pos="0"/>
        </w:tabs>
        <w:ind w:left="360" w:hanging="360"/>
      </w:pPr>
      <w:bookmarkStart w:id="56" w:name="_Toc424292241"/>
      <w:bookmarkStart w:id="57" w:name="_Toc476221483"/>
      <w:bookmarkStart w:id="58" w:name="_Toc490560729"/>
      <w:r w:rsidRPr="00647D22">
        <w:t>Verdeling meldingen per deelsysteem</w:t>
      </w:r>
      <w:bookmarkEnd w:id="56"/>
      <w:bookmarkEnd w:id="57"/>
      <w:bookmarkEnd w:id="58"/>
    </w:p>
    <w:p w:rsidR="00724788" w:rsidRDefault="00724788" w:rsidP="00724788">
      <w:r w:rsidRPr="00647D22">
        <w:t xml:space="preserve">Onderstaande tabel geeft inzage in de verdeling van de meldingen VTI per deelsysteem. </w:t>
      </w:r>
    </w:p>
    <w:p w:rsidR="00571E66" w:rsidRDefault="00571E66" w:rsidP="00724788"/>
    <w:tbl>
      <w:tblPr>
        <w:tblW w:w="6663" w:type="dxa"/>
        <w:tblCellMar>
          <w:left w:w="70" w:type="dxa"/>
          <w:right w:w="70" w:type="dxa"/>
        </w:tblCellMar>
        <w:tblLook w:val="04A0" w:firstRow="1" w:lastRow="0" w:firstColumn="1" w:lastColumn="0" w:noHBand="0" w:noVBand="1"/>
      </w:tblPr>
      <w:tblGrid>
        <w:gridCol w:w="3900"/>
        <w:gridCol w:w="1487"/>
        <w:gridCol w:w="1276"/>
      </w:tblGrid>
      <w:tr w:rsidR="00571E66" w:rsidRPr="00571E66" w:rsidTr="00571E66">
        <w:trPr>
          <w:trHeight w:val="255"/>
        </w:trPr>
        <w:tc>
          <w:tcPr>
            <w:tcW w:w="3900" w:type="dxa"/>
            <w:tcBorders>
              <w:top w:val="nil"/>
              <w:left w:val="nil"/>
              <w:bottom w:val="nil"/>
              <w:right w:val="nil"/>
            </w:tcBorders>
            <w:shd w:val="clear" w:color="D9D9D9" w:fill="D9D9D9"/>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Type werk</w:t>
            </w:r>
          </w:p>
        </w:tc>
        <w:tc>
          <w:tcPr>
            <w:tcW w:w="1487" w:type="dxa"/>
            <w:tcBorders>
              <w:top w:val="nil"/>
              <w:left w:val="nil"/>
              <w:bottom w:val="nil"/>
              <w:right w:val="nil"/>
            </w:tcBorders>
            <w:shd w:val="clear" w:color="D9D9D9" w:fill="D9D9D9"/>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HERSTEL</w:t>
            </w: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cs="Arial"/>
                <w:color w:val="000000"/>
                <w:szCs w:val="19"/>
              </w:rPr>
            </w:pPr>
          </w:p>
        </w:tc>
      </w:tr>
      <w:tr w:rsidR="00571E66" w:rsidRPr="00571E66" w:rsidTr="00571E66">
        <w:trPr>
          <w:trHeight w:val="255"/>
        </w:trPr>
        <w:tc>
          <w:tcPr>
            <w:tcW w:w="3900" w:type="dxa"/>
            <w:tcBorders>
              <w:top w:val="nil"/>
              <w:left w:val="nil"/>
              <w:bottom w:val="nil"/>
              <w:right w:val="nil"/>
            </w:tcBorders>
            <w:shd w:val="clear" w:color="D9D9D9" w:fill="D9D9D9"/>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Omschrijving Locatie</w:t>
            </w:r>
          </w:p>
        </w:tc>
        <w:tc>
          <w:tcPr>
            <w:tcW w:w="1487" w:type="dxa"/>
            <w:tcBorders>
              <w:top w:val="nil"/>
              <w:left w:val="nil"/>
              <w:bottom w:val="nil"/>
              <w:right w:val="nil"/>
            </w:tcBorders>
            <w:shd w:val="clear" w:color="D9D9D9" w:fill="D9D9D9"/>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Wegen</w:t>
            </w: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cs="Arial"/>
                <w:color w:val="000000"/>
                <w:szCs w:val="19"/>
              </w:rPr>
            </w:pPr>
          </w:p>
        </w:tc>
      </w:tr>
      <w:tr w:rsidR="00571E66" w:rsidRPr="00571E66" w:rsidTr="00571E66">
        <w:trPr>
          <w:trHeight w:val="255"/>
        </w:trPr>
        <w:tc>
          <w:tcPr>
            <w:tcW w:w="3900"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ascii="Times New Roman" w:hAnsi="Times New Roman"/>
                <w:sz w:val="20"/>
                <w:szCs w:val="20"/>
              </w:rPr>
            </w:pPr>
          </w:p>
        </w:tc>
        <w:tc>
          <w:tcPr>
            <w:tcW w:w="1487"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ascii="Times New Roman" w:hAnsi="Times New Roman"/>
                <w:sz w:val="20"/>
                <w:szCs w:val="20"/>
              </w:rPr>
            </w:pP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ascii="Times New Roman" w:hAnsi="Times New Roman"/>
                <w:sz w:val="20"/>
                <w:szCs w:val="20"/>
              </w:rPr>
            </w:pPr>
          </w:p>
        </w:tc>
      </w:tr>
      <w:tr w:rsidR="00571E66" w:rsidRPr="00571E66" w:rsidTr="00571E66">
        <w:trPr>
          <w:trHeight w:val="255"/>
        </w:trPr>
        <w:tc>
          <w:tcPr>
            <w:tcW w:w="3900" w:type="dxa"/>
            <w:tcBorders>
              <w:top w:val="single" w:sz="8" w:space="0" w:color="808080"/>
              <w:left w:val="nil"/>
              <w:bottom w:val="nil"/>
              <w:right w:val="nil"/>
            </w:tcBorders>
            <w:shd w:val="clear" w:color="808080" w:fill="808080"/>
            <w:noWrap/>
            <w:vAlign w:val="bottom"/>
            <w:hideMark/>
          </w:tcPr>
          <w:p w:rsidR="00571E66" w:rsidRPr="00571E66" w:rsidRDefault="00571E66" w:rsidP="00571E66">
            <w:pPr>
              <w:spacing w:line="240" w:lineRule="auto"/>
              <w:rPr>
                <w:rFonts w:ascii="Times New Roman" w:hAnsi="Times New Roman"/>
                <w:sz w:val="20"/>
                <w:szCs w:val="20"/>
              </w:rPr>
            </w:pPr>
          </w:p>
        </w:tc>
        <w:tc>
          <w:tcPr>
            <w:tcW w:w="1487" w:type="dxa"/>
            <w:tcBorders>
              <w:top w:val="single" w:sz="8" w:space="0" w:color="808080"/>
              <w:left w:val="nil"/>
              <w:bottom w:val="nil"/>
              <w:right w:val="nil"/>
            </w:tcBorders>
            <w:shd w:val="clear" w:color="808080" w:fill="808080"/>
            <w:noWrap/>
            <w:vAlign w:val="bottom"/>
            <w:hideMark/>
          </w:tcPr>
          <w:p w:rsidR="00571E66" w:rsidRPr="00571E66" w:rsidRDefault="00571E66" w:rsidP="00571E66">
            <w:pPr>
              <w:spacing w:line="240" w:lineRule="auto"/>
              <w:rPr>
                <w:rFonts w:cs="Arial"/>
                <w:b/>
                <w:bCs/>
                <w:color w:val="FFFFFF"/>
                <w:szCs w:val="19"/>
              </w:rPr>
            </w:pPr>
            <w:r w:rsidRPr="00571E66">
              <w:rPr>
                <w:rFonts w:cs="Arial"/>
                <w:b/>
                <w:bCs/>
                <w:color w:val="FFFFFF"/>
                <w:szCs w:val="19"/>
              </w:rPr>
              <w:t>Values</w:t>
            </w:r>
          </w:p>
        </w:tc>
        <w:tc>
          <w:tcPr>
            <w:tcW w:w="1276" w:type="dxa"/>
            <w:tcBorders>
              <w:top w:val="single" w:sz="8" w:space="0" w:color="808080"/>
              <w:left w:val="nil"/>
              <w:bottom w:val="nil"/>
              <w:right w:val="nil"/>
            </w:tcBorders>
            <w:shd w:val="clear" w:color="808080" w:fill="808080"/>
            <w:noWrap/>
            <w:vAlign w:val="bottom"/>
            <w:hideMark/>
          </w:tcPr>
          <w:p w:rsidR="00571E66" w:rsidRPr="00571E66" w:rsidRDefault="00571E66" w:rsidP="00571E66">
            <w:pPr>
              <w:spacing w:line="240" w:lineRule="auto"/>
              <w:rPr>
                <w:rFonts w:cs="Arial"/>
                <w:b/>
                <w:bCs/>
                <w:color w:val="FFFFFF"/>
                <w:szCs w:val="19"/>
              </w:rPr>
            </w:pPr>
          </w:p>
        </w:tc>
      </w:tr>
      <w:tr w:rsidR="00571E66" w:rsidRPr="00571E66" w:rsidTr="00571E66">
        <w:trPr>
          <w:trHeight w:val="255"/>
        </w:trPr>
        <w:tc>
          <w:tcPr>
            <w:tcW w:w="3900" w:type="dxa"/>
            <w:tcBorders>
              <w:top w:val="nil"/>
              <w:left w:val="nil"/>
              <w:bottom w:val="nil"/>
              <w:right w:val="nil"/>
            </w:tcBorders>
            <w:shd w:val="clear" w:color="808080" w:fill="808080"/>
            <w:noWrap/>
            <w:vAlign w:val="bottom"/>
            <w:hideMark/>
          </w:tcPr>
          <w:p w:rsidR="00571E66" w:rsidRPr="00571E66" w:rsidRDefault="00571E66" w:rsidP="00571E66">
            <w:pPr>
              <w:spacing w:line="240" w:lineRule="auto"/>
              <w:rPr>
                <w:rFonts w:cs="Arial"/>
                <w:b/>
                <w:bCs/>
                <w:color w:val="FFFFFF"/>
                <w:szCs w:val="19"/>
              </w:rPr>
            </w:pPr>
            <w:r w:rsidRPr="00571E66">
              <w:rPr>
                <w:rFonts w:cs="Arial"/>
                <w:b/>
                <w:bCs/>
                <w:color w:val="FFFFFF"/>
                <w:szCs w:val="19"/>
              </w:rPr>
              <w:t>Omschrijving SBS</w:t>
            </w:r>
          </w:p>
        </w:tc>
        <w:tc>
          <w:tcPr>
            <w:tcW w:w="1487" w:type="dxa"/>
            <w:tcBorders>
              <w:top w:val="nil"/>
              <w:left w:val="nil"/>
              <w:bottom w:val="nil"/>
              <w:right w:val="nil"/>
            </w:tcBorders>
            <w:shd w:val="clear" w:color="808080" w:fill="808080"/>
            <w:noWrap/>
            <w:vAlign w:val="bottom"/>
            <w:hideMark/>
          </w:tcPr>
          <w:p w:rsidR="00571E66" w:rsidRPr="00571E66" w:rsidRDefault="00571E66" w:rsidP="00571E66">
            <w:pPr>
              <w:spacing w:line="240" w:lineRule="auto"/>
              <w:rPr>
                <w:rFonts w:cs="Arial"/>
                <w:b/>
                <w:bCs/>
                <w:color w:val="FFFFFF"/>
                <w:szCs w:val="19"/>
              </w:rPr>
            </w:pPr>
            <w:r w:rsidRPr="00571E66">
              <w:rPr>
                <w:rFonts w:cs="Arial"/>
                <w:b/>
                <w:bCs/>
                <w:color w:val="FFFFFF"/>
                <w:szCs w:val="19"/>
              </w:rPr>
              <w:t>Count of Gemeld (DT1)</w:t>
            </w:r>
          </w:p>
        </w:tc>
        <w:tc>
          <w:tcPr>
            <w:tcW w:w="1276" w:type="dxa"/>
            <w:tcBorders>
              <w:top w:val="nil"/>
              <w:left w:val="nil"/>
              <w:bottom w:val="nil"/>
              <w:right w:val="nil"/>
            </w:tcBorders>
            <w:shd w:val="clear" w:color="808080" w:fill="808080"/>
            <w:noWrap/>
            <w:vAlign w:val="bottom"/>
            <w:hideMark/>
          </w:tcPr>
          <w:p w:rsidR="00571E66" w:rsidRPr="00571E66" w:rsidRDefault="00571E66" w:rsidP="00571E66">
            <w:pPr>
              <w:spacing w:line="240" w:lineRule="auto"/>
              <w:rPr>
                <w:rFonts w:cs="Arial"/>
                <w:b/>
                <w:bCs/>
                <w:color w:val="FFFFFF"/>
                <w:szCs w:val="19"/>
              </w:rPr>
            </w:pPr>
            <w:r w:rsidRPr="00571E66">
              <w:rPr>
                <w:rFonts w:cs="Arial"/>
                <w:b/>
                <w:bCs/>
                <w:color w:val="FFFFFF"/>
                <w:szCs w:val="19"/>
              </w:rPr>
              <w:t>% van totaal</w:t>
            </w:r>
          </w:p>
        </w:tc>
      </w:tr>
      <w:tr w:rsidR="00571E66" w:rsidRPr="00571E66" w:rsidTr="00571E66">
        <w:trPr>
          <w:trHeight w:val="255"/>
        </w:trPr>
        <w:tc>
          <w:tcPr>
            <w:tcW w:w="3900"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Rijstrooksignalering</w:t>
            </w:r>
          </w:p>
        </w:tc>
        <w:tc>
          <w:tcPr>
            <w:tcW w:w="1487"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35</w:t>
            </w: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76%</w:t>
            </w:r>
          </w:p>
        </w:tc>
      </w:tr>
      <w:tr w:rsidR="00571E66" w:rsidRPr="00571E66" w:rsidTr="00571E66">
        <w:trPr>
          <w:trHeight w:val="255"/>
        </w:trPr>
        <w:tc>
          <w:tcPr>
            <w:tcW w:w="3900"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Drips</w:t>
            </w:r>
          </w:p>
        </w:tc>
        <w:tc>
          <w:tcPr>
            <w:tcW w:w="1487"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2</w:t>
            </w: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4%</w:t>
            </w:r>
          </w:p>
        </w:tc>
      </w:tr>
      <w:tr w:rsidR="00571E66" w:rsidRPr="00571E66" w:rsidTr="00571E66">
        <w:trPr>
          <w:trHeight w:val="255"/>
        </w:trPr>
        <w:tc>
          <w:tcPr>
            <w:tcW w:w="3900"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Video / CCTV-installatie weg</w:t>
            </w:r>
          </w:p>
        </w:tc>
        <w:tc>
          <w:tcPr>
            <w:tcW w:w="1487"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2</w:t>
            </w: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4%</w:t>
            </w:r>
          </w:p>
        </w:tc>
      </w:tr>
      <w:tr w:rsidR="00571E66" w:rsidRPr="00571E66" w:rsidTr="00571E66">
        <w:trPr>
          <w:trHeight w:val="255"/>
        </w:trPr>
        <w:tc>
          <w:tcPr>
            <w:tcW w:w="3900"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Openbare verlichting</w:t>
            </w:r>
          </w:p>
        </w:tc>
        <w:tc>
          <w:tcPr>
            <w:tcW w:w="1487"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1</w:t>
            </w: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2%</w:t>
            </w:r>
          </w:p>
        </w:tc>
      </w:tr>
      <w:tr w:rsidR="00571E66" w:rsidRPr="00571E66" w:rsidTr="00571E66">
        <w:trPr>
          <w:trHeight w:val="255"/>
        </w:trPr>
        <w:tc>
          <w:tcPr>
            <w:tcW w:w="3900"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Laagspanningsverdeelinrichting</w:t>
            </w:r>
          </w:p>
        </w:tc>
        <w:tc>
          <w:tcPr>
            <w:tcW w:w="1487"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1</w:t>
            </w: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2%</w:t>
            </w:r>
          </w:p>
        </w:tc>
      </w:tr>
      <w:tr w:rsidR="00571E66" w:rsidRPr="00571E66" w:rsidTr="00571E66">
        <w:trPr>
          <w:trHeight w:val="255"/>
        </w:trPr>
        <w:tc>
          <w:tcPr>
            <w:tcW w:w="3900"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CADO Elektronisch bediend</w:t>
            </w:r>
          </w:p>
        </w:tc>
        <w:tc>
          <w:tcPr>
            <w:tcW w:w="1487"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1</w:t>
            </w: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2%</w:t>
            </w:r>
          </w:p>
        </w:tc>
      </w:tr>
      <w:tr w:rsidR="00571E66" w:rsidRPr="00571E66" w:rsidTr="00571E66">
        <w:trPr>
          <w:trHeight w:val="255"/>
        </w:trPr>
        <w:tc>
          <w:tcPr>
            <w:tcW w:w="3900"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cs="Arial"/>
                <w:color w:val="000000"/>
                <w:szCs w:val="19"/>
              </w:rPr>
            </w:pPr>
          </w:p>
        </w:tc>
        <w:tc>
          <w:tcPr>
            <w:tcW w:w="1487"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1</w:t>
            </w: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2%</w:t>
            </w:r>
          </w:p>
        </w:tc>
      </w:tr>
      <w:tr w:rsidR="00571E66" w:rsidRPr="00571E66" w:rsidTr="00571E66">
        <w:trPr>
          <w:trHeight w:val="255"/>
        </w:trPr>
        <w:tc>
          <w:tcPr>
            <w:tcW w:w="3900"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Brandblusinstallaties</w:t>
            </w:r>
          </w:p>
        </w:tc>
        <w:tc>
          <w:tcPr>
            <w:tcW w:w="1487"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1</w:t>
            </w: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2%</w:t>
            </w:r>
          </w:p>
        </w:tc>
      </w:tr>
      <w:tr w:rsidR="00571E66" w:rsidRPr="00571E66" w:rsidTr="00571E66">
        <w:trPr>
          <w:trHeight w:val="255"/>
        </w:trPr>
        <w:tc>
          <w:tcPr>
            <w:tcW w:w="3900"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Dynamische bewegwijzering</w:t>
            </w:r>
          </w:p>
        </w:tc>
        <w:tc>
          <w:tcPr>
            <w:tcW w:w="1487"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1</w:t>
            </w: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2%</w:t>
            </w:r>
          </w:p>
        </w:tc>
      </w:tr>
      <w:tr w:rsidR="00571E66" w:rsidRPr="00571E66" w:rsidTr="00571E66">
        <w:trPr>
          <w:trHeight w:val="255"/>
        </w:trPr>
        <w:tc>
          <w:tcPr>
            <w:tcW w:w="3900" w:type="dxa"/>
            <w:tcBorders>
              <w:top w:val="nil"/>
              <w:left w:val="nil"/>
              <w:bottom w:val="nil"/>
              <w:right w:val="nil"/>
            </w:tcBorders>
            <w:shd w:val="clear" w:color="auto" w:fill="auto"/>
            <w:noWrap/>
            <w:vAlign w:val="bottom"/>
            <w:hideMark/>
          </w:tcPr>
          <w:p w:rsidR="00571E66" w:rsidRPr="00571E66" w:rsidRDefault="00571E66" w:rsidP="00571E66">
            <w:pPr>
              <w:spacing w:line="240" w:lineRule="auto"/>
              <w:rPr>
                <w:rFonts w:cs="Arial"/>
                <w:color w:val="000000"/>
                <w:szCs w:val="19"/>
              </w:rPr>
            </w:pPr>
            <w:r w:rsidRPr="00571E66">
              <w:rPr>
                <w:rFonts w:cs="Arial"/>
                <w:color w:val="000000"/>
                <w:szCs w:val="19"/>
              </w:rPr>
              <w:t>Kabeltrace's, kabelgoten en ladders</w:t>
            </w:r>
          </w:p>
        </w:tc>
        <w:tc>
          <w:tcPr>
            <w:tcW w:w="1487"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1</w:t>
            </w:r>
          </w:p>
        </w:tc>
        <w:tc>
          <w:tcPr>
            <w:tcW w:w="1276" w:type="dxa"/>
            <w:tcBorders>
              <w:top w:val="nil"/>
              <w:left w:val="nil"/>
              <w:bottom w:val="nil"/>
              <w:right w:val="nil"/>
            </w:tcBorders>
            <w:shd w:val="clear" w:color="auto" w:fill="auto"/>
            <w:noWrap/>
            <w:vAlign w:val="bottom"/>
            <w:hideMark/>
          </w:tcPr>
          <w:p w:rsidR="00571E66" w:rsidRPr="00571E66" w:rsidRDefault="00571E66" w:rsidP="00571E66">
            <w:pPr>
              <w:spacing w:line="240" w:lineRule="auto"/>
              <w:jc w:val="center"/>
              <w:rPr>
                <w:rFonts w:cs="Arial"/>
                <w:color w:val="000000"/>
                <w:szCs w:val="19"/>
              </w:rPr>
            </w:pPr>
            <w:r w:rsidRPr="00571E66">
              <w:rPr>
                <w:rFonts w:cs="Arial"/>
                <w:color w:val="000000"/>
                <w:szCs w:val="19"/>
              </w:rPr>
              <w:t>2%</w:t>
            </w:r>
          </w:p>
        </w:tc>
      </w:tr>
      <w:tr w:rsidR="00571E66" w:rsidRPr="00571E66" w:rsidTr="00571E66">
        <w:trPr>
          <w:trHeight w:val="255"/>
        </w:trPr>
        <w:tc>
          <w:tcPr>
            <w:tcW w:w="3900" w:type="dxa"/>
            <w:tcBorders>
              <w:top w:val="single" w:sz="4" w:space="0" w:color="000000"/>
              <w:left w:val="nil"/>
              <w:bottom w:val="single" w:sz="8" w:space="0" w:color="808080"/>
              <w:right w:val="nil"/>
            </w:tcBorders>
            <w:shd w:val="clear" w:color="auto" w:fill="auto"/>
            <w:noWrap/>
            <w:vAlign w:val="bottom"/>
            <w:hideMark/>
          </w:tcPr>
          <w:p w:rsidR="00571E66" w:rsidRPr="00571E66" w:rsidRDefault="00571E66" w:rsidP="00571E66">
            <w:pPr>
              <w:spacing w:line="240" w:lineRule="auto"/>
              <w:rPr>
                <w:rFonts w:cs="Arial"/>
                <w:b/>
                <w:bCs/>
                <w:color w:val="000000"/>
                <w:szCs w:val="19"/>
              </w:rPr>
            </w:pPr>
            <w:r w:rsidRPr="00571E66">
              <w:rPr>
                <w:rFonts w:cs="Arial"/>
                <w:b/>
                <w:bCs/>
                <w:color w:val="000000"/>
                <w:szCs w:val="19"/>
              </w:rPr>
              <w:t>Grand Total</w:t>
            </w:r>
          </w:p>
        </w:tc>
        <w:tc>
          <w:tcPr>
            <w:tcW w:w="1487" w:type="dxa"/>
            <w:tcBorders>
              <w:top w:val="single" w:sz="4" w:space="0" w:color="000000"/>
              <w:left w:val="nil"/>
              <w:bottom w:val="single" w:sz="8" w:space="0" w:color="808080"/>
              <w:right w:val="nil"/>
            </w:tcBorders>
            <w:shd w:val="clear" w:color="auto" w:fill="auto"/>
            <w:noWrap/>
            <w:vAlign w:val="bottom"/>
            <w:hideMark/>
          </w:tcPr>
          <w:p w:rsidR="00571E66" w:rsidRPr="00571E66" w:rsidRDefault="00571E66" w:rsidP="007E21F9">
            <w:pPr>
              <w:spacing w:line="240" w:lineRule="auto"/>
              <w:jc w:val="center"/>
              <w:rPr>
                <w:rFonts w:cs="Arial"/>
                <w:b/>
                <w:bCs/>
                <w:color w:val="000000"/>
                <w:szCs w:val="19"/>
              </w:rPr>
            </w:pPr>
            <w:r w:rsidRPr="00571E66">
              <w:rPr>
                <w:rFonts w:cs="Arial"/>
                <w:b/>
                <w:bCs/>
                <w:color w:val="000000"/>
                <w:szCs w:val="19"/>
              </w:rPr>
              <w:t>46</w:t>
            </w:r>
          </w:p>
        </w:tc>
        <w:tc>
          <w:tcPr>
            <w:tcW w:w="1276" w:type="dxa"/>
            <w:tcBorders>
              <w:top w:val="single" w:sz="4" w:space="0" w:color="000000"/>
              <w:left w:val="nil"/>
              <w:bottom w:val="single" w:sz="8" w:space="0" w:color="808080"/>
              <w:right w:val="nil"/>
            </w:tcBorders>
            <w:shd w:val="clear" w:color="auto" w:fill="auto"/>
            <w:noWrap/>
            <w:vAlign w:val="bottom"/>
            <w:hideMark/>
          </w:tcPr>
          <w:p w:rsidR="00571E66" w:rsidRPr="00571E66" w:rsidRDefault="00571E66" w:rsidP="007E21F9">
            <w:pPr>
              <w:spacing w:line="240" w:lineRule="auto"/>
              <w:jc w:val="center"/>
              <w:rPr>
                <w:rFonts w:cs="Arial"/>
                <w:b/>
                <w:bCs/>
                <w:color w:val="000000"/>
                <w:szCs w:val="19"/>
              </w:rPr>
            </w:pPr>
            <w:r w:rsidRPr="00571E66">
              <w:rPr>
                <w:rFonts w:cs="Arial"/>
                <w:b/>
                <w:bCs/>
                <w:color w:val="000000"/>
                <w:szCs w:val="19"/>
              </w:rPr>
              <w:t>100%</w:t>
            </w:r>
          </w:p>
        </w:tc>
      </w:tr>
    </w:tbl>
    <w:p w:rsidR="007E21F9" w:rsidRDefault="007E21F9" w:rsidP="007E21F9">
      <w:pPr>
        <w:rPr>
          <w:b/>
          <w:sz w:val="28"/>
        </w:rPr>
      </w:pPr>
    </w:p>
    <w:tbl>
      <w:tblPr>
        <w:tblStyle w:val="TableGrid"/>
        <w:tblW w:w="0" w:type="auto"/>
        <w:tblLook w:val="04A0" w:firstRow="1" w:lastRow="0" w:firstColumn="1" w:lastColumn="0" w:noHBand="0" w:noVBand="1"/>
      </w:tblPr>
      <w:tblGrid>
        <w:gridCol w:w="3812"/>
      </w:tblGrid>
      <w:tr w:rsidR="007E21F9" w:rsidTr="00687651">
        <w:tc>
          <w:tcPr>
            <w:tcW w:w="3812" w:type="dxa"/>
          </w:tcPr>
          <w:p w:rsidR="007E21F9" w:rsidRPr="00B21B8A" w:rsidRDefault="007E21F9" w:rsidP="007E21F9">
            <w:pPr>
              <w:rPr>
                <w:b/>
              </w:rPr>
            </w:pPr>
            <w:r w:rsidRPr="00B21B8A">
              <w:rPr>
                <w:b/>
              </w:rPr>
              <w:t xml:space="preserve">Aantal </w:t>
            </w:r>
            <w:r w:rsidR="00104847">
              <w:rPr>
                <w:b/>
              </w:rPr>
              <w:t>meldingen</w:t>
            </w:r>
            <w:r w:rsidRPr="00B21B8A">
              <w:rPr>
                <w:b/>
              </w:rPr>
              <w:t xml:space="preserve"> Wegen</w:t>
            </w:r>
          </w:p>
          <w:p w:rsidR="007E21F9" w:rsidRPr="007E21F9" w:rsidRDefault="007E21F9" w:rsidP="00707331">
            <w:pPr>
              <w:rPr>
                <w:b/>
                <w:sz w:val="28"/>
              </w:rPr>
            </w:pPr>
            <w:r>
              <w:rPr>
                <w:b/>
                <w:color w:val="C00000"/>
                <w:sz w:val="52"/>
              </w:rPr>
              <w:t>4</w:t>
            </w:r>
            <w:r w:rsidR="00707331">
              <w:rPr>
                <w:b/>
                <w:color w:val="C00000"/>
                <w:sz w:val="52"/>
              </w:rPr>
              <w:t>6</w:t>
            </w:r>
            <w:r w:rsidRPr="00042E94">
              <w:rPr>
                <w:b/>
                <w:sz w:val="52"/>
              </w:rPr>
              <w:t xml:space="preserve"> </w:t>
            </w:r>
            <w:r w:rsidRPr="00042E94">
              <w:rPr>
                <w:b/>
                <w:sz w:val="28"/>
              </w:rPr>
              <w:t>(</w:t>
            </w:r>
            <w:r w:rsidR="00EA0C47">
              <w:rPr>
                <w:b/>
                <w:sz w:val="28"/>
              </w:rPr>
              <w:t>Q1 30 stuks - 53</w:t>
            </w:r>
            <w:r>
              <w:rPr>
                <w:b/>
                <w:sz w:val="28"/>
              </w:rPr>
              <w:t>%</w:t>
            </w:r>
            <w:r w:rsidRPr="00042E94">
              <w:rPr>
                <w:rFonts w:cs="Calibri"/>
                <w:b/>
                <w:color w:val="C00000"/>
                <w:sz w:val="28"/>
                <w:szCs w:val="28"/>
              </w:rPr>
              <w:t>↑</w:t>
            </w:r>
            <w:r w:rsidRPr="00042E94">
              <w:rPr>
                <w:b/>
                <w:sz w:val="28"/>
              </w:rPr>
              <w:t>)</w:t>
            </w:r>
            <w:r>
              <w:rPr>
                <w:b/>
                <w:sz w:val="28"/>
              </w:rPr>
              <w:tab/>
            </w:r>
          </w:p>
        </w:tc>
      </w:tr>
    </w:tbl>
    <w:p w:rsidR="00707331" w:rsidRDefault="00707331" w:rsidP="00707331"/>
    <w:p w:rsidR="00707331" w:rsidRPr="00647D22" w:rsidRDefault="00707331" w:rsidP="00707331">
      <w:r>
        <w:t xml:space="preserve">Gedurende Q2 zijn er 46 meldingen geweest aan de Weg installaties. Dit is een stijging t.o.v. Q1 2017 (30 stuks). </w:t>
      </w:r>
      <w:r w:rsidRPr="00647D22">
        <w:t xml:space="preserve">In de volgende paragraven wordt de top 4 veroorzakers nader uitgewerkt. </w:t>
      </w:r>
      <w:r>
        <w:tab/>
      </w:r>
    </w:p>
    <w:p w:rsidR="007E21F9" w:rsidRDefault="007E21F9" w:rsidP="007E21F9">
      <w:pPr>
        <w:rPr>
          <w:b/>
          <w:sz w:val="28"/>
        </w:rPr>
      </w:pPr>
    </w:p>
    <w:tbl>
      <w:tblPr>
        <w:tblStyle w:val="TableGrid"/>
        <w:tblW w:w="8495" w:type="dxa"/>
        <w:tblLook w:val="04A0" w:firstRow="1" w:lastRow="0" w:firstColumn="1" w:lastColumn="0" w:noHBand="0" w:noVBand="1"/>
      </w:tblPr>
      <w:tblGrid>
        <w:gridCol w:w="1352"/>
        <w:gridCol w:w="2889"/>
        <w:gridCol w:w="1418"/>
        <w:gridCol w:w="1418"/>
        <w:gridCol w:w="1418"/>
      </w:tblGrid>
      <w:tr w:rsidR="00707331" w:rsidTr="00707331">
        <w:tc>
          <w:tcPr>
            <w:tcW w:w="1352" w:type="dxa"/>
            <w:shd w:val="clear" w:color="auto" w:fill="808080" w:themeFill="background1" w:themeFillShade="80"/>
          </w:tcPr>
          <w:p w:rsidR="00707331" w:rsidRPr="00707331" w:rsidRDefault="00707331" w:rsidP="00707331">
            <w:pPr>
              <w:rPr>
                <w:rFonts w:cs="Arial"/>
                <w:b/>
                <w:bCs/>
                <w:color w:val="FFFFFF"/>
                <w:szCs w:val="19"/>
              </w:rPr>
            </w:pPr>
            <w:r w:rsidRPr="00707331">
              <w:rPr>
                <w:rFonts w:cs="Arial"/>
                <w:b/>
                <w:bCs/>
                <w:color w:val="FFFFFF"/>
                <w:szCs w:val="19"/>
              </w:rPr>
              <w:t>Nummer</w:t>
            </w:r>
          </w:p>
        </w:tc>
        <w:tc>
          <w:tcPr>
            <w:tcW w:w="2889" w:type="dxa"/>
            <w:shd w:val="clear" w:color="auto" w:fill="808080" w:themeFill="background1" w:themeFillShade="80"/>
          </w:tcPr>
          <w:p w:rsidR="00707331" w:rsidRPr="00707331" w:rsidRDefault="00707331" w:rsidP="00707331">
            <w:pPr>
              <w:rPr>
                <w:rFonts w:cs="Arial"/>
                <w:b/>
                <w:bCs/>
                <w:color w:val="FFFFFF"/>
                <w:szCs w:val="19"/>
              </w:rPr>
            </w:pPr>
            <w:r w:rsidRPr="00707331">
              <w:rPr>
                <w:rFonts w:cs="Arial"/>
                <w:b/>
                <w:bCs/>
                <w:color w:val="FFFFFF"/>
                <w:szCs w:val="19"/>
              </w:rPr>
              <w:t>Omschrijving SBS</w:t>
            </w:r>
          </w:p>
        </w:tc>
        <w:tc>
          <w:tcPr>
            <w:tcW w:w="1418" w:type="dxa"/>
            <w:shd w:val="clear" w:color="auto" w:fill="808080" w:themeFill="background1" w:themeFillShade="80"/>
          </w:tcPr>
          <w:p w:rsidR="00707331" w:rsidRPr="00707331" w:rsidRDefault="00707331" w:rsidP="00707331">
            <w:pPr>
              <w:jc w:val="center"/>
              <w:rPr>
                <w:rFonts w:cs="Arial"/>
                <w:b/>
                <w:bCs/>
                <w:color w:val="FFFFFF"/>
                <w:szCs w:val="19"/>
              </w:rPr>
            </w:pPr>
            <w:r w:rsidRPr="00707331">
              <w:rPr>
                <w:rFonts w:cs="Arial"/>
                <w:b/>
                <w:bCs/>
                <w:color w:val="FFFFFF"/>
                <w:szCs w:val="19"/>
              </w:rPr>
              <w:t>Aantal meldingen Q1</w:t>
            </w:r>
          </w:p>
        </w:tc>
        <w:tc>
          <w:tcPr>
            <w:tcW w:w="1418" w:type="dxa"/>
            <w:shd w:val="clear" w:color="auto" w:fill="808080" w:themeFill="background1" w:themeFillShade="80"/>
          </w:tcPr>
          <w:p w:rsidR="00707331" w:rsidRPr="00707331" w:rsidRDefault="00707331" w:rsidP="00707331">
            <w:pPr>
              <w:jc w:val="center"/>
              <w:rPr>
                <w:rFonts w:cs="Arial"/>
                <w:b/>
                <w:bCs/>
                <w:color w:val="FFFFFF"/>
                <w:szCs w:val="19"/>
              </w:rPr>
            </w:pPr>
            <w:r w:rsidRPr="00707331">
              <w:rPr>
                <w:rFonts w:cs="Arial"/>
                <w:b/>
                <w:bCs/>
                <w:color w:val="FFFFFF"/>
                <w:szCs w:val="19"/>
              </w:rPr>
              <w:t>Aantal meldingen Q2</w:t>
            </w:r>
          </w:p>
        </w:tc>
        <w:tc>
          <w:tcPr>
            <w:tcW w:w="1418" w:type="dxa"/>
            <w:shd w:val="clear" w:color="auto" w:fill="808080" w:themeFill="background1" w:themeFillShade="80"/>
          </w:tcPr>
          <w:p w:rsidR="00707331" w:rsidRPr="00707331" w:rsidRDefault="00707331" w:rsidP="00707331">
            <w:pPr>
              <w:jc w:val="center"/>
              <w:rPr>
                <w:rFonts w:cs="Arial"/>
                <w:b/>
                <w:bCs/>
                <w:color w:val="FFFFFF"/>
                <w:szCs w:val="19"/>
              </w:rPr>
            </w:pPr>
            <w:r>
              <w:rPr>
                <w:rFonts w:cs="Arial"/>
                <w:b/>
                <w:bCs/>
                <w:color w:val="FFFFFF"/>
                <w:szCs w:val="19"/>
              </w:rPr>
              <w:t xml:space="preserve">Toe / afname t.o.v. vorige kwartaal in </w:t>
            </w:r>
            <w:r w:rsidRPr="00707331">
              <w:rPr>
                <w:rFonts w:cs="Arial"/>
                <w:b/>
                <w:bCs/>
                <w:color w:val="FFFFFF"/>
                <w:szCs w:val="19"/>
              </w:rPr>
              <w:t>%</w:t>
            </w:r>
          </w:p>
        </w:tc>
      </w:tr>
      <w:tr w:rsidR="00707331" w:rsidTr="00707331">
        <w:tc>
          <w:tcPr>
            <w:tcW w:w="1352" w:type="dxa"/>
          </w:tcPr>
          <w:p w:rsidR="00707331" w:rsidRPr="00571E66" w:rsidRDefault="00707331" w:rsidP="00707331">
            <w:pPr>
              <w:rPr>
                <w:rFonts w:cs="Arial"/>
                <w:color w:val="000000"/>
                <w:szCs w:val="19"/>
              </w:rPr>
            </w:pPr>
            <w:r>
              <w:rPr>
                <w:rFonts w:cs="Arial"/>
                <w:color w:val="000000"/>
                <w:szCs w:val="19"/>
              </w:rPr>
              <w:t>1</w:t>
            </w:r>
          </w:p>
        </w:tc>
        <w:tc>
          <w:tcPr>
            <w:tcW w:w="2889" w:type="dxa"/>
            <w:vAlign w:val="bottom"/>
          </w:tcPr>
          <w:p w:rsidR="00707331" w:rsidRPr="00571E66" w:rsidRDefault="00707331" w:rsidP="00707331">
            <w:pPr>
              <w:rPr>
                <w:rFonts w:cs="Arial"/>
                <w:color w:val="000000"/>
                <w:szCs w:val="19"/>
              </w:rPr>
            </w:pPr>
            <w:r w:rsidRPr="00571E66">
              <w:rPr>
                <w:rFonts w:cs="Arial"/>
                <w:color w:val="000000"/>
                <w:szCs w:val="19"/>
              </w:rPr>
              <w:t>Rijstrooksignalering</w:t>
            </w:r>
          </w:p>
        </w:tc>
        <w:tc>
          <w:tcPr>
            <w:tcW w:w="1418" w:type="dxa"/>
            <w:vAlign w:val="center"/>
          </w:tcPr>
          <w:p w:rsidR="00707331" w:rsidRPr="001B2597" w:rsidRDefault="00707331" w:rsidP="00707331">
            <w:pPr>
              <w:jc w:val="center"/>
            </w:pPr>
            <w:r w:rsidRPr="001B2597">
              <w:t xml:space="preserve">13 </w:t>
            </w:r>
          </w:p>
        </w:tc>
        <w:tc>
          <w:tcPr>
            <w:tcW w:w="1418" w:type="dxa"/>
            <w:vAlign w:val="center"/>
          </w:tcPr>
          <w:p w:rsidR="00707331" w:rsidRPr="001B2597" w:rsidRDefault="00707331" w:rsidP="00707331">
            <w:pPr>
              <w:jc w:val="center"/>
            </w:pPr>
            <w:r w:rsidRPr="001B2597">
              <w:t>35</w:t>
            </w:r>
          </w:p>
        </w:tc>
        <w:tc>
          <w:tcPr>
            <w:tcW w:w="1418" w:type="dxa"/>
          </w:tcPr>
          <w:p w:rsidR="00707331" w:rsidRPr="001B2597" w:rsidRDefault="00707331" w:rsidP="00707331">
            <w:pPr>
              <w:jc w:val="center"/>
            </w:pPr>
            <w:r w:rsidRPr="001B2597">
              <w:t>169%</w:t>
            </w:r>
            <w:r w:rsidRPr="00042E94">
              <w:rPr>
                <w:rFonts w:cs="Calibri"/>
                <w:b/>
                <w:color w:val="C00000"/>
                <w:sz w:val="28"/>
                <w:szCs w:val="28"/>
              </w:rPr>
              <w:t>↑</w:t>
            </w:r>
          </w:p>
        </w:tc>
      </w:tr>
      <w:tr w:rsidR="00707331" w:rsidTr="00707331">
        <w:tc>
          <w:tcPr>
            <w:tcW w:w="1352" w:type="dxa"/>
          </w:tcPr>
          <w:p w:rsidR="00707331" w:rsidRPr="00571E66" w:rsidRDefault="00707331" w:rsidP="00707331">
            <w:pPr>
              <w:rPr>
                <w:rFonts w:cs="Arial"/>
                <w:color w:val="000000"/>
                <w:szCs w:val="19"/>
              </w:rPr>
            </w:pPr>
            <w:r>
              <w:rPr>
                <w:rFonts w:cs="Arial"/>
                <w:color w:val="000000"/>
                <w:szCs w:val="19"/>
              </w:rPr>
              <w:t>2</w:t>
            </w:r>
          </w:p>
        </w:tc>
        <w:tc>
          <w:tcPr>
            <w:tcW w:w="2889" w:type="dxa"/>
            <w:vAlign w:val="bottom"/>
          </w:tcPr>
          <w:p w:rsidR="00707331" w:rsidRPr="00571E66" w:rsidRDefault="00707331" w:rsidP="00707331">
            <w:pPr>
              <w:rPr>
                <w:rFonts w:cs="Arial"/>
                <w:color w:val="000000"/>
                <w:szCs w:val="19"/>
              </w:rPr>
            </w:pPr>
            <w:r w:rsidRPr="00571E66">
              <w:rPr>
                <w:rFonts w:cs="Arial"/>
                <w:color w:val="000000"/>
                <w:szCs w:val="19"/>
              </w:rPr>
              <w:t>Drips</w:t>
            </w:r>
          </w:p>
        </w:tc>
        <w:tc>
          <w:tcPr>
            <w:tcW w:w="1418" w:type="dxa"/>
            <w:vAlign w:val="center"/>
          </w:tcPr>
          <w:p w:rsidR="00707331" w:rsidRPr="001B2597" w:rsidRDefault="00707331" w:rsidP="00707331">
            <w:pPr>
              <w:jc w:val="center"/>
            </w:pPr>
            <w:r w:rsidRPr="001B2597">
              <w:t xml:space="preserve">1 </w:t>
            </w:r>
          </w:p>
        </w:tc>
        <w:tc>
          <w:tcPr>
            <w:tcW w:w="1418" w:type="dxa"/>
            <w:vAlign w:val="center"/>
          </w:tcPr>
          <w:p w:rsidR="00707331" w:rsidRPr="001B2597" w:rsidRDefault="00707331" w:rsidP="00707331">
            <w:pPr>
              <w:jc w:val="center"/>
            </w:pPr>
            <w:r w:rsidRPr="001B2597">
              <w:t>2</w:t>
            </w:r>
          </w:p>
        </w:tc>
        <w:tc>
          <w:tcPr>
            <w:tcW w:w="1418" w:type="dxa"/>
          </w:tcPr>
          <w:p w:rsidR="00707331" w:rsidRPr="001B2597" w:rsidRDefault="00707331" w:rsidP="00707331">
            <w:pPr>
              <w:jc w:val="center"/>
            </w:pPr>
            <w:r>
              <w:t>100%</w:t>
            </w:r>
            <w:r w:rsidRPr="00042E94">
              <w:rPr>
                <w:rFonts w:cs="Calibri"/>
                <w:b/>
                <w:color w:val="C00000"/>
                <w:sz w:val="28"/>
                <w:szCs w:val="28"/>
              </w:rPr>
              <w:t>↑</w:t>
            </w:r>
          </w:p>
        </w:tc>
      </w:tr>
      <w:tr w:rsidR="00707331" w:rsidTr="00707331">
        <w:tc>
          <w:tcPr>
            <w:tcW w:w="1352" w:type="dxa"/>
          </w:tcPr>
          <w:p w:rsidR="00707331" w:rsidRPr="00571E66" w:rsidRDefault="00707331" w:rsidP="00707331">
            <w:pPr>
              <w:rPr>
                <w:rFonts w:cs="Arial"/>
                <w:color w:val="000000"/>
                <w:szCs w:val="19"/>
              </w:rPr>
            </w:pPr>
            <w:r>
              <w:rPr>
                <w:rFonts w:cs="Arial"/>
                <w:color w:val="000000"/>
                <w:szCs w:val="19"/>
              </w:rPr>
              <w:t>3</w:t>
            </w:r>
          </w:p>
        </w:tc>
        <w:tc>
          <w:tcPr>
            <w:tcW w:w="2889" w:type="dxa"/>
            <w:vAlign w:val="bottom"/>
          </w:tcPr>
          <w:p w:rsidR="00707331" w:rsidRPr="00571E66" w:rsidRDefault="00707331" w:rsidP="00707331">
            <w:pPr>
              <w:rPr>
                <w:rFonts w:cs="Arial"/>
                <w:color w:val="000000"/>
                <w:szCs w:val="19"/>
              </w:rPr>
            </w:pPr>
            <w:r w:rsidRPr="00571E66">
              <w:rPr>
                <w:rFonts w:cs="Arial"/>
                <w:color w:val="000000"/>
                <w:szCs w:val="19"/>
              </w:rPr>
              <w:t>Video / CCTV-installatie weg</w:t>
            </w:r>
          </w:p>
        </w:tc>
        <w:tc>
          <w:tcPr>
            <w:tcW w:w="1418" w:type="dxa"/>
            <w:vAlign w:val="center"/>
          </w:tcPr>
          <w:p w:rsidR="00707331" w:rsidRPr="001B2597" w:rsidRDefault="00707331" w:rsidP="00707331">
            <w:pPr>
              <w:jc w:val="center"/>
            </w:pPr>
            <w:r w:rsidRPr="001B2597">
              <w:t xml:space="preserve">8 </w:t>
            </w:r>
          </w:p>
        </w:tc>
        <w:tc>
          <w:tcPr>
            <w:tcW w:w="1418" w:type="dxa"/>
            <w:vAlign w:val="center"/>
          </w:tcPr>
          <w:p w:rsidR="00707331" w:rsidRPr="001B2597" w:rsidRDefault="00707331" w:rsidP="00707331">
            <w:pPr>
              <w:jc w:val="center"/>
            </w:pPr>
            <w:r w:rsidRPr="001B2597">
              <w:t>2</w:t>
            </w:r>
          </w:p>
        </w:tc>
        <w:tc>
          <w:tcPr>
            <w:tcW w:w="1418" w:type="dxa"/>
          </w:tcPr>
          <w:p w:rsidR="00707331" w:rsidRPr="001B2597" w:rsidRDefault="00707331" w:rsidP="00707331">
            <w:pPr>
              <w:jc w:val="center"/>
            </w:pPr>
            <w:r>
              <w:t xml:space="preserve">75% </w:t>
            </w:r>
            <w:r w:rsidRPr="001B2597">
              <w:rPr>
                <w:rFonts w:cs="Calibri"/>
                <w:b/>
                <w:color w:val="00B050"/>
                <w:sz w:val="28"/>
                <w:szCs w:val="28"/>
              </w:rPr>
              <w:t>↓</w:t>
            </w:r>
          </w:p>
        </w:tc>
      </w:tr>
      <w:tr w:rsidR="00707331" w:rsidTr="00707331">
        <w:tc>
          <w:tcPr>
            <w:tcW w:w="1352" w:type="dxa"/>
          </w:tcPr>
          <w:p w:rsidR="00707331" w:rsidRPr="00571E66" w:rsidRDefault="00707331" w:rsidP="00707331">
            <w:pPr>
              <w:rPr>
                <w:rFonts w:cs="Arial"/>
                <w:color w:val="000000"/>
                <w:szCs w:val="19"/>
              </w:rPr>
            </w:pPr>
            <w:r>
              <w:rPr>
                <w:rFonts w:cs="Arial"/>
                <w:color w:val="000000"/>
                <w:szCs w:val="19"/>
              </w:rPr>
              <w:t>4</w:t>
            </w:r>
          </w:p>
        </w:tc>
        <w:tc>
          <w:tcPr>
            <w:tcW w:w="2889" w:type="dxa"/>
            <w:vAlign w:val="bottom"/>
          </w:tcPr>
          <w:p w:rsidR="00707331" w:rsidRPr="00571E66" w:rsidRDefault="00707331" w:rsidP="00707331">
            <w:pPr>
              <w:rPr>
                <w:rFonts w:cs="Arial"/>
                <w:color w:val="000000"/>
                <w:szCs w:val="19"/>
              </w:rPr>
            </w:pPr>
            <w:r w:rsidRPr="00571E66">
              <w:rPr>
                <w:rFonts w:cs="Arial"/>
                <w:color w:val="000000"/>
                <w:szCs w:val="19"/>
              </w:rPr>
              <w:t>Openbare verlichting</w:t>
            </w:r>
          </w:p>
        </w:tc>
        <w:tc>
          <w:tcPr>
            <w:tcW w:w="1418" w:type="dxa"/>
            <w:vAlign w:val="center"/>
          </w:tcPr>
          <w:p w:rsidR="00707331" w:rsidRPr="001B2597" w:rsidRDefault="00707331" w:rsidP="00707331">
            <w:pPr>
              <w:jc w:val="center"/>
            </w:pPr>
            <w:r w:rsidRPr="001B2597">
              <w:t xml:space="preserve">4 </w:t>
            </w:r>
          </w:p>
        </w:tc>
        <w:tc>
          <w:tcPr>
            <w:tcW w:w="1418" w:type="dxa"/>
            <w:vAlign w:val="center"/>
          </w:tcPr>
          <w:p w:rsidR="00707331" w:rsidRPr="001B2597" w:rsidRDefault="00707331" w:rsidP="00707331">
            <w:pPr>
              <w:jc w:val="center"/>
            </w:pPr>
            <w:r w:rsidRPr="001B2597">
              <w:t>1</w:t>
            </w:r>
          </w:p>
        </w:tc>
        <w:tc>
          <w:tcPr>
            <w:tcW w:w="1418" w:type="dxa"/>
          </w:tcPr>
          <w:p w:rsidR="00707331" w:rsidRPr="001B2597" w:rsidRDefault="00707331" w:rsidP="00707331">
            <w:pPr>
              <w:jc w:val="center"/>
            </w:pPr>
            <w:r>
              <w:t xml:space="preserve">75% </w:t>
            </w:r>
            <w:r w:rsidRPr="001B2597">
              <w:rPr>
                <w:rFonts w:cs="Calibri"/>
                <w:b/>
                <w:color w:val="00B050"/>
                <w:sz w:val="28"/>
                <w:szCs w:val="28"/>
              </w:rPr>
              <w:t>↓</w:t>
            </w:r>
          </w:p>
        </w:tc>
      </w:tr>
      <w:tr w:rsidR="00707331" w:rsidTr="00707331">
        <w:tc>
          <w:tcPr>
            <w:tcW w:w="1352" w:type="dxa"/>
          </w:tcPr>
          <w:p w:rsidR="00707331" w:rsidRPr="00571E66" w:rsidRDefault="00707331" w:rsidP="00707331">
            <w:pPr>
              <w:rPr>
                <w:rFonts w:cs="Arial"/>
                <w:color w:val="000000"/>
                <w:szCs w:val="19"/>
              </w:rPr>
            </w:pPr>
            <w:r>
              <w:rPr>
                <w:rFonts w:cs="Arial"/>
                <w:color w:val="000000"/>
                <w:szCs w:val="19"/>
              </w:rPr>
              <w:t>5</w:t>
            </w:r>
          </w:p>
        </w:tc>
        <w:tc>
          <w:tcPr>
            <w:tcW w:w="2889" w:type="dxa"/>
            <w:vAlign w:val="bottom"/>
          </w:tcPr>
          <w:p w:rsidR="00707331" w:rsidRPr="00571E66" w:rsidRDefault="00707331" w:rsidP="00707331">
            <w:pPr>
              <w:rPr>
                <w:rFonts w:cs="Arial"/>
                <w:color w:val="000000"/>
                <w:szCs w:val="19"/>
              </w:rPr>
            </w:pPr>
            <w:r w:rsidRPr="00571E66">
              <w:rPr>
                <w:rFonts w:cs="Arial"/>
                <w:color w:val="000000"/>
                <w:szCs w:val="19"/>
              </w:rPr>
              <w:t>Laagspanningsverdeelinrichting</w:t>
            </w:r>
          </w:p>
        </w:tc>
        <w:tc>
          <w:tcPr>
            <w:tcW w:w="1418" w:type="dxa"/>
            <w:vAlign w:val="center"/>
          </w:tcPr>
          <w:p w:rsidR="00707331" w:rsidRPr="001B2597" w:rsidRDefault="00707331" w:rsidP="00707331">
            <w:pPr>
              <w:jc w:val="center"/>
            </w:pPr>
            <w:r w:rsidRPr="001B2597">
              <w:t xml:space="preserve">0 </w:t>
            </w:r>
          </w:p>
        </w:tc>
        <w:tc>
          <w:tcPr>
            <w:tcW w:w="1418" w:type="dxa"/>
            <w:vAlign w:val="center"/>
          </w:tcPr>
          <w:p w:rsidR="00707331" w:rsidRPr="001B2597" w:rsidRDefault="00707331" w:rsidP="00707331">
            <w:pPr>
              <w:jc w:val="center"/>
            </w:pPr>
            <w:r w:rsidRPr="001B2597">
              <w:t>1</w:t>
            </w:r>
          </w:p>
        </w:tc>
        <w:tc>
          <w:tcPr>
            <w:tcW w:w="1418" w:type="dxa"/>
          </w:tcPr>
          <w:p w:rsidR="00707331" w:rsidRPr="001B2597" w:rsidRDefault="00707331" w:rsidP="00707331">
            <w:pPr>
              <w:jc w:val="center"/>
            </w:pPr>
            <w:r>
              <w:t>100%</w:t>
            </w:r>
            <w:r w:rsidRPr="00042E94">
              <w:rPr>
                <w:rFonts w:cs="Calibri"/>
                <w:b/>
                <w:color w:val="C00000"/>
                <w:sz w:val="28"/>
                <w:szCs w:val="28"/>
              </w:rPr>
              <w:t>↑</w:t>
            </w:r>
          </w:p>
        </w:tc>
      </w:tr>
    </w:tbl>
    <w:p w:rsidR="00724788" w:rsidRDefault="00724788" w:rsidP="00724788">
      <w:pPr>
        <w:pStyle w:val="Heading2"/>
        <w:numPr>
          <w:ilvl w:val="1"/>
          <w:numId w:val="1"/>
        </w:numPr>
        <w:tabs>
          <w:tab w:val="clear" w:pos="0"/>
        </w:tabs>
        <w:ind w:left="360" w:hanging="360"/>
      </w:pPr>
      <w:bookmarkStart w:id="59" w:name="_Toc424292242"/>
      <w:bookmarkStart w:id="60" w:name="_Toc476221484"/>
      <w:bookmarkStart w:id="61" w:name="_Toc490560730"/>
      <w:r w:rsidRPr="00647D22">
        <w:t>Verdeling meldingen Signalering en Monitoring</w:t>
      </w:r>
      <w:bookmarkEnd w:id="59"/>
      <w:bookmarkEnd w:id="60"/>
      <w:bookmarkEnd w:id="61"/>
    </w:p>
    <w:p w:rsidR="009267A4" w:rsidRDefault="00461EF4" w:rsidP="00724788">
      <w:r>
        <w:t xml:space="preserve">De meldingen van het systeem Rijstrooksignalering zijn in Q2 toegenomen tot 35 meldingen t.o.v. 13 meldingen in Q1. </w:t>
      </w:r>
    </w:p>
    <w:p w:rsidR="009267A4" w:rsidRDefault="009267A4" w:rsidP="00724788">
      <w:r>
        <w:t>Van de 35 meldingen zijn er;</w:t>
      </w:r>
    </w:p>
    <w:p w:rsidR="009267A4" w:rsidRDefault="009267A4" w:rsidP="009267A4">
      <w:pPr>
        <w:pStyle w:val="ListParagraph"/>
        <w:numPr>
          <w:ilvl w:val="0"/>
          <w:numId w:val="22"/>
        </w:numPr>
      </w:pPr>
      <w:r>
        <w:t xml:space="preserve">19 veroorzaakt door een melding aan een MSI, </w:t>
      </w:r>
    </w:p>
    <w:p w:rsidR="009267A4" w:rsidRDefault="009267A4" w:rsidP="009267A4">
      <w:pPr>
        <w:pStyle w:val="ListParagraph"/>
        <w:numPr>
          <w:ilvl w:val="0"/>
          <w:numId w:val="22"/>
        </w:numPr>
      </w:pPr>
      <w:r>
        <w:t>10 door het detectiesysteem, waarvan 7x door een LD4 kaart</w:t>
      </w:r>
      <w:r w:rsidR="006135D4">
        <w:t>,</w:t>
      </w:r>
    </w:p>
    <w:p w:rsidR="006135D4" w:rsidRDefault="006135D4" w:rsidP="009267A4">
      <w:pPr>
        <w:pStyle w:val="ListParagraph"/>
        <w:numPr>
          <w:ilvl w:val="0"/>
          <w:numId w:val="22"/>
        </w:numPr>
      </w:pPr>
      <w:r>
        <w:t>3 als gevolg van de uitgevallen hoofdautomaat op de Thomassentunnel,</w:t>
      </w:r>
    </w:p>
    <w:p w:rsidR="006135D4" w:rsidRDefault="006135D4" w:rsidP="009267A4">
      <w:pPr>
        <w:pStyle w:val="ListParagraph"/>
        <w:numPr>
          <w:ilvl w:val="0"/>
          <w:numId w:val="22"/>
        </w:numPr>
      </w:pPr>
      <w:r>
        <w:t>2 door een storing van de UPS,</w:t>
      </w:r>
    </w:p>
    <w:p w:rsidR="006135D4" w:rsidRDefault="006135D4" w:rsidP="009267A4">
      <w:pPr>
        <w:pStyle w:val="ListParagraph"/>
        <w:numPr>
          <w:ilvl w:val="0"/>
          <w:numId w:val="22"/>
        </w:numPr>
      </w:pPr>
      <w:r>
        <w:t>1 melding waarbij niets in geconstateerd.</w:t>
      </w:r>
    </w:p>
    <w:p w:rsidR="00724788" w:rsidRDefault="00724788" w:rsidP="006135D4">
      <w:pPr>
        <w:ind w:left="360"/>
      </w:pPr>
      <w:r w:rsidRPr="00647D22">
        <w:t xml:space="preserve">In de onderstaande tabel zijn de aantal meldingen op deelsysteem signalering en monitoring verdeeld over de locaties om inzicht te krijgen welke WKS’en de grootste veroorzakers zijn. </w:t>
      </w:r>
    </w:p>
    <w:p w:rsidR="00B363FF" w:rsidRDefault="00B363FF" w:rsidP="00724788"/>
    <w:p w:rsidR="00FF5324" w:rsidRDefault="00FF5324" w:rsidP="00724788">
      <w:r w:rsidRPr="00FF5324">
        <w:rPr>
          <w:noProof/>
        </w:rPr>
        <w:drawing>
          <wp:inline distT="0" distB="0" distL="0" distR="0">
            <wp:extent cx="4495165" cy="7819048"/>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165" cy="7819048"/>
                    </a:xfrm>
                    <a:prstGeom prst="rect">
                      <a:avLst/>
                    </a:prstGeom>
                    <a:noFill/>
                    <a:ln>
                      <a:noFill/>
                    </a:ln>
                  </pic:spPr>
                </pic:pic>
              </a:graphicData>
            </a:graphic>
          </wp:inline>
        </w:drawing>
      </w:r>
    </w:p>
    <w:p w:rsidR="00520219" w:rsidRDefault="00355EB0" w:rsidP="00724788">
      <w:r>
        <w:t>Uit de analyse blijkt dat bij 13 herstelwerkorder de BPS informatie niet ingevuld is.</w:t>
      </w:r>
    </w:p>
    <w:p w:rsidR="00355EB0" w:rsidRDefault="00520219" w:rsidP="00724788">
      <w:r>
        <w:t>Voor de analyse zijn die toegevoegd o</w:t>
      </w:r>
      <w:r w:rsidR="00EA0C47">
        <w:t>m een beter inzicht te krijgen in</w:t>
      </w:r>
      <w:r>
        <w:t xml:space="preserve"> de locaties van de storingen. </w:t>
      </w:r>
      <w:r w:rsidR="00355EB0">
        <w:t xml:space="preserve"> </w:t>
      </w:r>
    </w:p>
    <w:p w:rsidR="00355EB0" w:rsidRDefault="00355EB0" w:rsidP="00724788"/>
    <w:p w:rsidR="00724788" w:rsidRDefault="00724788" w:rsidP="00724788">
      <w:r w:rsidRPr="00647D22">
        <w:t>Onderstaand worden de groen gearcee</w:t>
      </w:r>
      <w:r w:rsidR="00B363FF">
        <w:t xml:space="preserve">rde locaties nader uitgewerkt. Deze zijn geselecteerd op basis van de meest gemelde locaties of dat er in een kwartaal eerder ook een melding op was gemaakt.  </w:t>
      </w:r>
    </w:p>
    <w:p w:rsidR="004D79C2" w:rsidRDefault="004D79C2" w:rsidP="00724788"/>
    <w:p w:rsidR="00724788" w:rsidRPr="00647D22" w:rsidRDefault="00724788" w:rsidP="00724788"/>
    <w:tbl>
      <w:tblPr>
        <w:tblStyle w:val="TableGrid"/>
        <w:tblW w:w="7905" w:type="dxa"/>
        <w:tblLook w:val="04A0" w:firstRow="1" w:lastRow="0" w:firstColumn="1" w:lastColumn="0" w:noHBand="0" w:noVBand="1"/>
      </w:tblPr>
      <w:tblGrid>
        <w:gridCol w:w="1101"/>
        <w:gridCol w:w="1417"/>
        <w:gridCol w:w="1276"/>
        <w:gridCol w:w="4111"/>
      </w:tblGrid>
      <w:tr w:rsidR="00724788" w:rsidRPr="00647D22" w:rsidTr="00CA6CDC">
        <w:tc>
          <w:tcPr>
            <w:tcW w:w="1101" w:type="dxa"/>
            <w:shd w:val="clear" w:color="auto" w:fill="808080" w:themeFill="background1" w:themeFillShade="80"/>
          </w:tcPr>
          <w:p w:rsidR="00724788" w:rsidRPr="00647D22" w:rsidRDefault="00724788" w:rsidP="00CA6CDC">
            <w:pPr>
              <w:rPr>
                <w:rFonts w:cs="Arial"/>
                <w:b/>
                <w:bCs/>
                <w:color w:val="FFFFFF"/>
                <w:sz w:val="20"/>
                <w:szCs w:val="20"/>
              </w:rPr>
            </w:pPr>
            <w:r w:rsidRPr="00647D22">
              <w:rPr>
                <w:rFonts w:cs="Arial"/>
                <w:b/>
                <w:bCs/>
                <w:color w:val="FFFFFF"/>
                <w:sz w:val="20"/>
                <w:szCs w:val="20"/>
              </w:rPr>
              <w:t>Locatie</w:t>
            </w:r>
          </w:p>
        </w:tc>
        <w:tc>
          <w:tcPr>
            <w:tcW w:w="1417" w:type="dxa"/>
            <w:shd w:val="clear" w:color="auto" w:fill="808080" w:themeFill="background1" w:themeFillShade="80"/>
          </w:tcPr>
          <w:p w:rsidR="00724788" w:rsidRPr="00647D22" w:rsidRDefault="00724788" w:rsidP="00687651">
            <w:pPr>
              <w:rPr>
                <w:rFonts w:cs="Arial"/>
                <w:b/>
                <w:bCs/>
                <w:color w:val="FFFFFF"/>
                <w:sz w:val="20"/>
                <w:szCs w:val="20"/>
              </w:rPr>
            </w:pPr>
            <w:r w:rsidRPr="00647D22">
              <w:rPr>
                <w:rFonts w:cs="Arial"/>
                <w:b/>
                <w:bCs/>
                <w:color w:val="FFFFFF"/>
                <w:sz w:val="20"/>
                <w:szCs w:val="20"/>
              </w:rPr>
              <w:t>Aantal meldingen Q</w:t>
            </w:r>
            <w:r w:rsidR="00687651">
              <w:rPr>
                <w:rFonts w:cs="Arial"/>
                <w:b/>
                <w:bCs/>
                <w:color w:val="FFFFFF"/>
                <w:sz w:val="20"/>
                <w:szCs w:val="20"/>
              </w:rPr>
              <w:t>1 2017</w:t>
            </w:r>
          </w:p>
        </w:tc>
        <w:tc>
          <w:tcPr>
            <w:tcW w:w="1276" w:type="dxa"/>
            <w:shd w:val="clear" w:color="auto" w:fill="808080" w:themeFill="background1" w:themeFillShade="80"/>
          </w:tcPr>
          <w:p w:rsidR="00724788" w:rsidRPr="00647D22" w:rsidRDefault="00724788" w:rsidP="00AC7D75">
            <w:pPr>
              <w:rPr>
                <w:rFonts w:cs="Arial"/>
                <w:b/>
                <w:bCs/>
                <w:color w:val="FFFFFF"/>
                <w:sz w:val="20"/>
                <w:szCs w:val="20"/>
              </w:rPr>
            </w:pPr>
            <w:r w:rsidRPr="00647D22">
              <w:rPr>
                <w:rFonts w:cs="Arial"/>
                <w:b/>
                <w:bCs/>
                <w:color w:val="FFFFFF"/>
                <w:sz w:val="20"/>
                <w:szCs w:val="20"/>
              </w:rPr>
              <w:t xml:space="preserve">Aantal meldingen </w:t>
            </w:r>
            <w:r w:rsidR="00687651">
              <w:rPr>
                <w:rFonts w:cs="Arial"/>
                <w:b/>
                <w:bCs/>
                <w:color w:val="FFFFFF"/>
                <w:sz w:val="20"/>
                <w:szCs w:val="20"/>
              </w:rPr>
              <w:t>Q2</w:t>
            </w:r>
            <w:r w:rsidR="00AC7D75">
              <w:rPr>
                <w:rFonts w:cs="Arial"/>
                <w:b/>
                <w:bCs/>
                <w:color w:val="FFFFFF"/>
                <w:sz w:val="20"/>
                <w:szCs w:val="20"/>
              </w:rPr>
              <w:t xml:space="preserve"> 2017</w:t>
            </w:r>
          </w:p>
        </w:tc>
        <w:tc>
          <w:tcPr>
            <w:tcW w:w="4111" w:type="dxa"/>
            <w:shd w:val="clear" w:color="auto" w:fill="808080" w:themeFill="background1" w:themeFillShade="80"/>
          </w:tcPr>
          <w:p w:rsidR="00724788" w:rsidRPr="00647D22" w:rsidRDefault="00724788" w:rsidP="00CA6CDC">
            <w:pPr>
              <w:rPr>
                <w:rFonts w:cs="Arial"/>
                <w:b/>
                <w:bCs/>
                <w:color w:val="FFFFFF"/>
                <w:sz w:val="20"/>
                <w:szCs w:val="20"/>
              </w:rPr>
            </w:pPr>
            <w:r w:rsidRPr="00647D22">
              <w:rPr>
                <w:rFonts w:cs="Arial"/>
                <w:b/>
                <w:bCs/>
                <w:color w:val="FFFFFF"/>
                <w:sz w:val="20"/>
                <w:szCs w:val="20"/>
              </w:rPr>
              <w:t>Toelichting</w:t>
            </w:r>
          </w:p>
        </w:tc>
      </w:tr>
      <w:tr w:rsidR="00522D22" w:rsidRPr="00647D22" w:rsidTr="00CA6CDC">
        <w:tc>
          <w:tcPr>
            <w:tcW w:w="1101" w:type="dxa"/>
          </w:tcPr>
          <w:p w:rsidR="00522D22" w:rsidRPr="00F71557" w:rsidRDefault="00687651" w:rsidP="00522D22">
            <w:pPr>
              <w:rPr>
                <w:rFonts w:ascii="Calibri" w:hAnsi="Calibri"/>
                <w:color w:val="000000"/>
                <w:sz w:val="22"/>
                <w:szCs w:val="22"/>
              </w:rPr>
            </w:pPr>
            <w:r>
              <w:rPr>
                <w:rFonts w:ascii="Calibri" w:hAnsi="Calibri"/>
                <w:color w:val="000000"/>
                <w:sz w:val="22"/>
                <w:szCs w:val="22"/>
              </w:rPr>
              <w:t>60,620</w:t>
            </w:r>
          </w:p>
        </w:tc>
        <w:tc>
          <w:tcPr>
            <w:tcW w:w="1417" w:type="dxa"/>
          </w:tcPr>
          <w:p w:rsidR="00522D22" w:rsidRPr="00647D22" w:rsidRDefault="00687651" w:rsidP="00522D22">
            <w:pPr>
              <w:jc w:val="center"/>
            </w:pPr>
            <w:r>
              <w:t>0</w:t>
            </w:r>
          </w:p>
        </w:tc>
        <w:tc>
          <w:tcPr>
            <w:tcW w:w="1276" w:type="dxa"/>
          </w:tcPr>
          <w:p w:rsidR="00522D22" w:rsidRPr="00647D22" w:rsidRDefault="00687651" w:rsidP="00522D22">
            <w:pPr>
              <w:jc w:val="center"/>
            </w:pPr>
            <w:r>
              <w:t>3</w:t>
            </w:r>
          </w:p>
        </w:tc>
        <w:tc>
          <w:tcPr>
            <w:tcW w:w="4111" w:type="dxa"/>
          </w:tcPr>
          <w:p w:rsidR="00522D22" w:rsidRDefault="00520219" w:rsidP="00520219">
            <w:r>
              <w:t xml:space="preserve">Alle 3 de meldingen betreffen </w:t>
            </w:r>
            <w:r w:rsidR="00687651">
              <w:t>een fatale fout van MSI 2</w:t>
            </w:r>
            <w:r w:rsidR="00522D22">
              <w:t>. De</w:t>
            </w:r>
            <w:r>
              <w:t>ze staat gepland om op 1-9</w:t>
            </w:r>
            <w:r w:rsidR="00522D22">
              <w:t>-2017 vervangen</w:t>
            </w:r>
            <w:r>
              <w:t xml:space="preserve"> te worden</w:t>
            </w:r>
            <w:r w:rsidR="00522D22">
              <w:t xml:space="preserve">. </w:t>
            </w:r>
          </w:p>
        </w:tc>
      </w:tr>
      <w:tr w:rsidR="00687651" w:rsidRPr="00647D22" w:rsidTr="00CA6CDC">
        <w:tc>
          <w:tcPr>
            <w:tcW w:w="1101" w:type="dxa"/>
          </w:tcPr>
          <w:p w:rsidR="00687651" w:rsidRPr="00F71557" w:rsidRDefault="00687651" w:rsidP="00687651">
            <w:r>
              <w:rPr>
                <w:rFonts w:ascii="Calibri" w:hAnsi="Calibri"/>
                <w:color w:val="000000"/>
                <w:sz w:val="22"/>
                <w:szCs w:val="22"/>
              </w:rPr>
              <w:t>52,920</w:t>
            </w:r>
          </w:p>
        </w:tc>
        <w:tc>
          <w:tcPr>
            <w:tcW w:w="1417" w:type="dxa"/>
          </w:tcPr>
          <w:p w:rsidR="00687651" w:rsidRPr="00647D22" w:rsidRDefault="00687651" w:rsidP="00687651">
            <w:pPr>
              <w:jc w:val="center"/>
            </w:pPr>
            <w:r>
              <w:t>0</w:t>
            </w:r>
          </w:p>
        </w:tc>
        <w:tc>
          <w:tcPr>
            <w:tcW w:w="1276" w:type="dxa"/>
          </w:tcPr>
          <w:p w:rsidR="00687651" w:rsidRPr="00647D22" w:rsidRDefault="00687651" w:rsidP="00687651">
            <w:pPr>
              <w:jc w:val="center"/>
            </w:pPr>
            <w:r>
              <w:t>3</w:t>
            </w:r>
          </w:p>
        </w:tc>
        <w:tc>
          <w:tcPr>
            <w:tcW w:w="4111" w:type="dxa"/>
          </w:tcPr>
          <w:p w:rsidR="00687651" w:rsidRDefault="00520219" w:rsidP="00520219">
            <w:r>
              <w:t xml:space="preserve">Alle 3 de meldingen </w:t>
            </w:r>
            <w:r w:rsidR="00687651">
              <w:t xml:space="preserve">betreffen een fatale fout van MSI </w:t>
            </w:r>
            <w:r>
              <w:t>2 op de x-baan</w:t>
            </w:r>
            <w:r w:rsidR="00687651">
              <w:t xml:space="preserve">. Deze staat gepland om op </w:t>
            </w:r>
            <w:r>
              <w:t>13</w:t>
            </w:r>
            <w:r w:rsidR="00687651">
              <w:t>-</w:t>
            </w:r>
            <w:r>
              <w:t>9</w:t>
            </w:r>
            <w:r w:rsidR="00687651">
              <w:t>-2017 vervangen</w:t>
            </w:r>
            <w:r>
              <w:t xml:space="preserve"> te worden.</w:t>
            </w:r>
          </w:p>
        </w:tc>
      </w:tr>
      <w:tr w:rsidR="00687651" w:rsidRPr="00647D22" w:rsidTr="00CA6CDC">
        <w:tc>
          <w:tcPr>
            <w:tcW w:w="1101" w:type="dxa"/>
          </w:tcPr>
          <w:p w:rsidR="00687651" w:rsidRDefault="00687651" w:rsidP="00687651">
            <w:pPr>
              <w:rPr>
                <w:rFonts w:ascii="Calibri" w:hAnsi="Calibri"/>
                <w:color w:val="000000"/>
                <w:sz w:val="22"/>
                <w:szCs w:val="22"/>
              </w:rPr>
            </w:pPr>
            <w:r>
              <w:rPr>
                <w:rFonts w:ascii="Calibri" w:hAnsi="Calibri"/>
                <w:color w:val="000000"/>
                <w:sz w:val="22"/>
                <w:szCs w:val="22"/>
              </w:rPr>
              <w:t>33,640</w:t>
            </w:r>
          </w:p>
        </w:tc>
        <w:tc>
          <w:tcPr>
            <w:tcW w:w="1417" w:type="dxa"/>
          </w:tcPr>
          <w:p w:rsidR="00687651" w:rsidRPr="00647D22" w:rsidRDefault="00687651" w:rsidP="00687651">
            <w:pPr>
              <w:jc w:val="center"/>
            </w:pPr>
            <w:r>
              <w:t>0</w:t>
            </w:r>
          </w:p>
        </w:tc>
        <w:tc>
          <w:tcPr>
            <w:tcW w:w="1276" w:type="dxa"/>
          </w:tcPr>
          <w:p w:rsidR="00687651" w:rsidRPr="00647D22" w:rsidRDefault="00687651" w:rsidP="00687651">
            <w:pPr>
              <w:jc w:val="center"/>
            </w:pPr>
            <w:r>
              <w:t>3</w:t>
            </w:r>
          </w:p>
        </w:tc>
        <w:tc>
          <w:tcPr>
            <w:tcW w:w="4111" w:type="dxa"/>
          </w:tcPr>
          <w:p w:rsidR="00687651" w:rsidRDefault="00520219" w:rsidP="00520219">
            <w:r>
              <w:t>Alle 3 de meldingen betreffen een fatale fout van MSI 1. Deze staat gepland om op 30-8-2017 vervangen te worden.</w:t>
            </w:r>
          </w:p>
        </w:tc>
      </w:tr>
      <w:tr w:rsidR="00687651" w:rsidRPr="00647D22" w:rsidTr="00CA6CDC">
        <w:tc>
          <w:tcPr>
            <w:tcW w:w="1101" w:type="dxa"/>
          </w:tcPr>
          <w:p w:rsidR="00687651" w:rsidRPr="00F71557" w:rsidRDefault="00687651" w:rsidP="00687651">
            <w:pPr>
              <w:rPr>
                <w:rFonts w:ascii="Calibri" w:hAnsi="Calibri"/>
                <w:color w:val="000000"/>
                <w:sz w:val="22"/>
                <w:szCs w:val="22"/>
              </w:rPr>
            </w:pPr>
            <w:r>
              <w:rPr>
                <w:rFonts w:ascii="Calibri" w:hAnsi="Calibri"/>
                <w:color w:val="000000"/>
                <w:sz w:val="22"/>
                <w:szCs w:val="22"/>
              </w:rPr>
              <w:t>42,480</w:t>
            </w:r>
          </w:p>
        </w:tc>
        <w:tc>
          <w:tcPr>
            <w:tcW w:w="1417" w:type="dxa"/>
          </w:tcPr>
          <w:p w:rsidR="00687651" w:rsidRPr="00647D22" w:rsidRDefault="00687651" w:rsidP="00687651">
            <w:pPr>
              <w:jc w:val="center"/>
            </w:pPr>
            <w:r>
              <w:t>0</w:t>
            </w:r>
          </w:p>
        </w:tc>
        <w:tc>
          <w:tcPr>
            <w:tcW w:w="1276" w:type="dxa"/>
          </w:tcPr>
          <w:p w:rsidR="00687651" w:rsidRPr="00647D22" w:rsidRDefault="00687651" w:rsidP="00687651">
            <w:pPr>
              <w:jc w:val="center"/>
            </w:pPr>
            <w:r>
              <w:t>3</w:t>
            </w:r>
          </w:p>
        </w:tc>
        <w:tc>
          <w:tcPr>
            <w:tcW w:w="4111" w:type="dxa"/>
          </w:tcPr>
          <w:p w:rsidR="00687651" w:rsidRDefault="00520219" w:rsidP="00975F1B">
            <w:r>
              <w:t xml:space="preserve">Alle 3 de meldingen betreffen een storing aan de lussen van rijstrook 1, 2 en 3.  </w:t>
            </w:r>
            <w:r w:rsidR="00975F1B">
              <w:t>Na onderzoek van Siemens blijkt het systeem lokaal goed te functioneren en zit het probleem in het MTM systeem van RWS. Zij hebben verder onderzoek naar ingesteld.</w:t>
            </w:r>
          </w:p>
        </w:tc>
      </w:tr>
      <w:tr w:rsidR="00687651" w:rsidRPr="00647D22" w:rsidTr="00CA6CDC">
        <w:tc>
          <w:tcPr>
            <w:tcW w:w="1101" w:type="dxa"/>
          </w:tcPr>
          <w:p w:rsidR="00687651" w:rsidRDefault="00687651" w:rsidP="00687651">
            <w:pPr>
              <w:rPr>
                <w:rFonts w:ascii="Calibri" w:hAnsi="Calibri"/>
                <w:color w:val="000000"/>
                <w:sz w:val="22"/>
                <w:szCs w:val="22"/>
              </w:rPr>
            </w:pPr>
            <w:r>
              <w:rPr>
                <w:rFonts w:ascii="Calibri" w:hAnsi="Calibri"/>
                <w:color w:val="000000"/>
                <w:sz w:val="22"/>
                <w:szCs w:val="22"/>
              </w:rPr>
              <w:t>36,360</w:t>
            </w:r>
          </w:p>
          <w:p w:rsidR="00A73896" w:rsidRDefault="00A73896" w:rsidP="00687651">
            <w:pPr>
              <w:rPr>
                <w:rFonts w:ascii="Calibri" w:hAnsi="Calibri"/>
                <w:color w:val="000000"/>
                <w:sz w:val="22"/>
                <w:szCs w:val="22"/>
              </w:rPr>
            </w:pPr>
            <w:r>
              <w:rPr>
                <w:rFonts w:ascii="Calibri" w:hAnsi="Calibri"/>
                <w:color w:val="000000"/>
                <w:sz w:val="22"/>
                <w:szCs w:val="22"/>
              </w:rPr>
              <w:t>+</w:t>
            </w:r>
          </w:p>
          <w:p w:rsidR="00A73896" w:rsidRPr="00F71557" w:rsidRDefault="00A73896" w:rsidP="00687651">
            <w:pPr>
              <w:rPr>
                <w:rFonts w:ascii="Calibri" w:hAnsi="Calibri"/>
                <w:color w:val="000000"/>
                <w:sz w:val="22"/>
                <w:szCs w:val="22"/>
              </w:rPr>
            </w:pPr>
            <w:r>
              <w:rPr>
                <w:rFonts w:ascii="Calibri" w:hAnsi="Calibri"/>
                <w:color w:val="000000"/>
                <w:sz w:val="22"/>
                <w:szCs w:val="22"/>
              </w:rPr>
              <w:t>35,190</w:t>
            </w:r>
          </w:p>
        </w:tc>
        <w:tc>
          <w:tcPr>
            <w:tcW w:w="1417" w:type="dxa"/>
          </w:tcPr>
          <w:p w:rsidR="00687651" w:rsidRPr="00647D22" w:rsidRDefault="00687651" w:rsidP="00687651">
            <w:pPr>
              <w:jc w:val="center"/>
            </w:pPr>
            <w:r>
              <w:t>0</w:t>
            </w:r>
          </w:p>
        </w:tc>
        <w:tc>
          <w:tcPr>
            <w:tcW w:w="1276" w:type="dxa"/>
          </w:tcPr>
          <w:p w:rsidR="00687651" w:rsidRPr="00647D22" w:rsidRDefault="00A73896" w:rsidP="00687651">
            <w:pPr>
              <w:jc w:val="center"/>
            </w:pPr>
            <w:r>
              <w:t>3</w:t>
            </w:r>
          </w:p>
        </w:tc>
        <w:tc>
          <w:tcPr>
            <w:tcW w:w="4111" w:type="dxa"/>
          </w:tcPr>
          <w:p w:rsidR="00687651" w:rsidRPr="007856C2" w:rsidRDefault="00A73896" w:rsidP="006426DE">
            <w:pPr>
              <w:rPr>
                <w:color w:val="FF0000"/>
              </w:rPr>
            </w:pPr>
            <w:r>
              <w:t xml:space="preserve">Alle 3 de </w:t>
            </w:r>
            <w:r w:rsidR="00EA0C47" w:rsidRPr="00EA0C47">
              <w:t>meldingen zijn veroorzaakt door de uitval van de hoofdautomaat op de Thomassentunnel. De wegkantstations bleven op noodstroom functioneel.</w:t>
            </w:r>
          </w:p>
        </w:tc>
      </w:tr>
      <w:tr w:rsidR="00687651" w:rsidRPr="00647D22" w:rsidTr="00CA6CDC">
        <w:tc>
          <w:tcPr>
            <w:tcW w:w="1101" w:type="dxa"/>
          </w:tcPr>
          <w:p w:rsidR="00687651" w:rsidRDefault="00687651" w:rsidP="00687651">
            <w:pPr>
              <w:rPr>
                <w:rFonts w:ascii="Calibri" w:hAnsi="Calibri"/>
                <w:color w:val="000000"/>
                <w:sz w:val="22"/>
                <w:szCs w:val="22"/>
              </w:rPr>
            </w:pPr>
            <w:r>
              <w:rPr>
                <w:rFonts w:ascii="Calibri" w:hAnsi="Calibri"/>
                <w:color w:val="000000"/>
                <w:sz w:val="22"/>
                <w:szCs w:val="22"/>
              </w:rPr>
              <w:t>44,440</w:t>
            </w:r>
          </w:p>
        </w:tc>
        <w:tc>
          <w:tcPr>
            <w:tcW w:w="1417" w:type="dxa"/>
          </w:tcPr>
          <w:p w:rsidR="00687651" w:rsidRDefault="00687651" w:rsidP="00687651">
            <w:pPr>
              <w:jc w:val="center"/>
            </w:pPr>
            <w:r>
              <w:t>1</w:t>
            </w:r>
          </w:p>
        </w:tc>
        <w:tc>
          <w:tcPr>
            <w:tcW w:w="1276" w:type="dxa"/>
          </w:tcPr>
          <w:p w:rsidR="00687651" w:rsidRDefault="00687651" w:rsidP="00687651">
            <w:pPr>
              <w:jc w:val="center"/>
            </w:pPr>
            <w:r>
              <w:t>2</w:t>
            </w:r>
          </w:p>
        </w:tc>
        <w:tc>
          <w:tcPr>
            <w:tcW w:w="4111" w:type="dxa"/>
          </w:tcPr>
          <w:p w:rsidR="00687651" w:rsidRDefault="00FE4B40" w:rsidP="00687651">
            <w:r>
              <w:t>Alle 3 de meldingen betreffen een fatale fout van MSI 2. Deze staat gepland om op 1-9-2017 vervangen te worden.</w:t>
            </w:r>
          </w:p>
        </w:tc>
      </w:tr>
      <w:tr w:rsidR="00687651" w:rsidRPr="00647D22" w:rsidTr="00CA6CDC">
        <w:tc>
          <w:tcPr>
            <w:tcW w:w="1101" w:type="dxa"/>
          </w:tcPr>
          <w:p w:rsidR="00687651" w:rsidRDefault="00687651" w:rsidP="00687651">
            <w:pPr>
              <w:rPr>
                <w:rFonts w:ascii="Calibri" w:hAnsi="Calibri"/>
                <w:color w:val="000000"/>
                <w:sz w:val="22"/>
                <w:szCs w:val="22"/>
              </w:rPr>
            </w:pPr>
            <w:r>
              <w:rPr>
                <w:rFonts w:ascii="Calibri" w:hAnsi="Calibri"/>
                <w:color w:val="000000"/>
                <w:sz w:val="22"/>
                <w:szCs w:val="22"/>
              </w:rPr>
              <w:t>10,630</w:t>
            </w:r>
          </w:p>
        </w:tc>
        <w:tc>
          <w:tcPr>
            <w:tcW w:w="1417" w:type="dxa"/>
          </w:tcPr>
          <w:p w:rsidR="00687651" w:rsidRDefault="00687651" w:rsidP="00687651">
            <w:pPr>
              <w:jc w:val="center"/>
            </w:pPr>
            <w:r>
              <w:t>0</w:t>
            </w:r>
          </w:p>
        </w:tc>
        <w:tc>
          <w:tcPr>
            <w:tcW w:w="1276" w:type="dxa"/>
          </w:tcPr>
          <w:p w:rsidR="00687651" w:rsidRDefault="00687651" w:rsidP="00687651">
            <w:pPr>
              <w:jc w:val="center"/>
            </w:pPr>
            <w:r>
              <w:t>2</w:t>
            </w:r>
          </w:p>
        </w:tc>
        <w:tc>
          <w:tcPr>
            <w:tcW w:w="4111" w:type="dxa"/>
          </w:tcPr>
          <w:p w:rsidR="00687651" w:rsidRDefault="00E67BCF" w:rsidP="00687651">
            <w:r>
              <w:t>1 melding betreft een UPS welke tijdens het onderhoud defect is gegaan. De andere melding betreft een MSI welke door de defecte UPS tegelijkertijd kapot is gegaan</w:t>
            </w:r>
            <w:r w:rsidR="00EA0C47">
              <w:t>. De MSI wordt op 4-9-2017 vervangen.</w:t>
            </w:r>
          </w:p>
        </w:tc>
      </w:tr>
      <w:tr w:rsidR="00687651" w:rsidRPr="00647D22" w:rsidTr="00CA6CDC">
        <w:tc>
          <w:tcPr>
            <w:tcW w:w="1101" w:type="dxa"/>
          </w:tcPr>
          <w:p w:rsidR="00687651" w:rsidRDefault="00687651" w:rsidP="00687651">
            <w:pPr>
              <w:rPr>
                <w:rFonts w:ascii="Calibri" w:hAnsi="Calibri"/>
                <w:color w:val="000000"/>
                <w:sz w:val="22"/>
                <w:szCs w:val="22"/>
              </w:rPr>
            </w:pPr>
            <w:r>
              <w:rPr>
                <w:rFonts w:ascii="Calibri" w:hAnsi="Calibri"/>
                <w:color w:val="000000"/>
                <w:sz w:val="22"/>
                <w:szCs w:val="22"/>
              </w:rPr>
              <w:t>10,940</w:t>
            </w:r>
          </w:p>
        </w:tc>
        <w:tc>
          <w:tcPr>
            <w:tcW w:w="1417" w:type="dxa"/>
          </w:tcPr>
          <w:p w:rsidR="00687651" w:rsidRDefault="00687651" w:rsidP="00687651">
            <w:pPr>
              <w:jc w:val="center"/>
            </w:pPr>
            <w:r>
              <w:t>0</w:t>
            </w:r>
          </w:p>
        </w:tc>
        <w:tc>
          <w:tcPr>
            <w:tcW w:w="1276" w:type="dxa"/>
          </w:tcPr>
          <w:p w:rsidR="00687651" w:rsidRDefault="00687651" w:rsidP="00687651">
            <w:pPr>
              <w:jc w:val="center"/>
            </w:pPr>
            <w:r>
              <w:t>2</w:t>
            </w:r>
          </w:p>
        </w:tc>
        <w:tc>
          <w:tcPr>
            <w:tcW w:w="4111" w:type="dxa"/>
          </w:tcPr>
          <w:p w:rsidR="00687651" w:rsidRDefault="00E67BCF" w:rsidP="00192BB0">
            <w:r>
              <w:t xml:space="preserve">Beide meldingen betreffen een fatale fout van MSI 2. Deze staat gepland om op </w:t>
            </w:r>
            <w:r w:rsidR="00192BB0">
              <w:t>8-9</w:t>
            </w:r>
            <w:r>
              <w:t>-2017 vervangen te worden.</w:t>
            </w:r>
          </w:p>
        </w:tc>
      </w:tr>
    </w:tbl>
    <w:p w:rsidR="00724788" w:rsidRDefault="00724788" w:rsidP="00724788"/>
    <w:p w:rsidR="00724788" w:rsidRPr="00647D22" w:rsidRDefault="00724788" w:rsidP="00724788">
      <w:r w:rsidRPr="00647D22">
        <w:t>Acties:</w:t>
      </w:r>
    </w:p>
    <w:p w:rsidR="00724788" w:rsidRDefault="006426DE" w:rsidP="006426DE">
      <w:pPr>
        <w:pStyle w:val="ListParagraph"/>
        <w:numPr>
          <w:ilvl w:val="0"/>
          <w:numId w:val="23"/>
        </w:numPr>
      </w:pPr>
      <w:r>
        <w:t>D</w:t>
      </w:r>
      <w:r w:rsidR="00EA0C47">
        <w:t>e MSI</w:t>
      </w:r>
      <w:r w:rsidR="00461EF4">
        <w:t>’</w:t>
      </w:r>
      <w:r w:rsidR="00EA0C47">
        <w:t xml:space="preserve">s </w:t>
      </w:r>
      <w:r w:rsidR="00461EF4">
        <w:t xml:space="preserve">zijn ingepland om vervangen te worden. </w:t>
      </w:r>
    </w:p>
    <w:p w:rsidR="006426DE" w:rsidRDefault="006426DE" w:rsidP="006426DE">
      <w:pPr>
        <w:pStyle w:val="ListParagraph"/>
        <w:numPr>
          <w:ilvl w:val="0"/>
          <w:numId w:val="23"/>
        </w:numPr>
      </w:pPr>
      <w:r>
        <w:t xml:space="preserve">Met A-lanes afstemmen wat er geregistreerd dient te worden bij een storing, de oorzaak en/of gevolg van een melding.  </w:t>
      </w:r>
    </w:p>
    <w:p w:rsidR="00192BB0" w:rsidRPr="00647D22" w:rsidRDefault="00192BB0" w:rsidP="00192BB0">
      <w:pPr>
        <w:pStyle w:val="Heading2"/>
        <w:numPr>
          <w:ilvl w:val="1"/>
          <w:numId w:val="1"/>
        </w:numPr>
        <w:tabs>
          <w:tab w:val="clear" w:pos="0"/>
        </w:tabs>
        <w:ind w:left="360" w:hanging="360"/>
      </w:pPr>
      <w:bookmarkStart w:id="62" w:name="_Toc424292243"/>
      <w:bookmarkStart w:id="63" w:name="_Toc476221486"/>
      <w:bookmarkStart w:id="64" w:name="_Toc490560731"/>
      <w:r w:rsidRPr="00647D22">
        <w:t xml:space="preserve">Verdeling </w:t>
      </w:r>
      <w:bookmarkEnd w:id="62"/>
      <w:bookmarkEnd w:id="63"/>
      <w:r>
        <w:t>DRIPS</w:t>
      </w:r>
      <w:bookmarkEnd w:id="64"/>
    </w:p>
    <w:tbl>
      <w:tblPr>
        <w:tblW w:w="7354" w:type="dxa"/>
        <w:tblCellMar>
          <w:left w:w="70" w:type="dxa"/>
          <w:right w:w="70" w:type="dxa"/>
        </w:tblCellMar>
        <w:tblLook w:val="04A0" w:firstRow="1" w:lastRow="0" w:firstColumn="1" w:lastColumn="0" w:noHBand="0" w:noVBand="1"/>
      </w:tblPr>
      <w:tblGrid>
        <w:gridCol w:w="1794"/>
        <w:gridCol w:w="1880"/>
        <w:gridCol w:w="2920"/>
        <w:gridCol w:w="760"/>
      </w:tblGrid>
      <w:tr w:rsidR="00192BB0" w:rsidRPr="00192BB0" w:rsidTr="00192BB0">
        <w:trPr>
          <w:trHeight w:val="255"/>
        </w:trPr>
        <w:tc>
          <w:tcPr>
            <w:tcW w:w="1794" w:type="dxa"/>
            <w:tcBorders>
              <w:top w:val="nil"/>
              <w:left w:val="nil"/>
              <w:bottom w:val="nil"/>
              <w:right w:val="nil"/>
            </w:tcBorders>
            <w:shd w:val="clear" w:color="D9D9D9" w:fill="D9D9D9"/>
            <w:noWrap/>
            <w:vAlign w:val="bottom"/>
            <w:hideMark/>
          </w:tcPr>
          <w:p w:rsidR="00192BB0" w:rsidRPr="00192BB0" w:rsidRDefault="00192BB0" w:rsidP="00192BB0">
            <w:pPr>
              <w:spacing w:line="240" w:lineRule="auto"/>
              <w:rPr>
                <w:rFonts w:cs="Arial"/>
                <w:color w:val="000000"/>
                <w:szCs w:val="19"/>
              </w:rPr>
            </w:pPr>
            <w:r w:rsidRPr="00192BB0">
              <w:rPr>
                <w:rFonts w:cs="Arial"/>
                <w:color w:val="000000"/>
                <w:szCs w:val="19"/>
              </w:rPr>
              <w:t>Type werk</w:t>
            </w:r>
          </w:p>
        </w:tc>
        <w:tc>
          <w:tcPr>
            <w:tcW w:w="1880" w:type="dxa"/>
            <w:tcBorders>
              <w:top w:val="nil"/>
              <w:left w:val="nil"/>
              <w:bottom w:val="nil"/>
              <w:right w:val="nil"/>
            </w:tcBorders>
            <w:shd w:val="clear" w:color="D9D9D9" w:fill="D9D9D9"/>
            <w:noWrap/>
            <w:vAlign w:val="bottom"/>
            <w:hideMark/>
          </w:tcPr>
          <w:p w:rsidR="00192BB0" w:rsidRPr="00192BB0" w:rsidRDefault="00192BB0" w:rsidP="00192BB0">
            <w:pPr>
              <w:spacing w:line="240" w:lineRule="auto"/>
              <w:rPr>
                <w:rFonts w:cs="Arial"/>
                <w:color w:val="000000"/>
                <w:szCs w:val="19"/>
              </w:rPr>
            </w:pPr>
            <w:r w:rsidRPr="00192BB0">
              <w:rPr>
                <w:rFonts w:cs="Arial"/>
                <w:color w:val="000000"/>
                <w:szCs w:val="19"/>
              </w:rPr>
              <w:t>HERSTEL</w:t>
            </w:r>
          </w:p>
        </w:tc>
        <w:tc>
          <w:tcPr>
            <w:tcW w:w="292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cs="Arial"/>
                <w:color w:val="000000"/>
                <w:szCs w:val="19"/>
              </w:rPr>
            </w:pPr>
          </w:p>
        </w:tc>
        <w:tc>
          <w:tcPr>
            <w:tcW w:w="76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ascii="Times New Roman" w:hAnsi="Times New Roman"/>
                <w:sz w:val="20"/>
                <w:szCs w:val="20"/>
              </w:rPr>
            </w:pPr>
          </w:p>
        </w:tc>
      </w:tr>
      <w:tr w:rsidR="00192BB0" w:rsidRPr="00192BB0" w:rsidTr="00192BB0">
        <w:trPr>
          <w:trHeight w:val="255"/>
        </w:trPr>
        <w:tc>
          <w:tcPr>
            <w:tcW w:w="1794" w:type="dxa"/>
            <w:tcBorders>
              <w:top w:val="nil"/>
              <w:left w:val="nil"/>
              <w:bottom w:val="nil"/>
              <w:right w:val="nil"/>
            </w:tcBorders>
            <w:shd w:val="clear" w:color="D9D9D9" w:fill="D9D9D9"/>
            <w:noWrap/>
            <w:vAlign w:val="bottom"/>
            <w:hideMark/>
          </w:tcPr>
          <w:p w:rsidR="00192BB0" w:rsidRPr="00192BB0" w:rsidRDefault="00192BB0" w:rsidP="00192BB0">
            <w:pPr>
              <w:spacing w:line="240" w:lineRule="auto"/>
              <w:rPr>
                <w:rFonts w:cs="Arial"/>
                <w:color w:val="000000"/>
                <w:szCs w:val="19"/>
              </w:rPr>
            </w:pPr>
            <w:r w:rsidRPr="00192BB0">
              <w:rPr>
                <w:rFonts w:cs="Arial"/>
                <w:color w:val="000000"/>
                <w:szCs w:val="19"/>
              </w:rPr>
              <w:t>Omschrijving Locatie</w:t>
            </w:r>
          </w:p>
        </w:tc>
        <w:tc>
          <w:tcPr>
            <w:tcW w:w="1880" w:type="dxa"/>
            <w:tcBorders>
              <w:top w:val="nil"/>
              <w:left w:val="nil"/>
              <w:bottom w:val="nil"/>
              <w:right w:val="nil"/>
            </w:tcBorders>
            <w:shd w:val="clear" w:color="D9D9D9" w:fill="D9D9D9"/>
            <w:noWrap/>
            <w:vAlign w:val="bottom"/>
            <w:hideMark/>
          </w:tcPr>
          <w:p w:rsidR="00192BB0" w:rsidRPr="00192BB0" w:rsidRDefault="00192BB0" w:rsidP="00192BB0">
            <w:pPr>
              <w:spacing w:line="240" w:lineRule="auto"/>
              <w:rPr>
                <w:rFonts w:cs="Arial"/>
                <w:color w:val="000000"/>
                <w:szCs w:val="19"/>
              </w:rPr>
            </w:pPr>
            <w:r w:rsidRPr="00192BB0">
              <w:rPr>
                <w:rFonts w:cs="Arial"/>
                <w:color w:val="000000"/>
                <w:szCs w:val="19"/>
              </w:rPr>
              <w:t>(All)</w:t>
            </w:r>
          </w:p>
        </w:tc>
        <w:tc>
          <w:tcPr>
            <w:tcW w:w="292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cs="Arial"/>
                <w:color w:val="000000"/>
                <w:szCs w:val="19"/>
              </w:rPr>
            </w:pPr>
          </w:p>
        </w:tc>
        <w:tc>
          <w:tcPr>
            <w:tcW w:w="76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ascii="Times New Roman" w:hAnsi="Times New Roman"/>
                <w:sz w:val="20"/>
                <w:szCs w:val="20"/>
              </w:rPr>
            </w:pPr>
          </w:p>
        </w:tc>
      </w:tr>
      <w:tr w:rsidR="00192BB0" w:rsidRPr="00192BB0" w:rsidTr="00192BB0">
        <w:trPr>
          <w:trHeight w:val="255"/>
        </w:trPr>
        <w:tc>
          <w:tcPr>
            <w:tcW w:w="1794" w:type="dxa"/>
            <w:tcBorders>
              <w:top w:val="nil"/>
              <w:left w:val="nil"/>
              <w:bottom w:val="nil"/>
              <w:right w:val="nil"/>
            </w:tcBorders>
            <w:shd w:val="clear" w:color="D9D9D9" w:fill="D9D9D9"/>
            <w:noWrap/>
            <w:vAlign w:val="bottom"/>
            <w:hideMark/>
          </w:tcPr>
          <w:p w:rsidR="00192BB0" w:rsidRPr="00192BB0" w:rsidRDefault="00192BB0" w:rsidP="00192BB0">
            <w:pPr>
              <w:spacing w:line="240" w:lineRule="auto"/>
              <w:rPr>
                <w:rFonts w:cs="Arial"/>
                <w:color w:val="000000"/>
                <w:szCs w:val="19"/>
              </w:rPr>
            </w:pPr>
            <w:r w:rsidRPr="00192BB0">
              <w:rPr>
                <w:rFonts w:cs="Arial"/>
                <w:color w:val="000000"/>
                <w:szCs w:val="19"/>
              </w:rPr>
              <w:t>Omschrijving SBS</w:t>
            </w:r>
          </w:p>
        </w:tc>
        <w:tc>
          <w:tcPr>
            <w:tcW w:w="1880" w:type="dxa"/>
            <w:tcBorders>
              <w:top w:val="nil"/>
              <w:left w:val="nil"/>
              <w:bottom w:val="nil"/>
              <w:right w:val="nil"/>
            </w:tcBorders>
            <w:shd w:val="clear" w:color="D9D9D9" w:fill="D9D9D9"/>
            <w:noWrap/>
            <w:vAlign w:val="bottom"/>
            <w:hideMark/>
          </w:tcPr>
          <w:p w:rsidR="00192BB0" w:rsidRPr="00192BB0" w:rsidRDefault="00192BB0" w:rsidP="00192BB0">
            <w:pPr>
              <w:spacing w:line="240" w:lineRule="auto"/>
              <w:rPr>
                <w:rFonts w:cs="Arial"/>
                <w:color w:val="000000"/>
                <w:szCs w:val="19"/>
              </w:rPr>
            </w:pPr>
            <w:r w:rsidRPr="00192BB0">
              <w:rPr>
                <w:rFonts w:cs="Arial"/>
                <w:color w:val="000000"/>
                <w:szCs w:val="19"/>
              </w:rPr>
              <w:t>Drips</w:t>
            </w:r>
          </w:p>
        </w:tc>
        <w:tc>
          <w:tcPr>
            <w:tcW w:w="292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cs="Arial"/>
                <w:color w:val="000000"/>
                <w:szCs w:val="19"/>
              </w:rPr>
            </w:pPr>
          </w:p>
        </w:tc>
        <w:tc>
          <w:tcPr>
            <w:tcW w:w="76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ascii="Times New Roman" w:hAnsi="Times New Roman"/>
                <w:sz w:val="20"/>
                <w:szCs w:val="20"/>
              </w:rPr>
            </w:pPr>
          </w:p>
        </w:tc>
      </w:tr>
      <w:tr w:rsidR="00192BB0" w:rsidRPr="00192BB0" w:rsidTr="00192BB0">
        <w:trPr>
          <w:trHeight w:val="255"/>
        </w:trPr>
        <w:tc>
          <w:tcPr>
            <w:tcW w:w="1794"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ascii="Times New Roman" w:hAnsi="Times New Roman"/>
                <w:sz w:val="20"/>
                <w:szCs w:val="20"/>
              </w:rPr>
            </w:pPr>
          </w:p>
        </w:tc>
        <w:tc>
          <w:tcPr>
            <w:tcW w:w="188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ascii="Times New Roman" w:hAnsi="Times New Roman"/>
                <w:sz w:val="20"/>
                <w:szCs w:val="20"/>
              </w:rPr>
            </w:pPr>
          </w:p>
        </w:tc>
        <w:tc>
          <w:tcPr>
            <w:tcW w:w="292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ascii="Times New Roman" w:hAnsi="Times New Roman"/>
                <w:sz w:val="20"/>
                <w:szCs w:val="20"/>
              </w:rPr>
            </w:pPr>
          </w:p>
        </w:tc>
        <w:tc>
          <w:tcPr>
            <w:tcW w:w="76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ascii="Times New Roman" w:hAnsi="Times New Roman"/>
                <w:sz w:val="20"/>
                <w:szCs w:val="20"/>
              </w:rPr>
            </w:pPr>
          </w:p>
        </w:tc>
      </w:tr>
      <w:tr w:rsidR="00192BB0" w:rsidRPr="00192BB0" w:rsidTr="00192BB0">
        <w:trPr>
          <w:trHeight w:val="255"/>
        </w:trPr>
        <w:tc>
          <w:tcPr>
            <w:tcW w:w="3674" w:type="dxa"/>
            <w:gridSpan w:val="2"/>
            <w:tcBorders>
              <w:top w:val="single" w:sz="8" w:space="0" w:color="808080"/>
              <w:left w:val="nil"/>
              <w:bottom w:val="nil"/>
              <w:right w:val="nil"/>
            </w:tcBorders>
            <w:shd w:val="clear" w:color="808080" w:fill="808080"/>
            <w:noWrap/>
            <w:vAlign w:val="bottom"/>
            <w:hideMark/>
          </w:tcPr>
          <w:p w:rsidR="00192BB0" w:rsidRPr="00192BB0" w:rsidRDefault="00192BB0" w:rsidP="00192BB0">
            <w:pPr>
              <w:spacing w:line="240" w:lineRule="auto"/>
              <w:rPr>
                <w:rFonts w:cs="Arial"/>
                <w:b/>
                <w:bCs/>
                <w:color w:val="FFFFFF"/>
                <w:szCs w:val="19"/>
              </w:rPr>
            </w:pPr>
            <w:r w:rsidRPr="00192BB0">
              <w:rPr>
                <w:rFonts w:cs="Arial"/>
                <w:b/>
                <w:bCs/>
                <w:color w:val="FFFFFF"/>
                <w:szCs w:val="19"/>
              </w:rPr>
              <w:t>Count of Gemeld (DT1)</w:t>
            </w:r>
          </w:p>
        </w:tc>
        <w:tc>
          <w:tcPr>
            <w:tcW w:w="2920" w:type="dxa"/>
            <w:tcBorders>
              <w:top w:val="single" w:sz="8" w:space="0" w:color="808080"/>
              <w:left w:val="nil"/>
              <w:bottom w:val="nil"/>
              <w:right w:val="nil"/>
            </w:tcBorders>
            <w:shd w:val="clear" w:color="808080" w:fill="808080"/>
            <w:noWrap/>
            <w:vAlign w:val="bottom"/>
            <w:hideMark/>
          </w:tcPr>
          <w:p w:rsidR="00192BB0" w:rsidRPr="00192BB0" w:rsidRDefault="00192BB0" w:rsidP="00192BB0">
            <w:pPr>
              <w:spacing w:line="240" w:lineRule="auto"/>
              <w:rPr>
                <w:rFonts w:cs="Arial"/>
                <w:b/>
                <w:bCs/>
                <w:color w:val="FFFFFF"/>
                <w:szCs w:val="19"/>
              </w:rPr>
            </w:pPr>
          </w:p>
        </w:tc>
        <w:tc>
          <w:tcPr>
            <w:tcW w:w="760" w:type="dxa"/>
            <w:tcBorders>
              <w:top w:val="single" w:sz="8" w:space="0" w:color="808080"/>
              <w:left w:val="nil"/>
              <w:bottom w:val="nil"/>
              <w:right w:val="nil"/>
            </w:tcBorders>
            <w:shd w:val="clear" w:color="808080" w:fill="808080"/>
            <w:noWrap/>
            <w:vAlign w:val="bottom"/>
            <w:hideMark/>
          </w:tcPr>
          <w:p w:rsidR="00192BB0" w:rsidRPr="00192BB0" w:rsidRDefault="00192BB0" w:rsidP="00192BB0">
            <w:pPr>
              <w:spacing w:line="240" w:lineRule="auto"/>
              <w:rPr>
                <w:rFonts w:ascii="Times New Roman" w:hAnsi="Times New Roman"/>
                <w:sz w:val="20"/>
                <w:szCs w:val="20"/>
              </w:rPr>
            </w:pPr>
          </w:p>
        </w:tc>
      </w:tr>
      <w:tr w:rsidR="00192BB0" w:rsidRPr="00192BB0" w:rsidTr="00192BB0">
        <w:trPr>
          <w:trHeight w:val="255"/>
        </w:trPr>
        <w:tc>
          <w:tcPr>
            <w:tcW w:w="1794" w:type="dxa"/>
            <w:tcBorders>
              <w:top w:val="nil"/>
              <w:left w:val="nil"/>
              <w:bottom w:val="nil"/>
              <w:right w:val="nil"/>
            </w:tcBorders>
            <w:shd w:val="clear" w:color="808080" w:fill="808080"/>
            <w:noWrap/>
            <w:vAlign w:val="bottom"/>
            <w:hideMark/>
          </w:tcPr>
          <w:p w:rsidR="00192BB0" w:rsidRPr="00192BB0" w:rsidRDefault="00192BB0" w:rsidP="00192BB0">
            <w:pPr>
              <w:spacing w:line="240" w:lineRule="auto"/>
              <w:rPr>
                <w:rFonts w:cs="Arial"/>
                <w:b/>
                <w:bCs/>
                <w:color w:val="FFFFFF"/>
                <w:szCs w:val="19"/>
              </w:rPr>
            </w:pPr>
            <w:r w:rsidRPr="00192BB0">
              <w:rPr>
                <w:rFonts w:cs="Arial"/>
                <w:b/>
                <w:bCs/>
                <w:color w:val="FFFFFF"/>
                <w:szCs w:val="19"/>
              </w:rPr>
              <w:t>Weg</w:t>
            </w:r>
          </w:p>
        </w:tc>
        <w:tc>
          <w:tcPr>
            <w:tcW w:w="1880" w:type="dxa"/>
            <w:tcBorders>
              <w:top w:val="nil"/>
              <w:left w:val="nil"/>
              <w:bottom w:val="nil"/>
              <w:right w:val="nil"/>
            </w:tcBorders>
            <w:shd w:val="clear" w:color="808080" w:fill="808080"/>
            <w:noWrap/>
            <w:vAlign w:val="bottom"/>
            <w:hideMark/>
          </w:tcPr>
          <w:p w:rsidR="00192BB0" w:rsidRPr="00192BB0" w:rsidRDefault="00192BB0" w:rsidP="00192BB0">
            <w:pPr>
              <w:spacing w:line="240" w:lineRule="auto"/>
              <w:rPr>
                <w:rFonts w:cs="Arial"/>
                <w:b/>
                <w:bCs/>
                <w:color w:val="FFFFFF"/>
                <w:szCs w:val="19"/>
              </w:rPr>
            </w:pPr>
            <w:r w:rsidRPr="00192BB0">
              <w:rPr>
                <w:rFonts w:cs="Arial"/>
                <w:b/>
                <w:bCs/>
                <w:color w:val="FFFFFF"/>
                <w:szCs w:val="19"/>
              </w:rPr>
              <w:t>Beginmeting</w:t>
            </w:r>
          </w:p>
        </w:tc>
        <w:tc>
          <w:tcPr>
            <w:tcW w:w="2920" w:type="dxa"/>
            <w:tcBorders>
              <w:top w:val="nil"/>
              <w:left w:val="nil"/>
              <w:bottom w:val="nil"/>
              <w:right w:val="nil"/>
            </w:tcBorders>
            <w:shd w:val="clear" w:color="808080" w:fill="808080"/>
            <w:noWrap/>
            <w:vAlign w:val="bottom"/>
            <w:hideMark/>
          </w:tcPr>
          <w:p w:rsidR="00192BB0" w:rsidRPr="00192BB0" w:rsidRDefault="00192BB0" w:rsidP="00192BB0">
            <w:pPr>
              <w:spacing w:line="240" w:lineRule="auto"/>
              <w:rPr>
                <w:rFonts w:cs="Arial"/>
                <w:b/>
                <w:bCs/>
                <w:color w:val="FFFFFF"/>
                <w:szCs w:val="19"/>
              </w:rPr>
            </w:pPr>
            <w:r w:rsidRPr="00192BB0">
              <w:rPr>
                <w:rFonts w:cs="Arial"/>
                <w:b/>
                <w:bCs/>
                <w:color w:val="FFFFFF"/>
                <w:szCs w:val="19"/>
              </w:rPr>
              <w:t>Omschrijving oorzaak</w:t>
            </w:r>
          </w:p>
        </w:tc>
        <w:tc>
          <w:tcPr>
            <w:tcW w:w="760" w:type="dxa"/>
            <w:tcBorders>
              <w:top w:val="nil"/>
              <w:left w:val="nil"/>
              <w:bottom w:val="nil"/>
              <w:right w:val="nil"/>
            </w:tcBorders>
            <w:shd w:val="clear" w:color="808080" w:fill="808080"/>
            <w:noWrap/>
            <w:vAlign w:val="bottom"/>
            <w:hideMark/>
          </w:tcPr>
          <w:p w:rsidR="00192BB0" w:rsidRPr="00192BB0" w:rsidRDefault="00192BB0" w:rsidP="00192BB0">
            <w:pPr>
              <w:spacing w:line="240" w:lineRule="auto"/>
              <w:rPr>
                <w:rFonts w:cs="Arial"/>
                <w:b/>
                <w:bCs/>
                <w:color w:val="FFFFFF"/>
                <w:szCs w:val="19"/>
              </w:rPr>
            </w:pPr>
            <w:r w:rsidRPr="00192BB0">
              <w:rPr>
                <w:rFonts w:cs="Arial"/>
                <w:b/>
                <w:bCs/>
                <w:color w:val="FFFFFF"/>
                <w:szCs w:val="19"/>
              </w:rPr>
              <w:t>Total</w:t>
            </w:r>
          </w:p>
        </w:tc>
      </w:tr>
      <w:tr w:rsidR="00192BB0" w:rsidRPr="00192BB0" w:rsidTr="00192BB0">
        <w:trPr>
          <w:trHeight w:val="255"/>
        </w:trPr>
        <w:tc>
          <w:tcPr>
            <w:tcW w:w="1794" w:type="dxa"/>
            <w:tcBorders>
              <w:top w:val="nil"/>
              <w:left w:val="nil"/>
              <w:bottom w:val="nil"/>
              <w:right w:val="nil"/>
            </w:tcBorders>
            <w:shd w:val="clear" w:color="D9D9D9" w:fill="D9D9D9"/>
            <w:noWrap/>
            <w:vAlign w:val="bottom"/>
            <w:hideMark/>
          </w:tcPr>
          <w:p w:rsidR="00192BB0" w:rsidRPr="00192BB0" w:rsidRDefault="00192BB0" w:rsidP="00192BB0">
            <w:pPr>
              <w:spacing w:line="240" w:lineRule="auto"/>
              <w:rPr>
                <w:rFonts w:cs="Arial"/>
                <w:b/>
                <w:bCs/>
                <w:color w:val="000000"/>
                <w:szCs w:val="19"/>
              </w:rPr>
            </w:pPr>
            <w:r w:rsidRPr="00192BB0">
              <w:rPr>
                <w:rFonts w:cs="Arial"/>
                <w:b/>
                <w:bCs/>
                <w:color w:val="000000"/>
                <w:szCs w:val="19"/>
              </w:rPr>
              <w:t>N218</w:t>
            </w:r>
          </w:p>
        </w:tc>
        <w:tc>
          <w:tcPr>
            <w:tcW w:w="188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jc w:val="right"/>
              <w:rPr>
                <w:rFonts w:cs="Arial"/>
                <w:b/>
                <w:bCs/>
                <w:color w:val="000000"/>
                <w:szCs w:val="19"/>
              </w:rPr>
            </w:pPr>
            <w:r w:rsidRPr="00192BB0">
              <w:rPr>
                <w:rFonts w:cs="Arial"/>
                <w:b/>
                <w:bCs/>
                <w:color w:val="000000"/>
                <w:szCs w:val="19"/>
              </w:rPr>
              <w:t>1,5</w:t>
            </w:r>
          </w:p>
        </w:tc>
        <w:tc>
          <w:tcPr>
            <w:tcW w:w="292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cs="Arial"/>
                <w:color w:val="000000"/>
                <w:szCs w:val="19"/>
              </w:rPr>
            </w:pPr>
            <w:r w:rsidRPr="00192BB0">
              <w:rPr>
                <w:rFonts w:cs="Arial"/>
                <w:color w:val="000000"/>
                <w:szCs w:val="19"/>
              </w:rPr>
              <w:t>Software/ applicatie fout</w:t>
            </w:r>
          </w:p>
        </w:tc>
        <w:tc>
          <w:tcPr>
            <w:tcW w:w="76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jc w:val="right"/>
              <w:rPr>
                <w:rFonts w:cs="Arial"/>
                <w:color w:val="000000"/>
                <w:szCs w:val="19"/>
              </w:rPr>
            </w:pPr>
            <w:r w:rsidRPr="00192BB0">
              <w:rPr>
                <w:rFonts w:cs="Arial"/>
                <w:color w:val="000000"/>
                <w:szCs w:val="19"/>
              </w:rPr>
              <w:t>1</w:t>
            </w:r>
          </w:p>
        </w:tc>
      </w:tr>
      <w:tr w:rsidR="00192BB0" w:rsidRPr="00192BB0" w:rsidTr="00192BB0">
        <w:trPr>
          <w:trHeight w:val="255"/>
        </w:trPr>
        <w:tc>
          <w:tcPr>
            <w:tcW w:w="1794" w:type="dxa"/>
            <w:tcBorders>
              <w:top w:val="nil"/>
              <w:left w:val="nil"/>
              <w:bottom w:val="nil"/>
              <w:right w:val="nil"/>
            </w:tcBorders>
            <w:shd w:val="clear" w:color="BFBFBF" w:fill="BFBFBF"/>
            <w:noWrap/>
            <w:vAlign w:val="bottom"/>
            <w:hideMark/>
          </w:tcPr>
          <w:p w:rsidR="00192BB0" w:rsidRPr="00192BB0" w:rsidRDefault="00192BB0" w:rsidP="00192BB0">
            <w:pPr>
              <w:spacing w:line="240" w:lineRule="auto"/>
              <w:rPr>
                <w:rFonts w:cs="Arial"/>
                <w:b/>
                <w:bCs/>
                <w:color w:val="000000"/>
                <w:szCs w:val="19"/>
              </w:rPr>
            </w:pPr>
            <w:r w:rsidRPr="00192BB0">
              <w:rPr>
                <w:rFonts w:cs="Arial"/>
                <w:b/>
                <w:bCs/>
                <w:color w:val="000000"/>
                <w:szCs w:val="19"/>
              </w:rPr>
              <w:t>N218 Total</w:t>
            </w:r>
          </w:p>
        </w:tc>
        <w:tc>
          <w:tcPr>
            <w:tcW w:w="1880" w:type="dxa"/>
            <w:tcBorders>
              <w:top w:val="nil"/>
              <w:left w:val="nil"/>
              <w:bottom w:val="nil"/>
              <w:right w:val="nil"/>
            </w:tcBorders>
            <w:shd w:val="clear" w:color="BFBFBF" w:fill="BFBFBF"/>
            <w:noWrap/>
            <w:vAlign w:val="bottom"/>
            <w:hideMark/>
          </w:tcPr>
          <w:p w:rsidR="00192BB0" w:rsidRPr="00192BB0" w:rsidRDefault="00192BB0" w:rsidP="00192BB0">
            <w:pPr>
              <w:spacing w:line="240" w:lineRule="auto"/>
              <w:rPr>
                <w:rFonts w:cs="Arial"/>
                <w:b/>
                <w:bCs/>
                <w:color w:val="000000"/>
                <w:szCs w:val="19"/>
              </w:rPr>
            </w:pPr>
          </w:p>
        </w:tc>
        <w:tc>
          <w:tcPr>
            <w:tcW w:w="2920" w:type="dxa"/>
            <w:tcBorders>
              <w:top w:val="nil"/>
              <w:left w:val="nil"/>
              <w:bottom w:val="nil"/>
              <w:right w:val="nil"/>
            </w:tcBorders>
            <w:shd w:val="clear" w:color="BFBFBF" w:fill="BFBFBF"/>
            <w:noWrap/>
            <w:vAlign w:val="bottom"/>
            <w:hideMark/>
          </w:tcPr>
          <w:p w:rsidR="00192BB0" w:rsidRPr="00192BB0" w:rsidRDefault="00192BB0" w:rsidP="00192BB0">
            <w:pPr>
              <w:spacing w:line="240" w:lineRule="auto"/>
              <w:rPr>
                <w:rFonts w:ascii="Times New Roman" w:hAnsi="Times New Roman"/>
                <w:sz w:val="20"/>
                <w:szCs w:val="20"/>
              </w:rPr>
            </w:pPr>
          </w:p>
        </w:tc>
        <w:tc>
          <w:tcPr>
            <w:tcW w:w="760" w:type="dxa"/>
            <w:tcBorders>
              <w:top w:val="nil"/>
              <w:left w:val="nil"/>
              <w:bottom w:val="nil"/>
              <w:right w:val="nil"/>
            </w:tcBorders>
            <w:shd w:val="clear" w:color="BFBFBF" w:fill="BFBFBF"/>
            <w:noWrap/>
            <w:vAlign w:val="bottom"/>
            <w:hideMark/>
          </w:tcPr>
          <w:p w:rsidR="00192BB0" w:rsidRPr="00192BB0" w:rsidRDefault="00192BB0" w:rsidP="00192BB0">
            <w:pPr>
              <w:spacing w:line="240" w:lineRule="auto"/>
              <w:jc w:val="right"/>
              <w:rPr>
                <w:rFonts w:cs="Arial"/>
                <w:b/>
                <w:bCs/>
                <w:color w:val="000000"/>
                <w:szCs w:val="19"/>
              </w:rPr>
            </w:pPr>
            <w:r w:rsidRPr="00192BB0">
              <w:rPr>
                <w:rFonts w:cs="Arial"/>
                <w:b/>
                <w:bCs/>
                <w:color w:val="000000"/>
                <w:szCs w:val="19"/>
              </w:rPr>
              <w:t>1</w:t>
            </w:r>
          </w:p>
        </w:tc>
      </w:tr>
      <w:tr w:rsidR="00192BB0" w:rsidRPr="00192BB0" w:rsidTr="00192BB0">
        <w:trPr>
          <w:trHeight w:val="255"/>
        </w:trPr>
        <w:tc>
          <w:tcPr>
            <w:tcW w:w="1794" w:type="dxa"/>
            <w:tcBorders>
              <w:top w:val="nil"/>
              <w:left w:val="nil"/>
              <w:bottom w:val="nil"/>
              <w:right w:val="nil"/>
            </w:tcBorders>
            <w:shd w:val="clear" w:color="D9D9D9" w:fill="D9D9D9"/>
            <w:noWrap/>
            <w:vAlign w:val="bottom"/>
            <w:hideMark/>
          </w:tcPr>
          <w:p w:rsidR="00192BB0" w:rsidRPr="00192BB0" w:rsidRDefault="00192BB0" w:rsidP="00192BB0">
            <w:pPr>
              <w:spacing w:line="240" w:lineRule="auto"/>
              <w:jc w:val="right"/>
              <w:rPr>
                <w:rFonts w:cs="Arial"/>
                <w:b/>
                <w:bCs/>
                <w:color w:val="000000"/>
                <w:szCs w:val="19"/>
              </w:rPr>
            </w:pPr>
          </w:p>
        </w:tc>
        <w:tc>
          <w:tcPr>
            <w:tcW w:w="188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ascii="Times New Roman" w:hAnsi="Times New Roman"/>
                <w:sz w:val="20"/>
                <w:szCs w:val="20"/>
              </w:rPr>
            </w:pPr>
          </w:p>
        </w:tc>
        <w:tc>
          <w:tcPr>
            <w:tcW w:w="292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rPr>
                <w:rFonts w:cs="Arial"/>
                <w:color w:val="000000"/>
                <w:szCs w:val="19"/>
              </w:rPr>
            </w:pPr>
            <w:r w:rsidRPr="00192BB0">
              <w:rPr>
                <w:rFonts w:cs="Arial"/>
                <w:color w:val="000000"/>
                <w:szCs w:val="19"/>
              </w:rPr>
              <w:t>Hardware fout</w:t>
            </w:r>
          </w:p>
        </w:tc>
        <w:tc>
          <w:tcPr>
            <w:tcW w:w="760" w:type="dxa"/>
            <w:tcBorders>
              <w:top w:val="nil"/>
              <w:left w:val="nil"/>
              <w:bottom w:val="nil"/>
              <w:right w:val="nil"/>
            </w:tcBorders>
            <w:shd w:val="clear" w:color="auto" w:fill="auto"/>
            <w:noWrap/>
            <w:vAlign w:val="bottom"/>
            <w:hideMark/>
          </w:tcPr>
          <w:p w:rsidR="00192BB0" w:rsidRPr="00192BB0" w:rsidRDefault="00192BB0" w:rsidP="00192BB0">
            <w:pPr>
              <w:spacing w:line="240" w:lineRule="auto"/>
              <w:jc w:val="right"/>
              <w:rPr>
                <w:rFonts w:cs="Arial"/>
                <w:color w:val="000000"/>
                <w:szCs w:val="19"/>
              </w:rPr>
            </w:pPr>
            <w:r w:rsidRPr="00192BB0">
              <w:rPr>
                <w:rFonts w:cs="Arial"/>
                <w:color w:val="000000"/>
                <w:szCs w:val="19"/>
              </w:rPr>
              <w:t>1</w:t>
            </w:r>
          </w:p>
        </w:tc>
      </w:tr>
      <w:tr w:rsidR="00192BB0" w:rsidRPr="00192BB0" w:rsidTr="00192BB0">
        <w:trPr>
          <w:trHeight w:val="255"/>
        </w:trPr>
        <w:tc>
          <w:tcPr>
            <w:tcW w:w="1794" w:type="dxa"/>
            <w:tcBorders>
              <w:top w:val="nil"/>
              <w:left w:val="nil"/>
              <w:bottom w:val="nil"/>
              <w:right w:val="nil"/>
            </w:tcBorders>
            <w:shd w:val="clear" w:color="BFBFBF" w:fill="BFBFBF"/>
            <w:noWrap/>
            <w:vAlign w:val="bottom"/>
            <w:hideMark/>
          </w:tcPr>
          <w:p w:rsidR="00192BB0" w:rsidRPr="00192BB0" w:rsidRDefault="00192BB0" w:rsidP="00192BB0">
            <w:pPr>
              <w:spacing w:line="240" w:lineRule="auto"/>
              <w:rPr>
                <w:rFonts w:cs="Arial"/>
                <w:b/>
                <w:bCs/>
                <w:color w:val="000000"/>
                <w:szCs w:val="19"/>
              </w:rPr>
            </w:pPr>
            <w:r w:rsidRPr="00192BB0">
              <w:rPr>
                <w:rFonts w:cs="Arial"/>
                <w:b/>
                <w:bCs/>
                <w:color w:val="000000"/>
                <w:szCs w:val="19"/>
              </w:rPr>
              <w:t xml:space="preserve"> Total</w:t>
            </w:r>
          </w:p>
        </w:tc>
        <w:tc>
          <w:tcPr>
            <w:tcW w:w="1880" w:type="dxa"/>
            <w:tcBorders>
              <w:top w:val="nil"/>
              <w:left w:val="nil"/>
              <w:bottom w:val="nil"/>
              <w:right w:val="nil"/>
            </w:tcBorders>
            <w:shd w:val="clear" w:color="BFBFBF" w:fill="BFBFBF"/>
            <w:noWrap/>
            <w:vAlign w:val="bottom"/>
            <w:hideMark/>
          </w:tcPr>
          <w:p w:rsidR="00192BB0" w:rsidRPr="00192BB0" w:rsidRDefault="00192BB0" w:rsidP="00192BB0">
            <w:pPr>
              <w:spacing w:line="240" w:lineRule="auto"/>
              <w:rPr>
                <w:rFonts w:cs="Arial"/>
                <w:b/>
                <w:bCs/>
                <w:color w:val="000000"/>
                <w:szCs w:val="19"/>
              </w:rPr>
            </w:pPr>
          </w:p>
        </w:tc>
        <w:tc>
          <w:tcPr>
            <w:tcW w:w="2920" w:type="dxa"/>
            <w:tcBorders>
              <w:top w:val="nil"/>
              <w:left w:val="nil"/>
              <w:bottom w:val="nil"/>
              <w:right w:val="nil"/>
            </w:tcBorders>
            <w:shd w:val="clear" w:color="BFBFBF" w:fill="BFBFBF"/>
            <w:noWrap/>
            <w:vAlign w:val="bottom"/>
            <w:hideMark/>
          </w:tcPr>
          <w:p w:rsidR="00192BB0" w:rsidRPr="00192BB0" w:rsidRDefault="00192BB0" w:rsidP="00192BB0">
            <w:pPr>
              <w:spacing w:line="240" w:lineRule="auto"/>
              <w:rPr>
                <w:rFonts w:ascii="Times New Roman" w:hAnsi="Times New Roman"/>
                <w:sz w:val="20"/>
                <w:szCs w:val="20"/>
              </w:rPr>
            </w:pPr>
          </w:p>
        </w:tc>
        <w:tc>
          <w:tcPr>
            <w:tcW w:w="760" w:type="dxa"/>
            <w:tcBorders>
              <w:top w:val="nil"/>
              <w:left w:val="nil"/>
              <w:bottom w:val="nil"/>
              <w:right w:val="nil"/>
            </w:tcBorders>
            <w:shd w:val="clear" w:color="BFBFBF" w:fill="BFBFBF"/>
            <w:noWrap/>
            <w:vAlign w:val="bottom"/>
            <w:hideMark/>
          </w:tcPr>
          <w:p w:rsidR="00192BB0" w:rsidRPr="00192BB0" w:rsidRDefault="00192BB0" w:rsidP="00192BB0">
            <w:pPr>
              <w:spacing w:line="240" w:lineRule="auto"/>
              <w:jc w:val="right"/>
              <w:rPr>
                <w:rFonts w:cs="Arial"/>
                <w:b/>
                <w:bCs/>
                <w:color w:val="000000"/>
                <w:szCs w:val="19"/>
              </w:rPr>
            </w:pPr>
            <w:r w:rsidRPr="00192BB0">
              <w:rPr>
                <w:rFonts w:cs="Arial"/>
                <w:b/>
                <w:bCs/>
                <w:color w:val="000000"/>
                <w:szCs w:val="19"/>
              </w:rPr>
              <w:t>1</w:t>
            </w:r>
          </w:p>
        </w:tc>
      </w:tr>
      <w:tr w:rsidR="00192BB0" w:rsidRPr="00192BB0" w:rsidTr="00192BB0">
        <w:trPr>
          <w:trHeight w:val="255"/>
        </w:trPr>
        <w:tc>
          <w:tcPr>
            <w:tcW w:w="1794" w:type="dxa"/>
            <w:tcBorders>
              <w:top w:val="single" w:sz="4" w:space="0" w:color="000000"/>
              <w:left w:val="nil"/>
              <w:bottom w:val="single" w:sz="8" w:space="0" w:color="808080"/>
              <w:right w:val="nil"/>
            </w:tcBorders>
            <w:shd w:val="clear" w:color="auto" w:fill="auto"/>
            <w:noWrap/>
            <w:vAlign w:val="bottom"/>
            <w:hideMark/>
          </w:tcPr>
          <w:p w:rsidR="00192BB0" w:rsidRPr="00192BB0" w:rsidRDefault="00192BB0" w:rsidP="00192BB0">
            <w:pPr>
              <w:spacing w:line="240" w:lineRule="auto"/>
              <w:rPr>
                <w:rFonts w:cs="Arial"/>
                <w:b/>
                <w:bCs/>
                <w:color w:val="000000"/>
                <w:szCs w:val="19"/>
              </w:rPr>
            </w:pPr>
            <w:r w:rsidRPr="00192BB0">
              <w:rPr>
                <w:rFonts w:cs="Arial"/>
                <w:b/>
                <w:bCs/>
                <w:color w:val="000000"/>
                <w:szCs w:val="19"/>
              </w:rPr>
              <w:t>Grand Total</w:t>
            </w:r>
          </w:p>
        </w:tc>
        <w:tc>
          <w:tcPr>
            <w:tcW w:w="1880" w:type="dxa"/>
            <w:tcBorders>
              <w:top w:val="single" w:sz="4" w:space="0" w:color="000000"/>
              <w:left w:val="nil"/>
              <w:bottom w:val="single" w:sz="8" w:space="0" w:color="808080"/>
              <w:right w:val="nil"/>
            </w:tcBorders>
            <w:shd w:val="clear" w:color="auto" w:fill="auto"/>
            <w:noWrap/>
            <w:vAlign w:val="bottom"/>
            <w:hideMark/>
          </w:tcPr>
          <w:p w:rsidR="00192BB0" w:rsidRPr="00192BB0" w:rsidRDefault="00192BB0" w:rsidP="00192BB0">
            <w:pPr>
              <w:spacing w:line="240" w:lineRule="auto"/>
              <w:rPr>
                <w:rFonts w:cs="Arial"/>
                <w:b/>
                <w:bCs/>
                <w:color w:val="000000"/>
                <w:szCs w:val="19"/>
              </w:rPr>
            </w:pPr>
          </w:p>
        </w:tc>
        <w:tc>
          <w:tcPr>
            <w:tcW w:w="2920" w:type="dxa"/>
            <w:tcBorders>
              <w:top w:val="single" w:sz="4" w:space="0" w:color="000000"/>
              <w:left w:val="nil"/>
              <w:bottom w:val="single" w:sz="8" w:space="0" w:color="808080"/>
              <w:right w:val="nil"/>
            </w:tcBorders>
            <w:shd w:val="clear" w:color="auto" w:fill="auto"/>
            <w:noWrap/>
            <w:vAlign w:val="bottom"/>
            <w:hideMark/>
          </w:tcPr>
          <w:p w:rsidR="00192BB0" w:rsidRPr="00192BB0" w:rsidRDefault="00192BB0" w:rsidP="00192BB0">
            <w:pPr>
              <w:spacing w:line="240" w:lineRule="auto"/>
              <w:rPr>
                <w:rFonts w:ascii="Times New Roman" w:hAnsi="Times New Roman"/>
                <w:sz w:val="20"/>
                <w:szCs w:val="20"/>
              </w:rPr>
            </w:pPr>
          </w:p>
        </w:tc>
        <w:tc>
          <w:tcPr>
            <w:tcW w:w="760" w:type="dxa"/>
            <w:tcBorders>
              <w:top w:val="single" w:sz="4" w:space="0" w:color="000000"/>
              <w:left w:val="nil"/>
              <w:bottom w:val="single" w:sz="8" w:space="0" w:color="808080"/>
              <w:right w:val="nil"/>
            </w:tcBorders>
            <w:shd w:val="clear" w:color="auto" w:fill="auto"/>
            <w:noWrap/>
            <w:vAlign w:val="bottom"/>
            <w:hideMark/>
          </w:tcPr>
          <w:p w:rsidR="00192BB0" w:rsidRPr="00192BB0" w:rsidRDefault="00192BB0" w:rsidP="00192BB0">
            <w:pPr>
              <w:spacing w:line="240" w:lineRule="auto"/>
              <w:jc w:val="right"/>
              <w:rPr>
                <w:rFonts w:cs="Arial"/>
                <w:b/>
                <w:bCs/>
                <w:color w:val="000000"/>
                <w:szCs w:val="19"/>
              </w:rPr>
            </w:pPr>
            <w:r w:rsidRPr="00192BB0">
              <w:rPr>
                <w:rFonts w:cs="Arial"/>
                <w:b/>
                <w:bCs/>
                <w:color w:val="000000"/>
                <w:szCs w:val="19"/>
              </w:rPr>
              <w:t>2</w:t>
            </w:r>
          </w:p>
        </w:tc>
      </w:tr>
    </w:tbl>
    <w:p w:rsidR="00192BB0" w:rsidRDefault="00192BB0" w:rsidP="00192BB0">
      <w:r>
        <w:t>1 Melding betr</w:t>
      </w:r>
      <w:r w:rsidR="00EA0C47">
        <w:t xml:space="preserve">eft </w:t>
      </w:r>
      <w:r>
        <w:t>bermDRIP N218 1,500 waarvan de geheugenkaart vol zat, welke is leeggehaald waarna hij weer functioneel was.</w:t>
      </w:r>
    </w:p>
    <w:p w:rsidR="00192BB0" w:rsidRPr="00217432" w:rsidRDefault="00192BB0" w:rsidP="00192BB0">
      <w:r>
        <w:t>1 Melding betrof de DRIP 42,670 welke wel functioneel was maar volgens Compass een jumper los zat.</w:t>
      </w:r>
    </w:p>
    <w:p w:rsidR="00EA0C47" w:rsidRDefault="00EA0C47" w:rsidP="00192BB0"/>
    <w:p w:rsidR="00192BB0" w:rsidRPr="00217432" w:rsidRDefault="00192BB0" w:rsidP="00192BB0">
      <w:r w:rsidRPr="00217432">
        <w:t>Acties:</w:t>
      </w:r>
    </w:p>
    <w:p w:rsidR="00192BB0" w:rsidRDefault="00192BB0" w:rsidP="00724788">
      <w:r>
        <w:t xml:space="preserve">Geen acties benodigd. </w:t>
      </w:r>
    </w:p>
    <w:p w:rsidR="00724788" w:rsidRDefault="00724788" w:rsidP="00724788">
      <w:pPr>
        <w:pStyle w:val="Heading2"/>
        <w:numPr>
          <w:ilvl w:val="1"/>
          <w:numId w:val="1"/>
        </w:numPr>
        <w:tabs>
          <w:tab w:val="clear" w:pos="0"/>
        </w:tabs>
        <w:ind w:left="360" w:hanging="360"/>
      </w:pPr>
      <w:bookmarkStart w:id="65" w:name="_Toc476221485"/>
      <w:bookmarkStart w:id="66" w:name="_Toc490560732"/>
      <w:r w:rsidRPr="00647D22">
        <w:t xml:space="preserve">Verdeling meldingen </w:t>
      </w:r>
      <w:r>
        <w:t>Video/CCTV installatie</w:t>
      </w:r>
      <w:bookmarkEnd w:id="65"/>
      <w:bookmarkEnd w:id="66"/>
    </w:p>
    <w:tbl>
      <w:tblPr>
        <w:tblW w:w="9406" w:type="dxa"/>
        <w:tblCellMar>
          <w:left w:w="70" w:type="dxa"/>
          <w:right w:w="70" w:type="dxa"/>
        </w:tblCellMar>
        <w:tblLook w:val="04A0" w:firstRow="1" w:lastRow="0" w:firstColumn="1" w:lastColumn="0" w:noHBand="0" w:noVBand="1"/>
      </w:tblPr>
      <w:tblGrid>
        <w:gridCol w:w="1713"/>
        <w:gridCol w:w="1795"/>
        <w:gridCol w:w="2424"/>
        <w:gridCol w:w="2004"/>
        <w:gridCol w:w="1470"/>
      </w:tblGrid>
      <w:tr w:rsidR="00E70B1D" w:rsidRPr="00E70B1D" w:rsidTr="00E70B1D">
        <w:trPr>
          <w:trHeight w:val="255"/>
        </w:trPr>
        <w:tc>
          <w:tcPr>
            <w:tcW w:w="1713" w:type="dxa"/>
            <w:tcBorders>
              <w:top w:val="nil"/>
              <w:left w:val="nil"/>
              <w:bottom w:val="nil"/>
              <w:right w:val="nil"/>
            </w:tcBorders>
            <w:shd w:val="clear" w:color="D9D9D9" w:fill="D9D9D9"/>
            <w:noWrap/>
            <w:vAlign w:val="bottom"/>
            <w:hideMark/>
          </w:tcPr>
          <w:p w:rsidR="00E70B1D" w:rsidRPr="00E70B1D" w:rsidRDefault="00E70B1D" w:rsidP="00E70B1D">
            <w:pPr>
              <w:spacing w:line="240" w:lineRule="auto"/>
              <w:rPr>
                <w:rFonts w:cs="Arial"/>
                <w:color w:val="000000"/>
                <w:szCs w:val="19"/>
              </w:rPr>
            </w:pPr>
            <w:r w:rsidRPr="00E70B1D">
              <w:rPr>
                <w:rFonts w:cs="Arial"/>
                <w:color w:val="000000"/>
                <w:szCs w:val="19"/>
              </w:rPr>
              <w:t>Type werk</w:t>
            </w:r>
          </w:p>
        </w:tc>
        <w:tc>
          <w:tcPr>
            <w:tcW w:w="1795" w:type="dxa"/>
            <w:tcBorders>
              <w:top w:val="nil"/>
              <w:left w:val="nil"/>
              <w:bottom w:val="nil"/>
              <w:right w:val="nil"/>
            </w:tcBorders>
            <w:shd w:val="clear" w:color="D9D9D9" w:fill="D9D9D9"/>
            <w:noWrap/>
            <w:vAlign w:val="bottom"/>
            <w:hideMark/>
          </w:tcPr>
          <w:p w:rsidR="00E70B1D" w:rsidRPr="00E70B1D" w:rsidRDefault="00E70B1D" w:rsidP="00E70B1D">
            <w:pPr>
              <w:spacing w:line="240" w:lineRule="auto"/>
              <w:rPr>
                <w:rFonts w:cs="Arial"/>
                <w:color w:val="000000"/>
                <w:szCs w:val="19"/>
              </w:rPr>
            </w:pPr>
            <w:r w:rsidRPr="00E70B1D">
              <w:rPr>
                <w:rFonts w:cs="Arial"/>
                <w:color w:val="000000"/>
                <w:szCs w:val="19"/>
              </w:rPr>
              <w:t>HERSTEL</w:t>
            </w:r>
          </w:p>
        </w:tc>
        <w:tc>
          <w:tcPr>
            <w:tcW w:w="2424"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cs="Arial"/>
                <w:color w:val="000000"/>
                <w:szCs w:val="19"/>
              </w:rPr>
            </w:pPr>
          </w:p>
        </w:tc>
        <w:tc>
          <w:tcPr>
            <w:tcW w:w="2004"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ascii="Times New Roman" w:hAnsi="Times New Roman"/>
                <w:sz w:val="20"/>
                <w:szCs w:val="20"/>
              </w:rPr>
            </w:pPr>
          </w:p>
        </w:tc>
        <w:tc>
          <w:tcPr>
            <w:tcW w:w="1470"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ascii="Times New Roman" w:hAnsi="Times New Roman"/>
                <w:sz w:val="20"/>
                <w:szCs w:val="20"/>
              </w:rPr>
            </w:pPr>
          </w:p>
        </w:tc>
      </w:tr>
      <w:tr w:rsidR="00E70B1D" w:rsidRPr="00E70B1D" w:rsidTr="00E70B1D">
        <w:trPr>
          <w:trHeight w:val="255"/>
        </w:trPr>
        <w:tc>
          <w:tcPr>
            <w:tcW w:w="1713" w:type="dxa"/>
            <w:tcBorders>
              <w:top w:val="nil"/>
              <w:left w:val="nil"/>
              <w:bottom w:val="nil"/>
              <w:right w:val="nil"/>
            </w:tcBorders>
            <w:shd w:val="clear" w:color="D9D9D9" w:fill="D9D9D9"/>
            <w:noWrap/>
            <w:vAlign w:val="bottom"/>
            <w:hideMark/>
          </w:tcPr>
          <w:p w:rsidR="00E70B1D" w:rsidRPr="00E70B1D" w:rsidRDefault="00E70B1D" w:rsidP="00E70B1D">
            <w:pPr>
              <w:spacing w:line="240" w:lineRule="auto"/>
              <w:rPr>
                <w:rFonts w:cs="Arial"/>
                <w:color w:val="000000"/>
                <w:szCs w:val="19"/>
              </w:rPr>
            </w:pPr>
            <w:r w:rsidRPr="00E70B1D">
              <w:rPr>
                <w:rFonts w:cs="Arial"/>
                <w:color w:val="000000"/>
                <w:szCs w:val="19"/>
              </w:rPr>
              <w:t>Omschrijving Locatie</w:t>
            </w:r>
          </w:p>
        </w:tc>
        <w:tc>
          <w:tcPr>
            <w:tcW w:w="1795" w:type="dxa"/>
            <w:tcBorders>
              <w:top w:val="nil"/>
              <w:left w:val="nil"/>
              <w:bottom w:val="nil"/>
              <w:right w:val="nil"/>
            </w:tcBorders>
            <w:shd w:val="clear" w:color="D9D9D9" w:fill="D9D9D9"/>
            <w:noWrap/>
            <w:vAlign w:val="bottom"/>
            <w:hideMark/>
          </w:tcPr>
          <w:p w:rsidR="00E70B1D" w:rsidRPr="00E70B1D" w:rsidRDefault="00E70B1D" w:rsidP="00E70B1D">
            <w:pPr>
              <w:spacing w:line="240" w:lineRule="auto"/>
              <w:rPr>
                <w:rFonts w:cs="Arial"/>
                <w:color w:val="000000"/>
                <w:szCs w:val="19"/>
              </w:rPr>
            </w:pPr>
            <w:r w:rsidRPr="00E70B1D">
              <w:rPr>
                <w:rFonts w:cs="Arial"/>
                <w:color w:val="000000"/>
                <w:szCs w:val="19"/>
              </w:rPr>
              <w:t>Wegen</w:t>
            </w:r>
          </w:p>
        </w:tc>
        <w:tc>
          <w:tcPr>
            <w:tcW w:w="2424"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cs="Arial"/>
                <w:color w:val="000000"/>
                <w:szCs w:val="19"/>
              </w:rPr>
            </w:pPr>
          </w:p>
        </w:tc>
        <w:tc>
          <w:tcPr>
            <w:tcW w:w="2004"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ascii="Times New Roman" w:hAnsi="Times New Roman"/>
                <w:sz w:val="20"/>
                <w:szCs w:val="20"/>
              </w:rPr>
            </w:pPr>
          </w:p>
        </w:tc>
        <w:tc>
          <w:tcPr>
            <w:tcW w:w="1470"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ascii="Times New Roman" w:hAnsi="Times New Roman"/>
                <w:sz w:val="20"/>
                <w:szCs w:val="20"/>
              </w:rPr>
            </w:pPr>
          </w:p>
        </w:tc>
      </w:tr>
      <w:tr w:rsidR="00E70B1D" w:rsidRPr="00E70B1D" w:rsidTr="00E70B1D">
        <w:trPr>
          <w:trHeight w:val="255"/>
        </w:trPr>
        <w:tc>
          <w:tcPr>
            <w:tcW w:w="1713" w:type="dxa"/>
            <w:tcBorders>
              <w:top w:val="nil"/>
              <w:left w:val="nil"/>
              <w:bottom w:val="nil"/>
              <w:right w:val="nil"/>
            </w:tcBorders>
            <w:shd w:val="clear" w:color="D9D9D9" w:fill="D9D9D9"/>
            <w:noWrap/>
            <w:vAlign w:val="bottom"/>
            <w:hideMark/>
          </w:tcPr>
          <w:p w:rsidR="00E70B1D" w:rsidRPr="00E70B1D" w:rsidRDefault="00E70B1D" w:rsidP="00E70B1D">
            <w:pPr>
              <w:spacing w:line="240" w:lineRule="auto"/>
              <w:rPr>
                <w:rFonts w:cs="Arial"/>
                <w:color w:val="000000"/>
                <w:szCs w:val="19"/>
              </w:rPr>
            </w:pPr>
            <w:r w:rsidRPr="00E70B1D">
              <w:rPr>
                <w:rFonts w:cs="Arial"/>
                <w:color w:val="000000"/>
                <w:szCs w:val="19"/>
              </w:rPr>
              <w:t>Omschrijving SBS</w:t>
            </w:r>
          </w:p>
        </w:tc>
        <w:tc>
          <w:tcPr>
            <w:tcW w:w="4219" w:type="dxa"/>
            <w:gridSpan w:val="2"/>
            <w:tcBorders>
              <w:top w:val="nil"/>
              <w:left w:val="nil"/>
              <w:bottom w:val="nil"/>
              <w:right w:val="nil"/>
            </w:tcBorders>
            <w:shd w:val="clear" w:color="D9D9D9" w:fill="D9D9D9"/>
            <w:noWrap/>
            <w:vAlign w:val="bottom"/>
            <w:hideMark/>
          </w:tcPr>
          <w:p w:rsidR="00E70B1D" w:rsidRPr="00E70B1D" w:rsidRDefault="00E70B1D" w:rsidP="00E70B1D">
            <w:pPr>
              <w:spacing w:line="240" w:lineRule="auto"/>
              <w:rPr>
                <w:rFonts w:cs="Arial"/>
                <w:color w:val="000000"/>
                <w:szCs w:val="19"/>
              </w:rPr>
            </w:pPr>
            <w:r w:rsidRPr="00E70B1D">
              <w:rPr>
                <w:rFonts w:cs="Arial"/>
                <w:color w:val="000000"/>
                <w:szCs w:val="19"/>
              </w:rPr>
              <w:t>Video / CCTV-installatie weg</w:t>
            </w:r>
          </w:p>
        </w:tc>
        <w:tc>
          <w:tcPr>
            <w:tcW w:w="2004"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cs="Arial"/>
                <w:color w:val="000000"/>
                <w:szCs w:val="19"/>
              </w:rPr>
            </w:pPr>
          </w:p>
        </w:tc>
        <w:tc>
          <w:tcPr>
            <w:tcW w:w="1470"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ascii="Times New Roman" w:hAnsi="Times New Roman"/>
                <w:sz w:val="20"/>
                <w:szCs w:val="20"/>
              </w:rPr>
            </w:pPr>
          </w:p>
        </w:tc>
      </w:tr>
      <w:tr w:rsidR="00E70B1D" w:rsidRPr="00E70B1D" w:rsidTr="00E70B1D">
        <w:trPr>
          <w:trHeight w:val="255"/>
        </w:trPr>
        <w:tc>
          <w:tcPr>
            <w:tcW w:w="1713"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ascii="Times New Roman" w:hAnsi="Times New Roman"/>
                <w:sz w:val="20"/>
                <w:szCs w:val="20"/>
              </w:rPr>
            </w:pPr>
          </w:p>
        </w:tc>
        <w:tc>
          <w:tcPr>
            <w:tcW w:w="1795"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ascii="Times New Roman" w:hAnsi="Times New Roman"/>
                <w:sz w:val="20"/>
                <w:szCs w:val="20"/>
              </w:rPr>
            </w:pPr>
          </w:p>
        </w:tc>
        <w:tc>
          <w:tcPr>
            <w:tcW w:w="2424"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ascii="Times New Roman" w:hAnsi="Times New Roman"/>
                <w:sz w:val="20"/>
                <w:szCs w:val="20"/>
              </w:rPr>
            </w:pPr>
          </w:p>
        </w:tc>
        <w:tc>
          <w:tcPr>
            <w:tcW w:w="2004"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ascii="Times New Roman" w:hAnsi="Times New Roman"/>
                <w:sz w:val="20"/>
                <w:szCs w:val="20"/>
              </w:rPr>
            </w:pPr>
          </w:p>
        </w:tc>
        <w:tc>
          <w:tcPr>
            <w:tcW w:w="1470"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ascii="Times New Roman" w:hAnsi="Times New Roman"/>
                <w:sz w:val="20"/>
                <w:szCs w:val="20"/>
              </w:rPr>
            </w:pPr>
          </w:p>
        </w:tc>
      </w:tr>
      <w:tr w:rsidR="00E70B1D" w:rsidRPr="00E70B1D" w:rsidTr="00E70B1D">
        <w:trPr>
          <w:trHeight w:val="255"/>
        </w:trPr>
        <w:tc>
          <w:tcPr>
            <w:tcW w:w="1713" w:type="dxa"/>
            <w:tcBorders>
              <w:top w:val="single" w:sz="8" w:space="0" w:color="808080"/>
              <w:left w:val="nil"/>
              <w:bottom w:val="nil"/>
              <w:right w:val="nil"/>
            </w:tcBorders>
            <w:shd w:val="clear" w:color="808080" w:fill="808080"/>
            <w:noWrap/>
            <w:vAlign w:val="bottom"/>
            <w:hideMark/>
          </w:tcPr>
          <w:p w:rsidR="00E70B1D" w:rsidRPr="00E70B1D" w:rsidRDefault="00E70B1D" w:rsidP="00E70B1D">
            <w:pPr>
              <w:spacing w:line="240" w:lineRule="auto"/>
              <w:rPr>
                <w:rFonts w:ascii="Times New Roman" w:hAnsi="Times New Roman"/>
                <w:sz w:val="20"/>
                <w:szCs w:val="20"/>
              </w:rPr>
            </w:pPr>
          </w:p>
        </w:tc>
        <w:tc>
          <w:tcPr>
            <w:tcW w:w="1795" w:type="dxa"/>
            <w:tcBorders>
              <w:top w:val="single" w:sz="8" w:space="0" w:color="808080"/>
              <w:left w:val="nil"/>
              <w:bottom w:val="nil"/>
              <w:right w:val="nil"/>
            </w:tcBorders>
            <w:shd w:val="clear" w:color="808080" w:fill="808080"/>
            <w:noWrap/>
            <w:vAlign w:val="bottom"/>
            <w:hideMark/>
          </w:tcPr>
          <w:p w:rsidR="00E70B1D" w:rsidRPr="00E70B1D" w:rsidRDefault="00E70B1D" w:rsidP="00E70B1D">
            <w:pPr>
              <w:spacing w:line="240" w:lineRule="auto"/>
              <w:rPr>
                <w:rFonts w:ascii="Times New Roman" w:hAnsi="Times New Roman"/>
                <w:sz w:val="20"/>
                <w:szCs w:val="20"/>
              </w:rPr>
            </w:pPr>
          </w:p>
        </w:tc>
        <w:tc>
          <w:tcPr>
            <w:tcW w:w="2424" w:type="dxa"/>
            <w:tcBorders>
              <w:top w:val="single" w:sz="8" w:space="0" w:color="808080"/>
              <w:left w:val="nil"/>
              <w:bottom w:val="nil"/>
              <w:right w:val="nil"/>
            </w:tcBorders>
            <w:shd w:val="clear" w:color="808080" w:fill="808080"/>
            <w:noWrap/>
            <w:vAlign w:val="bottom"/>
            <w:hideMark/>
          </w:tcPr>
          <w:p w:rsidR="00E70B1D" w:rsidRPr="00E70B1D" w:rsidRDefault="00E70B1D" w:rsidP="00E70B1D">
            <w:pPr>
              <w:spacing w:line="240" w:lineRule="auto"/>
              <w:rPr>
                <w:rFonts w:ascii="Times New Roman" w:hAnsi="Times New Roman"/>
                <w:sz w:val="20"/>
                <w:szCs w:val="20"/>
              </w:rPr>
            </w:pPr>
          </w:p>
        </w:tc>
        <w:tc>
          <w:tcPr>
            <w:tcW w:w="2004" w:type="dxa"/>
            <w:tcBorders>
              <w:top w:val="single" w:sz="8" w:space="0" w:color="808080"/>
              <w:left w:val="nil"/>
              <w:bottom w:val="nil"/>
              <w:right w:val="nil"/>
            </w:tcBorders>
            <w:shd w:val="clear" w:color="808080" w:fill="808080"/>
            <w:noWrap/>
            <w:vAlign w:val="bottom"/>
            <w:hideMark/>
          </w:tcPr>
          <w:p w:rsidR="00E70B1D" w:rsidRPr="00E70B1D" w:rsidRDefault="00E70B1D" w:rsidP="00E70B1D">
            <w:pPr>
              <w:spacing w:line="240" w:lineRule="auto"/>
              <w:rPr>
                <w:rFonts w:cs="Arial"/>
                <w:b/>
                <w:bCs/>
                <w:color w:val="FFFFFF"/>
                <w:szCs w:val="19"/>
              </w:rPr>
            </w:pPr>
            <w:r w:rsidRPr="00E70B1D">
              <w:rPr>
                <w:rFonts w:cs="Arial"/>
                <w:b/>
                <w:bCs/>
                <w:color w:val="FFFFFF"/>
                <w:szCs w:val="19"/>
              </w:rPr>
              <w:t>Values</w:t>
            </w:r>
          </w:p>
        </w:tc>
        <w:tc>
          <w:tcPr>
            <w:tcW w:w="1470" w:type="dxa"/>
            <w:tcBorders>
              <w:top w:val="single" w:sz="8" w:space="0" w:color="808080"/>
              <w:left w:val="nil"/>
              <w:bottom w:val="nil"/>
              <w:right w:val="nil"/>
            </w:tcBorders>
            <w:shd w:val="clear" w:color="808080" w:fill="808080"/>
            <w:noWrap/>
            <w:vAlign w:val="bottom"/>
            <w:hideMark/>
          </w:tcPr>
          <w:p w:rsidR="00E70B1D" w:rsidRPr="00E70B1D" w:rsidRDefault="00E70B1D" w:rsidP="00E70B1D">
            <w:pPr>
              <w:spacing w:line="240" w:lineRule="auto"/>
              <w:rPr>
                <w:rFonts w:cs="Arial"/>
                <w:b/>
                <w:bCs/>
                <w:color w:val="FFFFFF"/>
                <w:szCs w:val="19"/>
              </w:rPr>
            </w:pPr>
          </w:p>
        </w:tc>
      </w:tr>
      <w:tr w:rsidR="00E70B1D" w:rsidRPr="00E70B1D" w:rsidTr="00E70B1D">
        <w:trPr>
          <w:trHeight w:val="255"/>
        </w:trPr>
        <w:tc>
          <w:tcPr>
            <w:tcW w:w="1713" w:type="dxa"/>
            <w:tcBorders>
              <w:top w:val="nil"/>
              <w:left w:val="nil"/>
              <w:bottom w:val="nil"/>
              <w:right w:val="nil"/>
            </w:tcBorders>
            <w:shd w:val="clear" w:color="808080" w:fill="808080"/>
            <w:noWrap/>
            <w:vAlign w:val="bottom"/>
            <w:hideMark/>
          </w:tcPr>
          <w:p w:rsidR="00E70B1D" w:rsidRPr="00E70B1D" w:rsidRDefault="00E70B1D" w:rsidP="00E70B1D">
            <w:pPr>
              <w:spacing w:line="240" w:lineRule="auto"/>
              <w:rPr>
                <w:rFonts w:cs="Arial"/>
                <w:b/>
                <w:bCs/>
                <w:color w:val="FFFFFF"/>
                <w:szCs w:val="19"/>
              </w:rPr>
            </w:pPr>
            <w:r w:rsidRPr="00E70B1D">
              <w:rPr>
                <w:rFonts w:cs="Arial"/>
                <w:b/>
                <w:bCs/>
                <w:color w:val="FFFFFF"/>
                <w:szCs w:val="19"/>
              </w:rPr>
              <w:t>Weg</w:t>
            </w:r>
          </w:p>
        </w:tc>
        <w:tc>
          <w:tcPr>
            <w:tcW w:w="1795" w:type="dxa"/>
            <w:tcBorders>
              <w:top w:val="nil"/>
              <w:left w:val="nil"/>
              <w:bottom w:val="nil"/>
              <w:right w:val="nil"/>
            </w:tcBorders>
            <w:shd w:val="clear" w:color="808080" w:fill="808080"/>
            <w:noWrap/>
            <w:vAlign w:val="bottom"/>
            <w:hideMark/>
          </w:tcPr>
          <w:p w:rsidR="00E70B1D" w:rsidRPr="00E70B1D" w:rsidRDefault="00E70B1D" w:rsidP="00E70B1D">
            <w:pPr>
              <w:spacing w:line="240" w:lineRule="auto"/>
              <w:rPr>
                <w:rFonts w:cs="Arial"/>
                <w:b/>
                <w:bCs/>
                <w:color w:val="FFFFFF"/>
                <w:szCs w:val="19"/>
              </w:rPr>
            </w:pPr>
            <w:r w:rsidRPr="00E70B1D">
              <w:rPr>
                <w:rFonts w:cs="Arial"/>
                <w:b/>
                <w:bCs/>
                <w:color w:val="FFFFFF"/>
                <w:szCs w:val="19"/>
              </w:rPr>
              <w:t>Beginmeting</w:t>
            </w:r>
          </w:p>
        </w:tc>
        <w:tc>
          <w:tcPr>
            <w:tcW w:w="2424" w:type="dxa"/>
            <w:tcBorders>
              <w:top w:val="nil"/>
              <w:left w:val="nil"/>
              <w:bottom w:val="nil"/>
              <w:right w:val="nil"/>
            </w:tcBorders>
            <w:shd w:val="clear" w:color="808080" w:fill="808080"/>
            <w:noWrap/>
            <w:vAlign w:val="bottom"/>
            <w:hideMark/>
          </w:tcPr>
          <w:p w:rsidR="00E70B1D" w:rsidRPr="00E70B1D" w:rsidRDefault="00E70B1D" w:rsidP="00E70B1D">
            <w:pPr>
              <w:spacing w:line="240" w:lineRule="auto"/>
              <w:rPr>
                <w:rFonts w:cs="Arial"/>
                <w:b/>
                <w:bCs/>
                <w:color w:val="FFFFFF"/>
                <w:szCs w:val="19"/>
              </w:rPr>
            </w:pPr>
            <w:r w:rsidRPr="00E70B1D">
              <w:rPr>
                <w:rFonts w:cs="Arial"/>
                <w:b/>
                <w:bCs/>
                <w:color w:val="FFFFFF"/>
                <w:szCs w:val="19"/>
              </w:rPr>
              <w:t>Omschrijving oorzaak</w:t>
            </w:r>
          </w:p>
        </w:tc>
        <w:tc>
          <w:tcPr>
            <w:tcW w:w="2004" w:type="dxa"/>
            <w:tcBorders>
              <w:top w:val="nil"/>
              <w:left w:val="nil"/>
              <w:bottom w:val="nil"/>
              <w:right w:val="nil"/>
            </w:tcBorders>
            <w:shd w:val="clear" w:color="808080" w:fill="808080"/>
            <w:noWrap/>
            <w:vAlign w:val="bottom"/>
            <w:hideMark/>
          </w:tcPr>
          <w:p w:rsidR="00E70B1D" w:rsidRPr="00E70B1D" w:rsidRDefault="00E70B1D" w:rsidP="00E70B1D">
            <w:pPr>
              <w:spacing w:line="240" w:lineRule="auto"/>
              <w:rPr>
                <w:rFonts w:cs="Arial"/>
                <w:b/>
                <w:bCs/>
                <w:color w:val="FFFFFF"/>
                <w:szCs w:val="19"/>
              </w:rPr>
            </w:pPr>
            <w:r w:rsidRPr="00E70B1D">
              <w:rPr>
                <w:rFonts w:cs="Arial"/>
                <w:b/>
                <w:bCs/>
                <w:color w:val="FFFFFF"/>
                <w:szCs w:val="19"/>
              </w:rPr>
              <w:t>Count of Gemeld (DT1)</w:t>
            </w:r>
          </w:p>
        </w:tc>
        <w:tc>
          <w:tcPr>
            <w:tcW w:w="1470" w:type="dxa"/>
            <w:tcBorders>
              <w:top w:val="nil"/>
              <w:left w:val="nil"/>
              <w:bottom w:val="nil"/>
              <w:right w:val="nil"/>
            </w:tcBorders>
            <w:shd w:val="clear" w:color="808080" w:fill="808080"/>
            <w:noWrap/>
            <w:vAlign w:val="bottom"/>
            <w:hideMark/>
          </w:tcPr>
          <w:p w:rsidR="00E70B1D" w:rsidRPr="00E70B1D" w:rsidRDefault="00E70B1D" w:rsidP="00E70B1D">
            <w:pPr>
              <w:spacing w:line="240" w:lineRule="auto"/>
              <w:rPr>
                <w:rFonts w:cs="Arial"/>
                <w:b/>
                <w:bCs/>
                <w:color w:val="FFFFFF"/>
                <w:szCs w:val="19"/>
              </w:rPr>
            </w:pPr>
            <w:r w:rsidRPr="00E70B1D">
              <w:rPr>
                <w:rFonts w:cs="Arial"/>
                <w:b/>
                <w:bCs/>
                <w:color w:val="FFFFFF"/>
                <w:szCs w:val="19"/>
              </w:rPr>
              <w:t>% van totaal</w:t>
            </w:r>
          </w:p>
        </w:tc>
      </w:tr>
      <w:tr w:rsidR="00E70B1D" w:rsidRPr="00E70B1D" w:rsidTr="00E70B1D">
        <w:trPr>
          <w:trHeight w:val="255"/>
        </w:trPr>
        <w:tc>
          <w:tcPr>
            <w:tcW w:w="1713" w:type="dxa"/>
            <w:tcBorders>
              <w:top w:val="single" w:sz="4" w:space="0" w:color="BFBFBF"/>
              <w:left w:val="nil"/>
              <w:bottom w:val="single" w:sz="4" w:space="0" w:color="BFBFBF"/>
              <w:right w:val="nil"/>
            </w:tcBorders>
            <w:shd w:val="clear" w:color="D9D9D9" w:fill="D9D9D9"/>
            <w:noWrap/>
            <w:vAlign w:val="bottom"/>
            <w:hideMark/>
          </w:tcPr>
          <w:p w:rsidR="00E70B1D" w:rsidRPr="00E70B1D" w:rsidRDefault="00E70B1D" w:rsidP="00E70B1D">
            <w:pPr>
              <w:spacing w:line="240" w:lineRule="auto"/>
              <w:rPr>
                <w:rFonts w:cs="Arial"/>
                <w:b/>
                <w:bCs/>
                <w:color w:val="000000"/>
                <w:szCs w:val="19"/>
              </w:rPr>
            </w:pPr>
            <w:r w:rsidRPr="00E70B1D">
              <w:rPr>
                <w:rFonts w:cs="Arial"/>
                <w:b/>
                <w:bCs/>
                <w:color w:val="000000"/>
                <w:szCs w:val="19"/>
              </w:rPr>
              <w:t>A15</w:t>
            </w:r>
          </w:p>
        </w:tc>
        <w:tc>
          <w:tcPr>
            <w:tcW w:w="1795" w:type="dxa"/>
            <w:tcBorders>
              <w:top w:val="single" w:sz="4" w:space="0" w:color="BFBFBF"/>
              <w:left w:val="nil"/>
              <w:bottom w:val="single" w:sz="4" w:space="0" w:color="BFBFBF"/>
              <w:right w:val="nil"/>
            </w:tcBorders>
            <w:shd w:val="clear" w:color="auto" w:fill="auto"/>
            <w:noWrap/>
            <w:vAlign w:val="bottom"/>
            <w:hideMark/>
          </w:tcPr>
          <w:p w:rsidR="00E70B1D" w:rsidRPr="00E70B1D" w:rsidRDefault="00E70B1D" w:rsidP="00E70B1D">
            <w:pPr>
              <w:spacing w:line="240" w:lineRule="auto"/>
              <w:rPr>
                <w:rFonts w:cs="Arial"/>
                <w:b/>
                <w:bCs/>
                <w:color w:val="000000"/>
                <w:szCs w:val="19"/>
              </w:rPr>
            </w:pPr>
            <w:r w:rsidRPr="00E70B1D">
              <w:rPr>
                <w:rFonts w:cs="Arial"/>
                <w:b/>
                <w:bCs/>
                <w:color w:val="000000"/>
                <w:szCs w:val="19"/>
              </w:rPr>
              <w:t>40,65</w:t>
            </w:r>
          </w:p>
        </w:tc>
        <w:tc>
          <w:tcPr>
            <w:tcW w:w="2424" w:type="dxa"/>
            <w:tcBorders>
              <w:top w:val="single" w:sz="4" w:space="0" w:color="BFBFBF"/>
              <w:left w:val="nil"/>
              <w:bottom w:val="single" w:sz="4" w:space="0" w:color="BFBFBF"/>
              <w:right w:val="nil"/>
            </w:tcBorders>
            <w:shd w:val="clear" w:color="auto" w:fill="auto"/>
            <w:noWrap/>
            <w:vAlign w:val="bottom"/>
            <w:hideMark/>
          </w:tcPr>
          <w:p w:rsidR="00E70B1D" w:rsidRPr="00E70B1D" w:rsidRDefault="00E70B1D" w:rsidP="00E70B1D">
            <w:pPr>
              <w:spacing w:line="240" w:lineRule="auto"/>
              <w:rPr>
                <w:rFonts w:cs="Arial"/>
                <w:color w:val="000000"/>
                <w:szCs w:val="19"/>
              </w:rPr>
            </w:pPr>
            <w:r w:rsidRPr="00E70B1D">
              <w:rPr>
                <w:rFonts w:cs="Arial"/>
                <w:color w:val="000000"/>
                <w:szCs w:val="19"/>
              </w:rPr>
              <w:t>Hardware fout</w:t>
            </w:r>
          </w:p>
        </w:tc>
        <w:tc>
          <w:tcPr>
            <w:tcW w:w="2004" w:type="dxa"/>
            <w:tcBorders>
              <w:top w:val="single" w:sz="4" w:space="0" w:color="BFBFBF"/>
              <w:left w:val="nil"/>
              <w:bottom w:val="single" w:sz="4" w:space="0" w:color="BFBFBF"/>
              <w:right w:val="nil"/>
            </w:tcBorders>
            <w:shd w:val="clear" w:color="auto" w:fill="auto"/>
            <w:noWrap/>
            <w:vAlign w:val="bottom"/>
            <w:hideMark/>
          </w:tcPr>
          <w:p w:rsidR="00E70B1D" w:rsidRPr="00E70B1D" w:rsidRDefault="00E70B1D" w:rsidP="00E70B1D">
            <w:pPr>
              <w:spacing w:line="240" w:lineRule="auto"/>
              <w:jc w:val="right"/>
              <w:rPr>
                <w:rFonts w:cs="Arial"/>
                <w:color w:val="000000"/>
                <w:szCs w:val="19"/>
              </w:rPr>
            </w:pPr>
            <w:r w:rsidRPr="00E70B1D">
              <w:rPr>
                <w:rFonts w:cs="Arial"/>
                <w:color w:val="000000"/>
                <w:szCs w:val="19"/>
              </w:rPr>
              <w:t>1</w:t>
            </w:r>
          </w:p>
        </w:tc>
        <w:tc>
          <w:tcPr>
            <w:tcW w:w="1470" w:type="dxa"/>
            <w:tcBorders>
              <w:top w:val="single" w:sz="4" w:space="0" w:color="BFBFBF"/>
              <w:left w:val="nil"/>
              <w:bottom w:val="single" w:sz="4" w:space="0" w:color="BFBFBF"/>
              <w:right w:val="nil"/>
            </w:tcBorders>
            <w:shd w:val="clear" w:color="auto" w:fill="auto"/>
            <w:noWrap/>
            <w:vAlign w:val="bottom"/>
            <w:hideMark/>
          </w:tcPr>
          <w:p w:rsidR="00E70B1D" w:rsidRPr="00E70B1D" w:rsidRDefault="00E70B1D" w:rsidP="00E70B1D">
            <w:pPr>
              <w:spacing w:line="240" w:lineRule="auto"/>
              <w:jc w:val="right"/>
              <w:rPr>
                <w:rFonts w:cs="Arial"/>
                <w:color w:val="000000"/>
                <w:szCs w:val="19"/>
              </w:rPr>
            </w:pPr>
            <w:r w:rsidRPr="00E70B1D">
              <w:rPr>
                <w:rFonts w:cs="Arial"/>
                <w:color w:val="000000"/>
                <w:szCs w:val="19"/>
              </w:rPr>
              <w:t>50%</w:t>
            </w:r>
          </w:p>
        </w:tc>
      </w:tr>
      <w:tr w:rsidR="00E70B1D" w:rsidRPr="00E70B1D" w:rsidTr="00E70B1D">
        <w:trPr>
          <w:trHeight w:val="255"/>
        </w:trPr>
        <w:tc>
          <w:tcPr>
            <w:tcW w:w="1713" w:type="dxa"/>
            <w:tcBorders>
              <w:top w:val="nil"/>
              <w:left w:val="nil"/>
              <w:bottom w:val="nil"/>
              <w:right w:val="nil"/>
            </w:tcBorders>
            <w:shd w:val="clear" w:color="D9D9D9" w:fill="D9D9D9"/>
            <w:noWrap/>
            <w:vAlign w:val="bottom"/>
            <w:hideMark/>
          </w:tcPr>
          <w:p w:rsidR="00E70B1D" w:rsidRPr="00E70B1D" w:rsidRDefault="00E70B1D" w:rsidP="00E70B1D">
            <w:pPr>
              <w:spacing w:line="240" w:lineRule="auto"/>
              <w:jc w:val="right"/>
              <w:rPr>
                <w:rFonts w:cs="Arial"/>
                <w:color w:val="000000"/>
                <w:szCs w:val="19"/>
              </w:rPr>
            </w:pPr>
          </w:p>
        </w:tc>
        <w:tc>
          <w:tcPr>
            <w:tcW w:w="1795"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cs="Arial"/>
                <w:b/>
                <w:bCs/>
                <w:color w:val="000000"/>
                <w:szCs w:val="19"/>
              </w:rPr>
            </w:pPr>
            <w:r w:rsidRPr="00E70B1D">
              <w:rPr>
                <w:rFonts w:cs="Arial"/>
                <w:b/>
                <w:bCs/>
                <w:color w:val="000000"/>
                <w:szCs w:val="19"/>
              </w:rPr>
              <w:t>41,3</w:t>
            </w:r>
          </w:p>
        </w:tc>
        <w:tc>
          <w:tcPr>
            <w:tcW w:w="2424" w:type="dxa"/>
            <w:tcBorders>
              <w:top w:val="nil"/>
              <w:left w:val="nil"/>
              <w:bottom w:val="nil"/>
              <w:right w:val="nil"/>
            </w:tcBorders>
            <w:shd w:val="clear" w:color="auto" w:fill="auto"/>
            <w:noWrap/>
            <w:vAlign w:val="bottom"/>
            <w:hideMark/>
          </w:tcPr>
          <w:p w:rsidR="00E70B1D" w:rsidRPr="00E70B1D" w:rsidRDefault="00E70B1D" w:rsidP="00E70B1D">
            <w:pPr>
              <w:spacing w:line="240" w:lineRule="auto"/>
              <w:rPr>
                <w:rFonts w:cs="Arial"/>
                <w:color w:val="000000"/>
                <w:szCs w:val="19"/>
              </w:rPr>
            </w:pPr>
            <w:r w:rsidRPr="00E70B1D">
              <w:rPr>
                <w:rFonts w:cs="Arial"/>
                <w:color w:val="000000"/>
                <w:szCs w:val="19"/>
              </w:rPr>
              <w:t>Software/ applicatie fout</w:t>
            </w:r>
          </w:p>
        </w:tc>
        <w:tc>
          <w:tcPr>
            <w:tcW w:w="2004" w:type="dxa"/>
            <w:tcBorders>
              <w:top w:val="nil"/>
              <w:left w:val="nil"/>
              <w:bottom w:val="nil"/>
              <w:right w:val="nil"/>
            </w:tcBorders>
            <w:shd w:val="clear" w:color="auto" w:fill="auto"/>
            <w:noWrap/>
            <w:vAlign w:val="bottom"/>
            <w:hideMark/>
          </w:tcPr>
          <w:p w:rsidR="00E70B1D" w:rsidRPr="00E70B1D" w:rsidRDefault="00E70B1D" w:rsidP="00E70B1D">
            <w:pPr>
              <w:spacing w:line="240" w:lineRule="auto"/>
              <w:jc w:val="right"/>
              <w:rPr>
                <w:rFonts w:cs="Arial"/>
                <w:color w:val="000000"/>
                <w:szCs w:val="19"/>
              </w:rPr>
            </w:pPr>
            <w:r w:rsidRPr="00E70B1D">
              <w:rPr>
                <w:rFonts w:cs="Arial"/>
                <w:color w:val="000000"/>
                <w:szCs w:val="19"/>
              </w:rPr>
              <w:t>1</w:t>
            </w:r>
          </w:p>
        </w:tc>
        <w:tc>
          <w:tcPr>
            <w:tcW w:w="1470" w:type="dxa"/>
            <w:tcBorders>
              <w:top w:val="nil"/>
              <w:left w:val="nil"/>
              <w:bottom w:val="nil"/>
              <w:right w:val="nil"/>
            </w:tcBorders>
            <w:shd w:val="clear" w:color="auto" w:fill="auto"/>
            <w:noWrap/>
            <w:vAlign w:val="bottom"/>
            <w:hideMark/>
          </w:tcPr>
          <w:p w:rsidR="00E70B1D" w:rsidRPr="00E70B1D" w:rsidRDefault="00E70B1D" w:rsidP="00E70B1D">
            <w:pPr>
              <w:spacing w:line="240" w:lineRule="auto"/>
              <w:jc w:val="right"/>
              <w:rPr>
                <w:rFonts w:cs="Arial"/>
                <w:color w:val="000000"/>
                <w:szCs w:val="19"/>
              </w:rPr>
            </w:pPr>
            <w:r w:rsidRPr="00E70B1D">
              <w:rPr>
                <w:rFonts w:cs="Arial"/>
                <w:color w:val="000000"/>
                <w:szCs w:val="19"/>
              </w:rPr>
              <w:t>50%</w:t>
            </w:r>
          </w:p>
        </w:tc>
      </w:tr>
      <w:tr w:rsidR="00E70B1D" w:rsidRPr="00E70B1D" w:rsidTr="00E70B1D">
        <w:trPr>
          <w:trHeight w:val="255"/>
        </w:trPr>
        <w:tc>
          <w:tcPr>
            <w:tcW w:w="1713" w:type="dxa"/>
            <w:tcBorders>
              <w:top w:val="single" w:sz="4" w:space="0" w:color="BFBFBF"/>
              <w:left w:val="nil"/>
              <w:bottom w:val="single" w:sz="4" w:space="0" w:color="BFBFBF"/>
              <w:right w:val="nil"/>
            </w:tcBorders>
            <w:shd w:val="clear" w:color="BFBFBF" w:fill="BFBFBF"/>
            <w:noWrap/>
            <w:vAlign w:val="bottom"/>
            <w:hideMark/>
          </w:tcPr>
          <w:p w:rsidR="00E70B1D" w:rsidRPr="00E70B1D" w:rsidRDefault="00E70B1D" w:rsidP="00E70B1D">
            <w:pPr>
              <w:spacing w:line="240" w:lineRule="auto"/>
              <w:rPr>
                <w:rFonts w:cs="Arial"/>
                <w:b/>
                <w:bCs/>
                <w:color w:val="000000"/>
                <w:szCs w:val="19"/>
              </w:rPr>
            </w:pPr>
            <w:r w:rsidRPr="00E70B1D">
              <w:rPr>
                <w:rFonts w:cs="Arial"/>
                <w:b/>
                <w:bCs/>
                <w:color w:val="000000"/>
                <w:szCs w:val="19"/>
              </w:rPr>
              <w:t>A15 Total</w:t>
            </w:r>
          </w:p>
        </w:tc>
        <w:tc>
          <w:tcPr>
            <w:tcW w:w="1795" w:type="dxa"/>
            <w:tcBorders>
              <w:top w:val="single" w:sz="4" w:space="0" w:color="BFBFBF"/>
              <w:left w:val="nil"/>
              <w:bottom w:val="single" w:sz="4" w:space="0" w:color="BFBFBF"/>
              <w:right w:val="nil"/>
            </w:tcBorders>
            <w:shd w:val="clear" w:color="BFBFBF" w:fill="BFBFBF"/>
            <w:noWrap/>
            <w:vAlign w:val="bottom"/>
            <w:hideMark/>
          </w:tcPr>
          <w:p w:rsidR="00E70B1D" w:rsidRPr="00E70B1D" w:rsidRDefault="00E70B1D" w:rsidP="00E70B1D">
            <w:pPr>
              <w:spacing w:line="240" w:lineRule="auto"/>
              <w:rPr>
                <w:rFonts w:cs="Arial"/>
                <w:b/>
                <w:bCs/>
                <w:color w:val="000000"/>
                <w:szCs w:val="19"/>
              </w:rPr>
            </w:pPr>
          </w:p>
        </w:tc>
        <w:tc>
          <w:tcPr>
            <w:tcW w:w="2424" w:type="dxa"/>
            <w:tcBorders>
              <w:top w:val="single" w:sz="4" w:space="0" w:color="BFBFBF"/>
              <w:left w:val="nil"/>
              <w:bottom w:val="single" w:sz="4" w:space="0" w:color="BFBFBF"/>
              <w:right w:val="nil"/>
            </w:tcBorders>
            <w:shd w:val="clear" w:color="BFBFBF" w:fill="BFBFBF"/>
            <w:noWrap/>
            <w:vAlign w:val="bottom"/>
            <w:hideMark/>
          </w:tcPr>
          <w:p w:rsidR="00E70B1D" w:rsidRPr="00E70B1D" w:rsidRDefault="00E70B1D" w:rsidP="00E70B1D">
            <w:pPr>
              <w:spacing w:line="240" w:lineRule="auto"/>
              <w:rPr>
                <w:rFonts w:ascii="Times New Roman" w:hAnsi="Times New Roman"/>
                <w:sz w:val="20"/>
                <w:szCs w:val="20"/>
              </w:rPr>
            </w:pPr>
          </w:p>
        </w:tc>
        <w:tc>
          <w:tcPr>
            <w:tcW w:w="2004" w:type="dxa"/>
            <w:tcBorders>
              <w:top w:val="single" w:sz="4" w:space="0" w:color="BFBFBF"/>
              <w:left w:val="nil"/>
              <w:bottom w:val="single" w:sz="4" w:space="0" w:color="BFBFBF"/>
              <w:right w:val="nil"/>
            </w:tcBorders>
            <w:shd w:val="clear" w:color="BFBFBF" w:fill="BFBFBF"/>
            <w:noWrap/>
            <w:vAlign w:val="bottom"/>
            <w:hideMark/>
          </w:tcPr>
          <w:p w:rsidR="00E70B1D" w:rsidRPr="00E70B1D" w:rsidRDefault="00E70B1D" w:rsidP="00E70B1D">
            <w:pPr>
              <w:spacing w:line="240" w:lineRule="auto"/>
              <w:jc w:val="right"/>
              <w:rPr>
                <w:rFonts w:cs="Arial"/>
                <w:b/>
                <w:bCs/>
                <w:color w:val="000000"/>
                <w:szCs w:val="19"/>
              </w:rPr>
            </w:pPr>
            <w:r w:rsidRPr="00E70B1D">
              <w:rPr>
                <w:rFonts w:cs="Arial"/>
                <w:b/>
                <w:bCs/>
                <w:color w:val="000000"/>
                <w:szCs w:val="19"/>
              </w:rPr>
              <w:t>2</w:t>
            </w:r>
          </w:p>
        </w:tc>
        <w:tc>
          <w:tcPr>
            <w:tcW w:w="1470" w:type="dxa"/>
            <w:tcBorders>
              <w:top w:val="single" w:sz="4" w:space="0" w:color="BFBFBF"/>
              <w:left w:val="nil"/>
              <w:bottom w:val="single" w:sz="4" w:space="0" w:color="BFBFBF"/>
              <w:right w:val="nil"/>
            </w:tcBorders>
            <w:shd w:val="clear" w:color="BFBFBF" w:fill="BFBFBF"/>
            <w:noWrap/>
            <w:vAlign w:val="bottom"/>
            <w:hideMark/>
          </w:tcPr>
          <w:p w:rsidR="00E70B1D" w:rsidRPr="00E70B1D" w:rsidRDefault="00E70B1D" w:rsidP="00E70B1D">
            <w:pPr>
              <w:spacing w:line="240" w:lineRule="auto"/>
              <w:jc w:val="right"/>
              <w:rPr>
                <w:rFonts w:cs="Arial"/>
                <w:b/>
                <w:bCs/>
                <w:color w:val="000000"/>
                <w:szCs w:val="19"/>
              </w:rPr>
            </w:pPr>
            <w:r w:rsidRPr="00E70B1D">
              <w:rPr>
                <w:rFonts w:cs="Arial"/>
                <w:b/>
                <w:bCs/>
                <w:color w:val="000000"/>
                <w:szCs w:val="19"/>
              </w:rPr>
              <w:t>100%</w:t>
            </w:r>
          </w:p>
        </w:tc>
      </w:tr>
      <w:tr w:rsidR="00E70B1D" w:rsidRPr="00E70B1D" w:rsidTr="00E70B1D">
        <w:trPr>
          <w:trHeight w:val="255"/>
        </w:trPr>
        <w:tc>
          <w:tcPr>
            <w:tcW w:w="1713" w:type="dxa"/>
            <w:tcBorders>
              <w:top w:val="single" w:sz="4" w:space="0" w:color="000000"/>
              <w:left w:val="nil"/>
              <w:bottom w:val="single" w:sz="8" w:space="0" w:color="808080"/>
              <w:right w:val="nil"/>
            </w:tcBorders>
            <w:shd w:val="clear" w:color="auto" w:fill="auto"/>
            <w:noWrap/>
            <w:vAlign w:val="bottom"/>
            <w:hideMark/>
          </w:tcPr>
          <w:p w:rsidR="00E70B1D" w:rsidRPr="00E70B1D" w:rsidRDefault="00E70B1D" w:rsidP="00E70B1D">
            <w:pPr>
              <w:spacing w:line="240" w:lineRule="auto"/>
              <w:rPr>
                <w:rFonts w:cs="Arial"/>
                <w:b/>
                <w:bCs/>
                <w:color w:val="000000"/>
                <w:szCs w:val="19"/>
              </w:rPr>
            </w:pPr>
            <w:r w:rsidRPr="00E70B1D">
              <w:rPr>
                <w:rFonts w:cs="Arial"/>
                <w:b/>
                <w:bCs/>
                <w:color w:val="000000"/>
                <w:szCs w:val="19"/>
              </w:rPr>
              <w:t>Grand Total</w:t>
            </w:r>
          </w:p>
        </w:tc>
        <w:tc>
          <w:tcPr>
            <w:tcW w:w="1795" w:type="dxa"/>
            <w:tcBorders>
              <w:top w:val="single" w:sz="4" w:space="0" w:color="000000"/>
              <w:left w:val="nil"/>
              <w:bottom w:val="single" w:sz="8" w:space="0" w:color="808080"/>
              <w:right w:val="nil"/>
            </w:tcBorders>
            <w:shd w:val="clear" w:color="auto" w:fill="auto"/>
            <w:noWrap/>
            <w:vAlign w:val="bottom"/>
            <w:hideMark/>
          </w:tcPr>
          <w:p w:rsidR="00E70B1D" w:rsidRPr="00E70B1D" w:rsidRDefault="00E70B1D" w:rsidP="00E70B1D">
            <w:pPr>
              <w:spacing w:line="240" w:lineRule="auto"/>
              <w:rPr>
                <w:rFonts w:cs="Arial"/>
                <w:b/>
                <w:bCs/>
                <w:color w:val="000000"/>
                <w:szCs w:val="19"/>
              </w:rPr>
            </w:pPr>
          </w:p>
        </w:tc>
        <w:tc>
          <w:tcPr>
            <w:tcW w:w="2424" w:type="dxa"/>
            <w:tcBorders>
              <w:top w:val="single" w:sz="4" w:space="0" w:color="000000"/>
              <w:left w:val="nil"/>
              <w:bottom w:val="single" w:sz="8" w:space="0" w:color="808080"/>
              <w:right w:val="nil"/>
            </w:tcBorders>
            <w:shd w:val="clear" w:color="auto" w:fill="auto"/>
            <w:noWrap/>
            <w:vAlign w:val="bottom"/>
            <w:hideMark/>
          </w:tcPr>
          <w:p w:rsidR="00E70B1D" w:rsidRPr="00E70B1D" w:rsidRDefault="00E70B1D" w:rsidP="00E70B1D">
            <w:pPr>
              <w:spacing w:line="240" w:lineRule="auto"/>
              <w:rPr>
                <w:rFonts w:ascii="Times New Roman" w:hAnsi="Times New Roman"/>
                <w:sz w:val="20"/>
                <w:szCs w:val="20"/>
              </w:rPr>
            </w:pPr>
          </w:p>
        </w:tc>
        <w:tc>
          <w:tcPr>
            <w:tcW w:w="2004" w:type="dxa"/>
            <w:tcBorders>
              <w:top w:val="single" w:sz="4" w:space="0" w:color="000000"/>
              <w:left w:val="nil"/>
              <w:bottom w:val="single" w:sz="8" w:space="0" w:color="808080"/>
              <w:right w:val="nil"/>
            </w:tcBorders>
            <w:shd w:val="clear" w:color="auto" w:fill="auto"/>
            <w:noWrap/>
            <w:vAlign w:val="bottom"/>
            <w:hideMark/>
          </w:tcPr>
          <w:p w:rsidR="00E70B1D" w:rsidRPr="00E70B1D" w:rsidRDefault="00E70B1D" w:rsidP="00E70B1D">
            <w:pPr>
              <w:spacing w:line="240" w:lineRule="auto"/>
              <w:jc w:val="right"/>
              <w:rPr>
                <w:rFonts w:cs="Arial"/>
                <w:b/>
                <w:bCs/>
                <w:color w:val="000000"/>
                <w:szCs w:val="19"/>
              </w:rPr>
            </w:pPr>
            <w:r w:rsidRPr="00E70B1D">
              <w:rPr>
                <w:rFonts w:cs="Arial"/>
                <w:b/>
                <w:bCs/>
                <w:color w:val="000000"/>
                <w:szCs w:val="19"/>
              </w:rPr>
              <w:t>2</w:t>
            </w:r>
          </w:p>
        </w:tc>
        <w:tc>
          <w:tcPr>
            <w:tcW w:w="1470" w:type="dxa"/>
            <w:tcBorders>
              <w:top w:val="single" w:sz="4" w:space="0" w:color="000000"/>
              <w:left w:val="nil"/>
              <w:bottom w:val="single" w:sz="8" w:space="0" w:color="808080"/>
              <w:right w:val="nil"/>
            </w:tcBorders>
            <w:shd w:val="clear" w:color="auto" w:fill="auto"/>
            <w:noWrap/>
            <w:vAlign w:val="bottom"/>
            <w:hideMark/>
          </w:tcPr>
          <w:p w:rsidR="00E70B1D" w:rsidRPr="00E70B1D" w:rsidRDefault="00E70B1D" w:rsidP="00E70B1D">
            <w:pPr>
              <w:spacing w:line="240" w:lineRule="auto"/>
              <w:jc w:val="right"/>
              <w:rPr>
                <w:rFonts w:cs="Arial"/>
                <w:b/>
                <w:bCs/>
                <w:color w:val="000000"/>
                <w:szCs w:val="19"/>
              </w:rPr>
            </w:pPr>
            <w:r w:rsidRPr="00E70B1D">
              <w:rPr>
                <w:rFonts w:cs="Arial"/>
                <w:b/>
                <w:bCs/>
                <w:color w:val="000000"/>
                <w:szCs w:val="19"/>
              </w:rPr>
              <w:t>100%</w:t>
            </w:r>
          </w:p>
        </w:tc>
      </w:tr>
    </w:tbl>
    <w:p w:rsidR="007E0D4E" w:rsidRDefault="00E70B1D" w:rsidP="00FC7B17">
      <w:pPr>
        <w:pStyle w:val="ListParagraph"/>
        <w:numPr>
          <w:ilvl w:val="0"/>
          <w:numId w:val="16"/>
        </w:numPr>
      </w:pPr>
      <w:r>
        <w:t xml:space="preserve">Camera 40,650 betreft condensvorming op de lens, </w:t>
      </w:r>
      <w:r w:rsidR="00D30E9D">
        <w:t xml:space="preserve">veroorzaakt door een afdichtingsrubber welke niet goed zat. </w:t>
      </w:r>
    </w:p>
    <w:p w:rsidR="00D30E9D" w:rsidRDefault="00D30E9D" w:rsidP="00FC7B17">
      <w:pPr>
        <w:pStyle w:val="ListParagraph"/>
        <w:numPr>
          <w:ilvl w:val="0"/>
          <w:numId w:val="16"/>
        </w:numPr>
      </w:pPr>
      <w:r>
        <w:t xml:space="preserve">Bij Camera 41,300 deed de preset het niet, </w:t>
      </w:r>
      <w:r w:rsidR="00D738CE">
        <w:t xml:space="preserve">deze melding is nog in onderzoek. </w:t>
      </w:r>
    </w:p>
    <w:p w:rsidR="001F1CA7" w:rsidRPr="00D30E9D" w:rsidRDefault="001F1CA7" w:rsidP="00D30E9D"/>
    <w:p w:rsidR="00724788" w:rsidRDefault="00724788" w:rsidP="00724788">
      <w:r w:rsidRPr="00647D22">
        <w:t>Acties:</w:t>
      </w:r>
    </w:p>
    <w:p w:rsidR="00FE12E8" w:rsidRDefault="00FE12E8" w:rsidP="00FE12E8">
      <w:r>
        <w:t xml:space="preserve">Geen acties benodigd. </w:t>
      </w:r>
    </w:p>
    <w:p w:rsidR="00724788" w:rsidRPr="007E0D4E" w:rsidRDefault="00724788" w:rsidP="00724788">
      <w:pPr>
        <w:rPr>
          <w:color w:val="FF0000"/>
        </w:rPr>
      </w:pPr>
      <w:r w:rsidRPr="007E0D4E">
        <w:rPr>
          <w:color w:val="FF0000"/>
        </w:rPr>
        <w:br w:type="page"/>
      </w:r>
    </w:p>
    <w:p w:rsidR="00724788" w:rsidRPr="00647D22" w:rsidRDefault="00724788" w:rsidP="00724788">
      <w:pPr>
        <w:pStyle w:val="Heading1"/>
        <w:numPr>
          <w:ilvl w:val="0"/>
          <w:numId w:val="1"/>
        </w:numPr>
        <w:tabs>
          <w:tab w:val="clear" w:pos="0"/>
        </w:tabs>
        <w:ind w:left="240" w:hanging="240"/>
      </w:pPr>
      <w:bookmarkStart w:id="67" w:name="_Toc424292246"/>
      <w:bookmarkStart w:id="68" w:name="_Toc476221488"/>
      <w:bookmarkStart w:id="69" w:name="_Toc490560733"/>
      <w:r w:rsidRPr="00647D22">
        <w:t>SSI meldingen TTI Botlektunnel</w:t>
      </w:r>
      <w:bookmarkEnd w:id="67"/>
      <w:bookmarkEnd w:id="68"/>
      <w:bookmarkEnd w:id="69"/>
    </w:p>
    <w:p w:rsidR="00724788" w:rsidRPr="00647D22" w:rsidRDefault="00724788" w:rsidP="00724788">
      <w:pPr>
        <w:pStyle w:val="Heading2"/>
        <w:numPr>
          <w:ilvl w:val="1"/>
          <w:numId w:val="1"/>
        </w:numPr>
        <w:tabs>
          <w:tab w:val="clear" w:pos="0"/>
        </w:tabs>
        <w:ind w:left="360" w:hanging="360"/>
      </w:pPr>
      <w:bookmarkStart w:id="70" w:name="_Toc424292247"/>
      <w:bookmarkStart w:id="71" w:name="_Toc476221489"/>
      <w:bookmarkStart w:id="72" w:name="_Toc490560734"/>
      <w:r w:rsidRPr="00647D22">
        <w:t>Verdeling meldingen per deelsysteem</w:t>
      </w:r>
      <w:bookmarkEnd w:id="70"/>
      <w:bookmarkEnd w:id="71"/>
      <w:bookmarkEnd w:id="72"/>
    </w:p>
    <w:p w:rsidR="00724788" w:rsidRDefault="00724788" w:rsidP="00724788">
      <w:r w:rsidRPr="00647D22">
        <w:t xml:space="preserve">Onderstaande grafiek geeft inzage in de verdeling van de meldingen TTI Botlektunnel per deelsysteem. </w:t>
      </w:r>
    </w:p>
    <w:tbl>
      <w:tblPr>
        <w:tblW w:w="6680" w:type="dxa"/>
        <w:tblCellMar>
          <w:left w:w="70" w:type="dxa"/>
          <w:right w:w="70" w:type="dxa"/>
        </w:tblCellMar>
        <w:tblLook w:val="04A0" w:firstRow="1" w:lastRow="0" w:firstColumn="1" w:lastColumn="0" w:noHBand="0" w:noVBand="1"/>
      </w:tblPr>
      <w:tblGrid>
        <w:gridCol w:w="3900"/>
        <w:gridCol w:w="1520"/>
        <w:gridCol w:w="1260"/>
      </w:tblGrid>
      <w:tr w:rsidR="00D738CE" w:rsidRPr="00D738CE" w:rsidTr="00D738CE">
        <w:trPr>
          <w:trHeight w:val="255"/>
        </w:trPr>
        <w:tc>
          <w:tcPr>
            <w:tcW w:w="3900" w:type="dxa"/>
            <w:tcBorders>
              <w:top w:val="nil"/>
              <w:left w:val="nil"/>
              <w:bottom w:val="nil"/>
              <w:right w:val="nil"/>
            </w:tcBorders>
            <w:shd w:val="clear" w:color="D9D9D9" w:fill="D9D9D9"/>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Type werk</w:t>
            </w:r>
          </w:p>
        </w:tc>
        <w:tc>
          <w:tcPr>
            <w:tcW w:w="1520" w:type="dxa"/>
            <w:tcBorders>
              <w:top w:val="nil"/>
              <w:left w:val="nil"/>
              <w:bottom w:val="nil"/>
              <w:right w:val="nil"/>
            </w:tcBorders>
            <w:shd w:val="clear" w:color="D9D9D9" w:fill="D9D9D9"/>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p>
        </w:tc>
      </w:tr>
      <w:tr w:rsidR="00D738CE" w:rsidRPr="00D738CE" w:rsidTr="00D738CE">
        <w:trPr>
          <w:trHeight w:val="255"/>
        </w:trPr>
        <w:tc>
          <w:tcPr>
            <w:tcW w:w="3900" w:type="dxa"/>
            <w:tcBorders>
              <w:top w:val="nil"/>
              <w:left w:val="nil"/>
              <w:bottom w:val="nil"/>
              <w:right w:val="nil"/>
            </w:tcBorders>
            <w:shd w:val="clear" w:color="D9D9D9" w:fill="D9D9D9"/>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Omschrijving Locatie</w:t>
            </w:r>
          </w:p>
        </w:tc>
        <w:tc>
          <w:tcPr>
            <w:tcW w:w="1520" w:type="dxa"/>
            <w:tcBorders>
              <w:top w:val="nil"/>
              <w:left w:val="nil"/>
              <w:bottom w:val="nil"/>
              <w:right w:val="nil"/>
            </w:tcBorders>
            <w:shd w:val="clear" w:color="D9D9D9" w:fill="D9D9D9"/>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Botlektunnel</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ascii="Times New Roman" w:hAnsi="Times New Roman"/>
                <w:sz w:val="20"/>
                <w:szCs w:val="20"/>
              </w:rPr>
            </w:pPr>
          </w:p>
        </w:tc>
        <w:tc>
          <w:tcPr>
            <w:tcW w:w="152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ascii="Times New Roman" w:hAnsi="Times New Roman"/>
                <w:sz w:val="20"/>
                <w:szCs w:val="20"/>
              </w:rPr>
            </w:pPr>
          </w:p>
        </w:tc>
      </w:tr>
      <w:tr w:rsidR="00D738CE" w:rsidRPr="00D738CE" w:rsidTr="00D738CE">
        <w:trPr>
          <w:trHeight w:val="255"/>
        </w:trPr>
        <w:tc>
          <w:tcPr>
            <w:tcW w:w="3900" w:type="dxa"/>
            <w:tcBorders>
              <w:top w:val="single" w:sz="8" w:space="0" w:color="808080"/>
              <w:left w:val="nil"/>
              <w:bottom w:val="nil"/>
              <w:right w:val="nil"/>
            </w:tcBorders>
            <w:shd w:val="clear" w:color="808080" w:fill="808080"/>
            <w:noWrap/>
            <w:vAlign w:val="bottom"/>
            <w:hideMark/>
          </w:tcPr>
          <w:p w:rsidR="00D738CE" w:rsidRPr="00D738CE" w:rsidRDefault="00D738CE" w:rsidP="00D738CE">
            <w:pPr>
              <w:spacing w:line="240" w:lineRule="auto"/>
              <w:rPr>
                <w:rFonts w:ascii="Times New Roman" w:hAnsi="Times New Roman"/>
                <w:sz w:val="20"/>
                <w:szCs w:val="20"/>
              </w:rPr>
            </w:pPr>
          </w:p>
        </w:tc>
        <w:tc>
          <w:tcPr>
            <w:tcW w:w="1520" w:type="dxa"/>
            <w:tcBorders>
              <w:top w:val="single" w:sz="8" w:space="0" w:color="808080"/>
              <w:left w:val="nil"/>
              <w:bottom w:val="nil"/>
              <w:right w:val="nil"/>
            </w:tcBorders>
            <w:shd w:val="clear" w:color="808080" w:fill="808080"/>
            <w:noWrap/>
            <w:vAlign w:val="bottom"/>
            <w:hideMark/>
          </w:tcPr>
          <w:p w:rsidR="00D738CE" w:rsidRPr="00D738CE" w:rsidRDefault="00D738CE" w:rsidP="00D738CE">
            <w:pPr>
              <w:spacing w:line="240" w:lineRule="auto"/>
              <w:rPr>
                <w:rFonts w:cs="Arial"/>
                <w:b/>
                <w:bCs/>
                <w:color w:val="FFFFFF"/>
                <w:szCs w:val="19"/>
              </w:rPr>
            </w:pPr>
            <w:r w:rsidRPr="00D738CE">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D738CE" w:rsidRPr="00D738CE" w:rsidRDefault="00D738CE" w:rsidP="00D738CE">
            <w:pPr>
              <w:spacing w:line="240" w:lineRule="auto"/>
              <w:rPr>
                <w:rFonts w:cs="Arial"/>
                <w:b/>
                <w:bCs/>
                <w:color w:val="FFFFFF"/>
                <w:szCs w:val="19"/>
              </w:rPr>
            </w:pPr>
          </w:p>
        </w:tc>
      </w:tr>
      <w:tr w:rsidR="00D738CE" w:rsidRPr="00D738CE" w:rsidTr="00D738CE">
        <w:trPr>
          <w:trHeight w:val="510"/>
        </w:trPr>
        <w:tc>
          <w:tcPr>
            <w:tcW w:w="3900" w:type="dxa"/>
            <w:tcBorders>
              <w:top w:val="nil"/>
              <w:left w:val="nil"/>
              <w:bottom w:val="nil"/>
              <w:right w:val="nil"/>
            </w:tcBorders>
            <w:shd w:val="clear" w:color="808080" w:fill="808080"/>
            <w:noWrap/>
            <w:vAlign w:val="bottom"/>
            <w:hideMark/>
          </w:tcPr>
          <w:p w:rsidR="00D738CE" w:rsidRPr="00D738CE" w:rsidRDefault="00D738CE" w:rsidP="00D738CE">
            <w:pPr>
              <w:spacing w:line="240" w:lineRule="auto"/>
              <w:rPr>
                <w:rFonts w:cs="Arial"/>
                <w:b/>
                <w:bCs/>
                <w:color w:val="FFFFFF"/>
                <w:szCs w:val="19"/>
              </w:rPr>
            </w:pPr>
            <w:r w:rsidRPr="00D738CE">
              <w:rPr>
                <w:rFonts w:cs="Arial"/>
                <w:b/>
                <w:bCs/>
                <w:color w:val="FFFFFF"/>
                <w:szCs w:val="19"/>
              </w:rPr>
              <w:t>Omschrijving SBS</w:t>
            </w:r>
          </w:p>
        </w:tc>
        <w:tc>
          <w:tcPr>
            <w:tcW w:w="1520" w:type="dxa"/>
            <w:tcBorders>
              <w:top w:val="nil"/>
              <w:left w:val="nil"/>
              <w:bottom w:val="nil"/>
              <w:right w:val="nil"/>
            </w:tcBorders>
            <w:shd w:val="clear" w:color="808080" w:fill="808080"/>
            <w:vAlign w:val="bottom"/>
            <w:hideMark/>
          </w:tcPr>
          <w:p w:rsidR="00D738CE" w:rsidRPr="00D738CE" w:rsidRDefault="00D738CE" w:rsidP="00D738CE">
            <w:pPr>
              <w:spacing w:line="240" w:lineRule="auto"/>
              <w:rPr>
                <w:rFonts w:cs="Arial"/>
                <w:b/>
                <w:bCs/>
                <w:color w:val="FFFFFF"/>
                <w:szCs w:val="19"/>
              </w:rPr>
            </w:pPr>
            <w:r w:rsidRPr="00D738CE">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D738CE" w:rsidRPr="00D738CE" w:rsidRDefault="00D738CE" w:rsidP="00D738CE">
            <w:pPr>
              <w:spacing w:line="240" w:lineRule="auto"/>
              <w:rPr>
                <w:rFonts w:cs="Arial"/>
                <w:b/>
                <w:bCs/>
                <w:color w:val="FFFFFF"/>
                <w:szCs w:val="19"/>
              </w:rPr>
            </w:pPr>
            <w:r w:rsidRPr="00D738CE">
              <w:rPr>
                <w:rFonts w:cs="Arial"/>
                <w:b/>
                <w:bCs/>
                <w:color w:val="FFFFFF"/>
                <w:szCs w:val="19"/>
              </w:rPr>
              <w:t>% van totaal</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Hoogtemelding</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11</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25%</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Brandblusinstallatie in tunnel</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5</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11%</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Intercominstallatie</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4</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9%</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Brandmeldinstallaties</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4</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9%</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Tunnelverlichting</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4</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9%</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No-Break voorziening</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3</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7%</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Verkeerslichten</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2</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5%</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Afsluitbomen tunnel en toeleidende wegen</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2</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5%</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Meting van luchtverontreiniging</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2</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5%</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Video / CCTV-installatie tunnel</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1</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2%</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Openbare verlichting</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1</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2%</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Transmissiesystemen lokaal</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1</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2%</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Luchtbehandeling; c.v.; overdrukinstallatie</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1</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2%</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Besturingssysteem</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1</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2%</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1</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2%</w:t>
            </w:r>
          </w:p>
        </w:tc>
      </w:tr>
      <w:tr w:rsidR="00D738CE" w:rsidRPr="00D738CE" w:rsidTr="00D738CE">
        <w:trPr>
          <w:trHeight w:val="255"/>
        </w:trPr>
        <w:tc>
          <w:tcPr>
            <w:tcW w:w="390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rPr>
                <w:rFonts w:cs="Arial"/>
                <w:color w:val="000000"/>
                <w:szCs w:val="19"/>
              </w:rPr>
            </w:pPr>
            <w:r w:rsidRPr="00D738CE">
              <w:rPr>
                <w:rFonts w:cs="Arial"/>
                <w:color w:val="000000"/>
                <w:szCs w:val="19"/>
              </w:rPr>
              <w:t>Verkeersdetectie</w:t>
            </w:r>
          </w:p>
        </w:tc>
        <w:tc>
          <w:tcPr>
            <w:tcW w:w="1520" w:type="dxa"/>
            <w:tcBorders>
              <w:top w:val="nil"/>
              <w:left w:val="nil"/>
              <w:bottom w:val="nil"/>
              <w:right w:val="nil"/>
            </w:tcBorders>
            <w:shd w:val="clear" w:color="auto" w:fill="auto"/>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1</w:t>
            </w:r>
          </w:p>
        </w:tc>
        <w:tc>
          <w:tcPr>
            <w:tcW w:w="1260" w:type="dxa"/>
            <w:tcBorders>
              <w:top w:val="nil"/>
              <w:left w:val="nil"/>
              <w:bottom w:val="nil"/>
              <w:right w:val="nil"/>
            </w:tcBorders>
            <w:shd w:val="clear" w:color="auto" w:fill="auto"/>
            <w:noWrap/>
            <w:vAlign w:val="bottom"/>
            <w:hideMark/>
          </w:tcPr>
          <w:p w:rsidR="00D738CE" w:rsidRPr="00D738CE" w:rsidRDefault="00D738CE" w:rsidP="00D738CE">
            <w:pPr>
              <w:spacing w:line="240" w:lineRule="auto"/>
              <w:jc w:val="right"/>
              <w:rPr>
                <w:rFonts w:cs="Arial"/>
                <w:color w:val="000000"/>
                <w:szCs w:val="19"/>
              </w:rPr>
            </w:pPr>
            <w:r w:rsidRPr="00D738CE">
              <w:rPr>
                <w:rFonts w:cs="Arial"/>
                <w:color w:val="000000"/>
                <w:szCs w:val="19"/>
              </w:rPr>
              <w:t>2%</w:t>
            </w:r>
          </w:p>
        </w:tc>
      </w:tr>
      <w:tr w:rsidR="00D738CE" w:rsidRPr="00D738CE" w:rsidTr="00D738CE">
        <w:trPr>
          <w:trHeight w:val="255"/>
        </w:trPr>
        <w:tc>
          <w:tcPr>
            <w:tcW w:w="3900" w:type="dxa"/>
            <w:tcBorders>
              <w:top w:val="single" w:sz="4" w:space="0" w:color="000000"/>
              <w:left w:val="nil"/>
              <w:bottom w:val="single" w:sz="8" w:space="0" w:color="808080"/>
              <w:right w:val="nil"/>
            </w:tcBorders>
            <w:shd w:val="clear" w:color="auto" w:fill="auto"/>
            <w:noWrap/>
            <w:vAlign w:val="bottom"/>
            <w:hideMark/>
          </w:tcPr>
          <w:p w:rsidR="00D738CE" w:rsidRPr="00D738CE" w:rsidRDefault="00D738CE" w:rsidP="00D738CE">
            <w:pPr>
              <w:spacing w:line="240" w:lineRule="auto"/>
              <w:rPr>
                <w:rFonts w:cs="Arial"/>
                <w:b/>
                <w:bCs/>
                <w:color w:val="000000"/>
                <w:szCs w:val="19"/>
              </w:rPr>
            </w:pPr>
            <w:r w:rsidRPr="00D738CE">
              <w:rPr>
                <w:rFonts w:cs="Arial"/>
                <w:b/>
                <w:bCs/>
                <w:color w:val="000000"/>
                <w:szCs w:val="19"/>
              </w:rPr>
              <w:t>Grand Total</w:t>
            </w:r>
          </w:p>
        </w:tc>
        <w:tc>
          <w:tcPr>
            <w:tcW w:w="1520" w:type="dxa"/>
            <w:tcBorders>
              <w:top w:val="single" w:sz="4" w:space="0" w:color="000000"/>
              <w:left w:val="nil"/>
              <w:bottom w:val="single" w:sz="8" w:space="0" w:color="808080"/>
              <w:right w:val="nil"/>
            </w:tcBorders>
            <w:shd w:val="clear" w:color="auto" w:fill="auto"/>
            <w:vAlign w:val="bottom"/>
            <w:hideMark/>
          </w:tcPr>
          <w:p w:rsidR="00D738CE" w:rsidRPr="00D738CE" w:rsidRDefault="00D738CE" w:rsidP="00D738CE">
            <w:pPr>
              <w:spacing w:line="240" w:lineRule="auto"/>
              <w:jc w:val="right"/>
              <w:rPr>
                <w:rFonts w:cs="Arial"/>
                <w:b/>
                <w:bCs/>
                <w:color w:val="000000"/>
                <w:szCs w:val="19"/>
              </w:rPr>
            </w:pPr>
            <w:r w:rsidRPr="00D738CE">
              <w:rPr>
                <w:rFonts w:cs="Arial"/>
                <w:b/>
                <w:bCs/>
                <w:color w:val="000000"/>
                <w:szCs w:val="19"/>
              </w:rPr>
              <w:t>44</w:t>
            </w:r>
          </w:p>
        </w:tc>
        <w:tc>
          <w:tcPr>
            <w:tcW w:w="1260" w:type="dxa"/>
            <w:tcBorders>
              <w:top w:val="single" w:sz="4" w:space="0" w:color="000000"/>
              <w:left w:val="nil"/>
              <w:bottom w:val="single" w:sz="8" w:space="0" w:color="808080"/>
              <w:right w:val="nil"/>
            </w:tcBorders>
            <w:shd w:val="clear" w:color="auto" w:fill="auto"/>
            <w:noWrap/>
            <w:vAlign w:val="bottom"/>
            <w:hideMark/>
          </w:tcPr>
          <w:p w:rsidR="00D738CE" w:rsidRPr="00D738CE" w:rsidRDefault="00D738CE" w:rsidP="00D738CE">
            <w:pPr>
              <w:spacing w:line="240" w:lineRule="auto"/>
              <w:jc w:val="right"/>
              <w:rPr>
                <w:rFonts w:cs="Arial"/>
                <w:b/>
                <w:bCs/>
                <w:color w:val="000000"/>
                <w:szCs w:val="19"/>
              </w:rPr>
            </w:pPr>
            <w:r w:rsidRPr="00D738CE">
              <w:rPr>
                <w:rFonts w:cs="Arial"/>
                <w:b/>
                <w:bCs/>
                <w:color w:val="000000"/>
                <w:szCs w:val="19"/>
              </w:rPr>
              <w:t>100%</w:t>
            </w:r>
          </w:p>
        </w:tc>
      </w:tr>
    </w:tbl>
    <w:p w:rsidR="00D738CE" w:rsidRDefault="00D738CE" w:rsidP="00D738CE">
      <w:pPr>
        <w:rPr>
          <w:b/>
          <w:sz w:val="28"/>
        </w:rPr>
      </w:pPr>
    </w:p>
    <w:tbl>
      <w:tblPr>
        <w:tblStyle w:val="TableGrid"/>
        <w:tblW w:w="0" w:type="auto"/>
        <w:tblLook w:val="04A0" w:firstRow="1" w:lastRow="0" w:firstColumn="1" w:lastColumn="0" w:noHBand="0" w:noVBand="1"/>
      </w:tblPr>
      <w:tblGrid>
        <w:gridCol w:w="3812"/>
      </w:tblGrid>
      <w:tr w:rsidR="00D738CE" w:rsidTr="0030273E">
        <w:tc>
          <w:tcPr>
            <w:tcW w:w="3812" w:type="dxa"/>
          </w:tcPr>
          <w:p w:rsidR="00D738CE" w:rsidRPr="00B21B8A" w:rsidRDefault="00D738CE" w:rsidP="0030273E">
            <w:pPr>
              <w:rPr>
                <w:b/>
              </w:rPr>
            </w:pPr>
            <w:r w:rsidRPr="00B21B8A">
              <w:rPr>
                <w:b/>
              </w:rPr>
              <w:t xml:space="preserve">Aantal </w:t>
            </w:r>
            <w:r w:rsidR="00104847">
              <w:rPr>
                <w:b/>
              </w:rPr>
              <w:t>meldingen</w:t>
            </w:r>
            <w:r w:rsidRPr="00B21B8A">
              <w:rPr>
                <w:b/>
              </w:rPr>
              <w:t xml:space="preserve"> </w:t>
            </w:r>
            <w:r>
              <w:rPr>
                <w:b/>
              </w:rPr>
              <w:t>Botlektunnel</w:t>
            </w:r>
          </w:p>
          <w:p w:rsidR="00D738CE" w:rsidRPr="007E21F9" w:rsidRDefault="00D738CE" w:rsidP="00D738CE">
            <w:pPr>
              <w:rPr>
                <w:b/>
                <w:sz w:val="28"/>
              </w:rPr>
            </w:pPr>
            <w:r>
              <w:rPr>
                <w:b/>
                <w:color w:val="C00000"/>
                <w:sz w:val="52"/>
              </w:rPr>
              <w:t>44</w:t>
            </w:r>
            <w:r w:rsidRPr="00042E94">
              <w:rPr>
                <w:b/>
                <w:sz w:val="52"/>
              </w:rPr>
              <w:t xml:space="preserve"> </w:t>
            </w:r>
            <w:r w:rsidRPr="00042E94">
              <w:rPr>
                <w:b/>
                <w:sz w:val="28"/>
              </w:rPr>
              <w:t>(</w:t>
            </w:r>
            <w:r>
              <w:rPr>
                <w:b/>
                <w:sz w:val="28"/>
              </w:rPr>
              <w:t>Q1 27 stuks– 62%</w:t>
            </w:r>
            <w:r w:rsidRPr="00042E94">
              <w:rPr>
                <w:rFonts w:cs="Calibri"/>
                <w:b/>
                <w:color w:val="C00000"/>
                <w:sz w:val="28"/>
                <w:szCs w:val="28"/>
              </w:rPr>
              <w:t>↑</w:t>
            </w:r>
            <w:r w:rsidRPr="00042E94">
              <w:rPr>
                <w:b/>
                <w:sz w:val="28"/>
              </w:rPr>
              <w:t>)</w:t>
            </w:r>
          </w:p>
        </w:tc>
      </w:tr>
    </w:tbl>
    <w:p w:rsidR="00D738CE" w:rsidRDefault="00D738CE" w:rsidP="00D738CE"/>
    <w:p w:rsidR="00D738CE" w:rsidRDefault="00D738CE" w:rsidP="00D738CE">
      <w:r>
        <w:t xml:space="preserve">Gedurende Q2 zijn er </w:t>
      </w:r>
      <w:r w:rsidR="0030273E">
        <w:t>44</w:t>
      </w:r>
      <w:r>
        <w:t xml:space="preserve"> meldingen geweest aan de installaties</w:t>
      </w:r>
      <w:r w:rsidR="0030273E">
        <w:t xml:space="preserve"> van de Botlektunnel</w:t>
      </w:r>
      <w:r>
        <w:t>. Dit is een stijging t.o.v. Q1 2017 (</w:t>
      </w:r>
      <w:r w:rsidR="0030273E">
        <w:t>27</w:t>
      </w:r>
      <w:r>
        <w:t xml:space="preserve"> stuks). </w:t>
      </w:r>
      <w:r w:rsidR="0030273E" w:rsidRPr="00217432">
        <w:t xml:space="preserve">De meeste meldingen zijn veroorzaakt door de hoogtedetectie </w:t>
      </w:r>
      <w:r w:rsidR="0030273E">
        <w:t xml:space="preserve">installatie en de brandblus installatie. In de onderstaande paragraven wordt onderzocht waar deze stijging door is ontstaan. </w:t>
      </w:r>
    </w:p>
    <w:p w:rsidR="0030273E" w:rsidRDefault="0030273E" w:rsidP="00D738CE">
      <w:pPr>
        <w:rPr>
          <w:b/>
          <w:sz w:val="28"/>
        </w:rPr>
      </w:pPr>
    </w:p>
    <w:tbl>
      <w:tblPr>
        <w:tblStyle w:val="TableGrid"/>
        <w:tblW w:w="8495" w:type="dxa"/>
        <w:tblLook w:val="04A0" w:firstRow="1" w:lastRow="0" w:firstColumn="1" w:lastColumn="0" w:noHBand="0" w:noVBand="1"/>
      </w:tblPr>
      <w:tblGrid>
        <w:gridCol w:w="1352"/>
        <w:gridCol w:w="2889"/>
        <w:gridCol w:w="1418"/>
        <w:gridCol w:w="1418"/>
        <w:gridCol w:w="1418"/>
      </w:tblGrid>
      <w:tr w:rsidR="00D738CE" w:rsidTr="0030273E">
        <w:tc>
          <w:tcPr>
            <w:tcW w:w="1352" w:type="dxa"/>
            <w:shd w:val="clear" w:color="auto" w:fill="808080" w:themeFill="background1" w:themeFillShade="80"/>
          </w:tcPr>
          <w:p w:rsidR="00D738CE" w:rsidRPr="00707331" w:rsidRDefault="00D738CE" w:rsidP="0030273E">
            <w:pPr>
              <w:rPr>
                <w:rFonts w:cs="Arial"/>
                <w:b/>
                <w:bCs/>
                <w:color w:val="FFFFFF"/>
                <w:szCs w:val="19"/>
              </w:rPr>
            </w:pPr>
            <w:r w:rsidRPr="00707331">
              <w:rPr>
                <w:rFonts w:cs="Arial"/>
                <w:b/>
                <w:bCs/>
                <w:color w:val="FFFFFF"/>
                <w:szCs w:val="19"/>
              </w:rPr>
              <w:t>Nummer</w:t>
            </w:r>
          </w:p>
        </w:tc>
        <w:tc>
          <w:tcPr>
            <w:tcW w:w="2889" w:type="dxa"/>
            <w:shd w:val="clear" w:color="auto" w:fill="808080" w:themeFill="background1" w:themeFillShade="80"/>
          </w:tcPr>
          <w:p w:rsidR="00D738CE" w:rsidRPr="00707331" w:rsidRDefault="00D738CE" w:rsidP="0030273E">
            <w:pPr>
              <w:rPr>
                <w:rFonts w:cs="Arial"/>
                <w:b/>
                <w:bCs/>
                <w:color w:val="FFFFFF"/>
                <w:szCs w:val="19"/>
              </w:rPr>
            </w:pPr>
            <w:r w:rsidRPr="00707331">
              <w:rPr>
                <w:rFonts w:cs="Arial"/>
                <w:b/>
                <w:bCs/>
                <w:color w:val="FFFFFF"/>
                <w:szCs w:val="19"/>
              </w:rPr>
              <w:t>Omschrijving SBS</w:t>
            </w:r>
          </w:p>
        </w:tc>
        <w:tc>
          <w:tcPr>
            <w:tcW w:w="1418" w:type="dxa"/>
            <w:shd w:val="clear" w:color="auto" w:fill="808080" w:themeFill="background1" w:themeFillShade="80"/>
          </w:tcPr>
          <w:p w:rsidR="00D738CE" w:rsidRPr="00707331" w:rsidRDefault="00D738CE" w:rsidP="0030273E">
            <w:pPr>
              <w:jc w:val="center"/>
              <w:rPr>
                <w:rFonts w:cs="Arial"/>
                <w:b/>
                <w:bCs/>
                <w:color w:val="FFFFFF"/>
                <w:szCs w:val="19"/>
              </w:rPr>
            </w:pPr>
            <w:r w:rsidRPr="00707331">
              <w:rPr>
                <w:rFonts w:cs="Arial"/>
                <w:b/>
                <w:bCs/>
                <w:color w:val="FFFFFF"/>
                <w:szCs w:val="19"/>
              </w:rPr>
              <w:t>Aantal meldingen Q1</w:t>
            </w:r>
          </w:p>
        </w:tc>
        <w:tc>
          <w:tcPr>
            <w:tcW w:w="1418" w:type="dxa"/>
            <w:shd w:val="clear" w:color="auto" w:fill="808080" w:themeFill="background1" w:themeFillShade="80"/>
          </w:tcPr>
          <w:p w:rsidR="00D738CE" w:rsidRPr="00707331" w:rsidRDefault="00D738CE" w:rsidP="0030273E">
            <w:pPr>
              <w:jc w:val="center"/>
              <w:rPr>
                <w:rFonts w:cs="Arial"/>
                <w:b/>
                <w:bCs/>
                <w:color w:val="FFFFFF"/>
                <w:szCs w:val="19"/>
              </w:rPr>
            </w:pPr>
            <w:r w:rsidRPr="00707331">
              <w:rPr>
                <w:rFonts w:cs="Arial"/>
                <w:b/>
                <w:bCs/>
                <w:color w:val="FFFFFF"/>
                <w:szCs w:val="19"/>
              </w:rPr>
              <w:t>Aantal meldingen Q2</w:t>
            </w:r>
          </w:p>
        </w:tc>
        <w:tc>
          <w:tcPr>
            <w:tcW w:w="1418" w:type="dxa"/>
            <w:shd w:val="clear" w:color="auto" w:fill="808080" w:themeFill="background1" w:themeFillShade="80"/>
          </w:tcPr>
          <w:p w:rsidR="00D738CE" w:rsidRPr="00707331" w:rsidRDefault="00D738CE" w:rsidP="0030273E">
            <w:pPr>
              <w:jc w:val="center"/>
              <w:rPr>
                <w:rFonts w:cs="Arial"/>
                <w:b/>
                <w:bCs/>
                <w:color w:val="FFFFFF"/>
                <w:szCs w:val="19"/>
              </w:rPr>
            </w:pPr>
            <w:r>
              <w:rPr>
                <w:rFonts w:cs="Arial"/>
                <w:b/>
                <w:bCs/>
                <w:color w:val="FFFFFF"/>
                <w:szCs w:val="19"/>
              </w:rPr>
              <w:t xml:space="preserve">Toe / afname t.o.v. vorige kwartaal in </w:t>
            </w:r>
            <w:r w:rsidRPr="00707331">
              <w:rPr>
                <w:rFonts w:cs="Arial"/>
                <w:b/>
                <w:bCs/>
                <w:color w:val="FFFFFF"/>
                <w:szCs w:val="19"/>
              </w:rPr>
              <w:t>%</w:t>
            </w:r>
          </w:p>
        </w:tc>
      </w:tr>
      <w:tr w:rsidR="00E5025C" w:rsidTr="0030273E">
        <w:tc>
          <w:tcPr>
            <w:tcW w:w="1352" w:type="dxa"/>
          </w:tcPr>
          <w:p w:rsidR="00E5025C" w:rsidRPr="00571E66" w:rsidRDefault="00E5025C" w:rsidP="00E5025C">
            <w:pPr>
              <w:rPr>
                <w:rFonts w:cs="Arial"/>
                <w:color w:val="000000"/>
                <w:szCs w:val="19"/>
              </w:rPr>
            </w:pPr>
            <w:r>
              <w:rPr>
                <w:rFonts w:cs="Arial"/>
                <w:color w:val="000000"/>
                <w:szCs w:val="19"/>
              </w:rPr>
              <w:t>1</w:t>
            </w:r>
          </w:p>
        </w:tc>
        <w:tc>
          <w:tcPr>
            <w:tcW w:w="2889" w:type="dxa"/>
            <w:vAlign w:val="bottom"/>
          </w:tcPr>
          <w:p w:rsidR="00E5025C" w:rsidRPr="00D738CE" w:rsidRDefault="00E5025C" w:rsidP="00E5025C">
            <w:pPr>
              <w:rPr>
                <w:rFonts w:cs="Arial"/>
                <w:color w:val="000000"/>
                <w:szCs w:val="19"/>
              </w:rPr>
            </w:pPr>
            <w:r w:rsidRPr="00D738CE">
              <w:rPr>
                <w:rFonts w:cs="Arial"/>
                <w:color w:val="000000"/>
                <w:szCs w:val="19"/>
              </w:rPr>
              <w:t>Hoogtemelding</w:t>
            </w:r>
          </w:p>
        </w:tc>
        <w:tc>
          <w:tcPr>
            <w:tcW w:w="1418" w:type="dxa"/>
            <w:vAlign w:val="center"/>
          </w:tcPr>
          <w:p w:rsidR="00E5025C" w:rsidRPr="001B2597" w:rsidRDefault="00E5025C" w:rsidP="00E5025C">
            <w:pPr>
              <w:jc w:val="center"/>
            </w:pPr>
            <w:r>
              <w:t>13</w:t>
            </w:r>
          </w:p>
        </w:tc>
        <w:tc>
          <w:tcPr>
            <w:tcW w:w="1418" w:type="dxa"/>
            <w:vAlign w:val="center"/>
          </w:tcPr>
          <w:p w:rsidR="00E5025C" w:rsidRPr="001B2597" w:rsidRDefault="00E5025C" w:rsidP="00E5025C">
            <w:pPr>
              <w:jc w:val="center"/>
            </w:pPr>
            <w:r>
              <w:t>11</w:t>
            </w:r>
          </w:p>
        </w:tc>
        <w:tc>
          <w:tcPr>
            <w:tcW w:w="1418" w:type="dxa"/>
          </w:tcPr>
          <w:p w:rsidR="00E5025C" w:rsidRPr="001B2597" w:rsidRDefault="00E5025C" w:rsidP="00E5025C">
            <w:pPr>
              <w:jc w:val="center"/>
            </w:pPr>
            <w:r>
              <w:t xml:space="preserve">15% </w:t>
            </w:r>
            <w:r w:rsidRPr="001B2597">
              <w:rPr>
                <w:rFonts w:cs="Calibri"/>
                <w:b/>
                <w:color w:val="00B050"/>
                <w:sz w:val="28"/>
                <w:szCs w:val="28"/>
              </w:rPr>
              <w:t>↓</w:t>
            </w:r>
          </w:p>
        </w:tc>
      </w:tr>
      <w:tr w:rsidR="00E5025C" w:rsidTr="0030273E">
        <w:tc>
          <w:tcPr>
            <w:tcW w:w="1352" w:type="dxa"/>
          </w:tcPr>
          <w:p w:rsidR="00E5025C" w:rsidRPr="00571E66" w:rsidRDefault="00E5025C" w:rsidP="00E5025C">
            <w:pPr>
              <w:rPr>
                <w:rFonts w:cs="Arial"/>
                <w:color w:val="000000"/>
                <w:szCs w:val="19"/>
              </w:rPr>
            </w:pPr>
            <w:r>
              <w:rPr>
                <w:rFonts w:cs="Arial"/>
                <w:color w:val="000000"/>
                <w:szCs w:val="19"/>
              </w:rPr>
              <w:t>2</w:t>
            </w:r>
          </w:p>
        </w:tc>
        <w:tc>
          <w:tcPr>
            <w:tcW w:w="2889" w:type="dxa"/>
            <w:vAlign w:val="bottom"/>
          </w:tcPr>
          <w:p w:rsidR="00E5025C" w:rsidRPr="00D738CE" w:rsidRDefault="00E5025C" w:rsidP="00E5025C">
            <w:pPr>
              <w:rPr>
                <w:rFonts w:cs="Arial"/>
                <w:color w:val="000000"/>
                <w:szCs w:val="19"/>
              </w:rPr>
            </w:pPr>
            <w:r w:rsidRPr="00D738CE">
              <w:rPr>
                <w:rFonts w:cs="Arial"/>
                <w:color w:val="000000"/>
                <w:szCs w:val="19"/>
              </w:rPr>
              <w:t>Brandblusinstallatie in tunnel</w:t>
            </w:r>
          </w:p>
        </w:tc>
        <w:tc>
          <w:tcPr>
            <w:tcW w:w="1418" w:type="dxa"/>
            <w:vAlign w:val="center"/>
          </w:tcPr>
          <w:p w:rsidR="00E5025C" w:rsidRPr="001B2597" w:rsidRDefault="00E5025C" w:rsidP="00E5025C">
            <w:pPr>
              <w:jc w:val="center"/>
            </w:pPr>
            <w:r>
              <w:t>1</w:t>
            </w:r>
          </w:p>
        </w:tc>
        <w:tc>
          <w:tcPr>
            <w:tcW w:w="1418" w:type="dxa"/>
            <w:vAlign w:val="center"/>
          </w:tcPr>
          <w:p w:rsidR="00E5025C" w:rsidRPr="001B2597" w:rsidRDefault="00E5025C" w:rsidP="00E5025C">
            <w:pPr>
              <w:jc w:val="center"/>
            </w:pPr>
            <w:r>
              <w:t>5</w:t>
            </w:r>
          </w:p>
        </w:tc>
        <w:tc>
          <w:tcPr>
            <w:tcW w:w="1418" w:type="dxa"/>
          </w:tcPr>
          <w:p w:rsidR="00E5025C" w:rsidRPr="001B2597" w:rsidRDefault="00E5025C" w:rsidP="00E5025C">
            <w:pPr>
              <w:jc w:val="center"/>
            </w:pPr>
            <w:r>
              <w:t>400%</w:t>
            </w:r>
            <w:r w:rsidRPr="00042E94">
              <w:rPr>
                <w:rFonts w:cs="Calibri"/>
                <w:b/>
                <w:color w:val="C00000"/>
                <w:sz w:val="28"/>
                <w:szCs w:val="28"/>
              </w:rPr>
              <w:t>↑</w:t>
            </w:r>
          </w:p>
        </w:tc>
      </w:tr>
      <w:tr w:rsidR="00E5025C" w:rsidTr="0030273E">
        <w:tc>
          <w:tcPr>
            <w:tcW w:w="1352" w:type="dxa"/>
          </w:tcPr>
          <w:p w:rsidR="00E5025C" w:rsidRPr="00571E66" w:rsidRDefault="00E5025C" w:rsidP="00E5025C">
            <w:pPr>
              <w:rPr>
                <w:rFonts w:cs="Arial"/>
                <w:color w:val="000000"/>
                <w:szCs w:val="19"/>
              </w:rPr>
            </w:pPr>
            <w:r>
              <w:rPr>
                <w:rFonts w:cs="Arial"/>
                <w:color w:val="000000"/>
                <w:szCs w:val="19"/>
              </w:rPr>
              <w:t>3</w:t>
            </w:r>
          </w:p>
        </w:tc>
        <w:tc>
          <w:tcPr>
            <w:tcW w:w="2889" w:type="dxa"/>
            <w:vAlign w:val="bottom"/>
          </w:tcPr>
          <w:p w:rsidR="00E5025C" w:rsidRPr="00D738CE" w:rsidRDefault="00E5025C" w:rsidP="00E5025C">
            <w:pPr>
              <w:rPr>
                <w:rFonts w:cs="Arial"/>
                <w:color w:val="000000"/>
                <w:szCs w:val="19"/>
              </w:rPr>
            </w:pPr>
            <w:r w:rsidRPr="00D738CE">
              <w:rPr>
                <w:rFonts w:cs="Arial"/>
                <w:color w:val="000000"/>
                <w:szCs w:val="19"/>
              </w:rPr>
              <w:t>Intercominstallatie</w:t>
            </w:r>
          </w:p>
        </w:tc>
        <w:tc>
          <w:tcPr>
            <w:tcW w:w="1418" w:type="dxa"/>
            <w:vAlign w:val="center"/>
          </w:tcPr>
          <w:p w:rsidR="00E5025C" w:rsidRPr="001B2597" w:rsidRDefault="00E5025C" w:rsidP="00E5025C">
            <w:pPr>
              <w:jc w:val="center"/>
            </w:pPr>
            <w:r>
              <w:t>-</w:t>
            </w:r>
          </w:p>
        </w:tc>
        <w:tc>
          <w:tcPr>
            <w:tcW w:w="1418" w:type="dxa"/>
            <w:vAlign w:val="center"/>
          </w:tcPr>
          <w:p w:rsidR="00E5025C" w:rsidRPr="001B2597" w:rsidRDefault="00E5025C" w:rsidP="00E5025C">
            <w:pPr>
              <w:jc w:val="center"/>
            </w:pPr>
            <w:r>
              <w:t>4</w:t>
            </w:r>
          </w:p>
        </w:tc>
        <w:tc>
          <w:tcPr>
            <w:tcW w:w="1418" w:type="dxa"/>
          </w:tcPr>
          <w:p w:rsidR="00E5025C" w:rsidRPr="001B2597" w:rsidRDefault="00E5025C" w:rsidP="00E5025C">
            <w:pPr>
              <w:jc w:val="center"/>
            </w:pPr>
            <w:r>
              <w:t>400%</w:t>
            </w:r>
            <w:r w:rsidRPr="00042E94">
              <w:rPr>
                <w:rFonts w:cs="Calibri"/>
                <w:b/>
                <w:color w:val="C00000"/>
                <w:sz w:val="28"/>
                <w:szCs w:val="28"/>
              </w:rPr>
              <w:t>↑</w:t>
            </w:r>
          </w:p>
        </w:tc>
      </w:tr>
      <w:tr w:rsidR="00E5025C" w:rsidTr="0030273E">
        <w:tc>
          <w:tcPr>
            <w:tcW w:w="1352" w:type="dxa"/>
          </w:tcPr>
          <w:p w:rsidR="00E5025C" w:rsidRPr="00571E66" w:rsidRDefault="00E5025C" w:rsidP="00E5025C">
            <w:pPr>
              <w:rPr>
                <w:rFonts w:cs="Arial"/>
                <w:color w:val="000000"/>
                <w:szCs w:val="19"/>
              </w:rPr>
            </w:pPr>
            <w:r>
              <w:rPr>
                <w:rFonts w:cs="Arial"/>
                <w:color w:val="000000"/>
                <w:szCs w:val="19"/>
              </w:rPr>
              <w:t>4</w:t>
            </w:r>
          </w:p>
        </w:tc>
        <w:tc>
          <w:tcPr>
            <w:tcW w:w="2889" w:type="dxa"/>
            <w:vAlign w:val="bottom"/>
          </w:tcPr>
          <w:p w:rsidR="00E5025C" w:rsidRPr="00D738CE" w:rsidRDefault="00E5025C" w:rsidP="00E5025C">
            <w:pPr>
              <w:rPr>
                <w:rFonts w:cs="Arial"/>
                <w:color w:val="000000"/>
                <w:szCs w:val="19"/>
              </w:rPr>
            </w:pPr>
            <w:r w:rsidRPr="00D738CE">
              <w:rPr>
                <w:rFonts w:cs="Arial"/>
                <w:color w:val="000000"/>
                <w:szCs w:val="19"/>
              </w:rPr>
              <w:t>Brandmeldinstallaties</w:t>
            </w:r>
          </w:p>
        </w:tc>
        <w:tc>
          <w:tcPr>
            <w:tcW w:w="1418" w:type="dxa"/>
            <w:vAlign w:val="center"/>
          </w:tcPr>
          <w:p w:rsidR="00E5025C" w:rsidRPr="001B2597" w:rsidRDefault="00E5025C" w:rsidP="00E5025C">
            <w:pPr>
              <w:jc w:val="center"/>
            </w:pPr>
            <w:r>
              <w:t>-</w:t>
            </w:r>
          </w:p>
        </w:tc>
        <w:tc>
          <w:tcPr>
            <w:tcW w:w="1418" w:type="dxa"/>
            <w:vAlign w:val="center"/>
          </w:tcPr>
          <w:p w:rsidR="00E5025C" w:rsidRPr="001B2597" w:rsidRDefault="00E5025C" w:rsidP="00E5025C">
            <w:pPr>
              <w:jc w:val="center"/>
            </w:pPr>
            <w:r>
              <w:t>4</w:t>
            </w:r>
          </w:p>
        </w:tc>
        <w:tc>
          <w:tcPr>
            <w:tcW w:w="1418" w:type="dxa"/>
          </w:tcPr>
          <w:p w:rsidR="00E5025C" w:rsidRPr="001B2597" w:rsidRDefault="00E5025C" w:rsidP="00E5025C">
            <w:pPr>
              <w:jc w:val="center"/>
            </w:pPr>
            <w:r>
              <w:t>400%</w:t>
            </w:r>
            <w:r w:rsidRPr="00042E94">
              <w:rPr>
                <w:rFonts w:cs="Calibri"/>
                <w:b/>
                <w:color w:val="C00000"/>
                <w:sz w:val="28"/>
                <w:szCs w:val="28"/>
              </w:rPr>
              <w:t>↑</w:t>
            </w:r>
          </w:p>
        </w:tc>
      </w:tr>
      <w:tr w:rsidR="00E5025C" w:rsidTr="0030273E">
        <w:tc>
          <w:tcPr>
            <w:tcW w:w="1352" w:type="dxa"/>
          </w:tcPr>
          <w:p w:rsidR="00E5025C" w:rsidRPr="00571E66" w:rsidRDefault="00E5025C" w:rsidP="00E5025C">
            <w:pPr>
              <w:rPr>
                <w:rFonts w:cs="Arial"/>
                <w:color w:val="000000"/>
                <w:szCs w:val="19"/>
              </w:rPr>
            </w:pPr>
            <w:r>
              <w:rPr>
                <w:rFonts w:cs="Arial"/>
                <w:color w:val="000000"/>
                <w:szCs w:val="19"/>
              </w:rPr>
              <w:t>5</w:t>
            </w:r>
          </w:p>
        </w:tc>
        <w:tc>
          <w:tcPr>
            <w:tcW w:w="2889" w:type="dxa"/>
            <w:vAlign w:val="bottom"/>
          </w:tcPr>
          <w:p w:rsidR="00E5025C" w:rsidRPr="00D738CE" w:rsidRDefault="00E5025C" w:rsidP="00E5025C">
            <w:pPr>
              <w:rPr>
                <w:rFonts w:cs="Arial"/>
                <w:color w:val="000000"/>
                <w:szCs w:val="19"/>
              </w:rPr>
            </w:pPr>
            <w:r w:rsidRPr="00D738CE">
              <w:rPr>
                <w:rFonts w:cs="Arial"/>
                <w:color w:val="000000"/>
                <w:szCs w:val="19"/>
              </w:rPr>
              <w:t>Tunnelverlichting</w:t>
            </w:r>
          </w:p>
        </w:tc>
        <w:tc>
          <w:tcPr>
            <w:tcW w:w="1418" w:type="dxa"/>
            <w:vAlign w:val="center"/>
          </w:tcPr>
          <w:p w:rsidR="00E5025C" w:rsidRPr="001B2597" w:rsidRDefault="00E5025C" w:rsidP="00E5025C">
            <w:pPr>
              <w:jc w:val="center"/>
            </w:pPr>
            <w:r>
              <w:t>-</w:t>
            </w:r>
          </w:p>
        </w:tc>
        <w:tc>
          <w:tcPr>
            <w:tcW w:w="1418" w:type="dxa"/>
            <w:vAlign w:val="center"/>
          </w:tcPr>
          <w:p w:rsidR="00E5025C" w:rsidRPr="001B2597" w:rsidRDefault="00E5025C" w:rsidP="00E5025C">
            <w:pPr>
              <w:jc w:val="center"/>
            </w:pPr>
            <w:r>
              <w:t>4</w:t>
            </w:r>
          </w:p>
        </w:tc>
        <w:tc>
          <w:tcPr>
            <w:tcW w:w="1418" w:type="dxa"/>
          </w:tcPr>
          <w:p w:rsidR="00E5025C" w:rsidRPr="001B2597" w:rsidRDefault="00E5025C" w:rsidP="00E5025C">
            <w:pPr>
              <w:jc w:val="center"/>
            </w:pPr>
            <w:r>
              <w:t>400%</w:t>
            </w:r>
            <w:r w:rsidRPr="00042E94">
              <w:rPr>
                <w:rFonts w:cs="Calibri"/>
                <w:b/>
                <w:color w:val="C00000"/>
                <w:sz w:val="28"/>
                <w:szCs w:val="28"/>
              </w:rPr>
              <w:t>↑</w:t>
            </w:r>
          </w:p>
        </w:tc>
      </w:tr>
    </w:tbl>
    <w:p w:rsidR="00D738CE" w:rsidRDefault="00D738CE" w:rsidP="00724788"/>
    <w:p w:rsidR="00724788" w:rsidRDefault="00724788" w:rsidP="00724788">
      <w:pPr>
        <w:pStyle w:val="Heading2"/>
        <w:numPr>
          <w:ilvl w:val="1"/>
          <w:numId w:val="1"/>
        </w:numPr>
        <w:tabs>
          <w:tab w:val="clear" w:pos="0"/>
        </w:tabs>
        <w:ind w:left="360" w:hanging="360"/>
      </w:pPr>
      <w:bookmarkStart w:id="73" w:name="_Toc424292249"/>
      <w:bookmarkStart w:id="74" w:name="_Toc476221490"/>
      <w:bookmarkStart w:id="75" w:name="_Toc490560735"/>
      <w:bookmarkStart w:id="76" w:name="_Toc424292248"/>
      <w:r w:rsidRPr="00647D22">
        <w:t>Verdeling meldingen Hoogtedetectie</w:t>
      </w:r>
      <w:bookmarkEnd w:id="73"/>
      <w:bookmarkEnd w:id="74"/>
      <w:bookmarkEnd w:id="75"/>
    </w:p>
    <w:tbl>
      <w:tblPr>
        <w:tblW w:w="7259" w:type="dxa"/>
        <w:tblCellMar>
          <w:left w:w="70" w:type="dxa"/>
          <w:right w:w="70" w:type="dxa"/>
        </w:tblCellMar>
        <w:tblLook w:val="04A0" w:firstRow="1" w:lastRow="0" w:firstColumn="1" w:lastColumn="0" w:noHBand="0" w:noVBand="1"/>
      </w:tblPr>
      <w:tblGrid>
        <w:gridCol w:w="3900"/>
        <w:gridCol w:w="2099"/>
        <w:gridCol w:w="1260"/>
      </w:tblGrid>
      <w:tr w:rsidR="00853E82" w:rsidRPr="00853E82" w:rsidTr="00853E82">
        <w:trPr>
          <w:trHeight w:val="255"/>
        </w:trPr>
        <w:tc>
          <w:tcPr>
            <w:tcW w:w="3900" w:type="dxa"/>
            <w:tcBorders>
              <w:top w:val="nil"/>
              <w:left w:val="nil"/>
              <w:bottom w:val="nil"/>
              <w:right w:val="nil"/>
            </w:tcBorders>
            <w:shd w:val="clear" w:color="D9D9D9" w:fill="D9D9D9"/>
            <w:noWrap/>
            <w:vAlign w:val="bottom"/>
            <w:hideMark/>
          </w:tcPr>
          <w:p w:rsidR="00853E82" w:rsidRPr="00853E82" w:rsidRDefault="00853E82" w:rsidP="00853E82">
            <w:pPr>
              <w:spacing w:line="240" w:lineRule="auto"/>
              <w:rPr>
                <w:rFonts w:cs="Arial"/>
                <w:color w:val="000000"/>
                <w:szCs w:val="19"/>
              </w:rPr>
            </w:pPr>
            <w:r w:rsidRPr="00853E82">
              <w:rPr>
                <w:rFonts w:cs="Arial"/>
                <w:color w:val="000000"/>
                <w:szCs w:val="19"/>
              </w:rPr>
              <w:t>Type werk</w:t>
            </w:r>
          </w:p>
        </w:tc>
        <w:tc>
          <w:tcPr>
            <w:tcW w:w="2099" w:type="dxa"/>
            <w:tcBorders>
              <w:top w:val="nil"/>
              <w:left w:val="nil"/>
              <w:bottom w:val="nil"/>
              <w:right w:val="nil"/>
            </w:tcBorders>
            <w:shd w:val="clear" w:color="D9D9D9" w:fill="D9D9D9"/>
            <w:noWrap/>
            <w:vAlign w:val="bottom"/>
            <w:hideMark/>
          </w:tcPr>
          <w:p w:rsidR="00853E82" w:rsidRPr="00853E82" w:rsidRDefault="00853E82" w:rsidP="00853E82">
            <w:pPr>
              <w:spacing w:line="240" w:lineRule="auto"/>
              <w:rPr>
                <w:rFonts w:cs="Arial"/>
                <w:color w:val="000000"/>
                <w:szCs w:val="19"/>
              </w:rPr>
            </w:pPr>
            <w:r w:rsidRPr="00853E82">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rPr>
                <w:rFonts w:cs="Arial"/>
                <w:color w:val="000000"/>
                <w:szCs w:val="19"/>
              </w:rPr>
            </w:pPr>
          </w:p>
        </w:tc>
      </w:tr>
      <w:tr w:rsidR="00853E82" w:rsidRPr="00853E82" w:rsidTr="00853E82">
        <w:trPr>
          <w:trHeight w:val="255"/>
        </w:trPr>
        <w:tc>
          <w:tcPr>
            <w:tcW w:w="3900" w:type="dxa"/>
            <w:tcBorders>
              <w:top w:val="nil"/>
              <w:left w:val="nil"/>
              <w:bottom w:val="nil"/>
              <w:right w:val="nil"/>
            </w:tcBorders>
            <w:shd w:val="clear" w:color="D9D9D9" w:fill="D9D9D9"/>
            <w:noWrap/>
            <w:vAlign w:val="bottom"/>
            <w:hideMark/>
          </w:tcPr>
          <w:p w:rsidR="00853E82" w:rsidRPr="00853E82" w:rsidRDefault="00853E82" w:rsidP="00853E82">
            <w:pPr>
              <w:spacing w:line="240" w:lineRule="auto"/>
              <w:rPr>
                <w:rFonts w:cs="Arial"/>
                <w:color w:val="000000"/>
                <w:szCs w:val="19"/>
              </w:rPr>
            </w:pPr>
            <w:r w:rsidRPr="00853E82">
              <w:rPr>
                <w:rFonts w:cs="Arial"/>
                <w:color w:val="000000"/>
                <w:szCs w:val="19"/>
              </w:rPr>
              <w:t>Omschrijving Locatie</w:t>
            </w:r>
          </w:p>
        </w:tc>
        <w:tc>
          <w:tcPr>
            <w:tcW w:w="2099" w:type="dxa"/>
            <w:tcBorders>
              <w:top w:val="nil"/>
              <w:left w:val="nil"/>
              <w:bottom w:val="nil"/>
              <w:right w:val="nil"/>
            </w:tcBorders>
            <w:shd w:val="clear" w:color="D9D9D9" w:fill="D9D9D9"/>
            <w:noWrap/>
            <w:vAlign w:val="bottom"/>
            <w:hideMark/>
          </w:tcPr>
          <w:p w:rsidR="00853E82" w:rsidRPr="00853E82" w:rsidRDefault="00853E82" w:rsidP="00853E82">
            <w:pPr>
              <w:spacing w:line="240" w:lineRule="auto"/>
              <w:rPr>
                <w:rFonts w:cs="Arial"/>
                <w:color w:val="000000"/>
                <w:szCs w:val="19"/>
              </w:rPr>
            </w:pPr>
            <w:r w:rsidRPr="00853E82">
              <w:rPr>
                <w:rFonts w:cs="Arial"/>
                <w:color w:val="000000"/>
                <w:szCs w:val="19"/>
              </w:rPr>
              <w:t>Botlektunnel</w:t>
            </w:r>
          </w:p>
        </w:tc>
        <w:tc>
          <w:tcPr>
            <w:tcW w:w="126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rPr>
                <w:rFonts w:cs="Arial"/>
                <w:color w:val="000000"/>
                <w:szCs w:val="19"/>
              </w:rPr>
            </w:pPr>
          </w:p>
        </w:tc>
      </w:tr>
      <w:tr w:rsidR="00853E82" w:rsidRPr="00853E82" w:rsidTr="00853E82">
        <w:trPr>
          <w:trHeight w:val="255"/>
        </w:trPr>
        <w:tc>
          <w:tcPr>
            <w:tcW w:w="3900" w:type="dxa"/>
            <w:tcBorders>
              <w:top w:val="nil"/>
              <w:left w:val="nil"/>
              <w:bottom w:val="nil"/>
              <w:right w:val="nil"/>
            </w:tcBorders>
            <w:shd w:val="clear" w:color="D9D9D9" w:fill="D9D9D9"/>
            <w:noWrap/>
            <w:vAlign w:val="bottom"/>
            <w:hideMark/>
          </w:tcPr>
          <w:p w:rsidR="00853E82" w:rsidRPr="00853E82" w:rsidRDefault="00853E82" w:rsidP="00853E82">
            <w:pPr>
              <w:spacing w:line="240" w:lineRule="auto"/>
              <w:rPr>
                <w:rFonts w:cs="Arial"/>
                <w:color w:val="000000"/>
                <w:szCs w:val="19"/>
              </w:rPr>
            </w:pPr>
            <w:r w:rsidRPr="00853E82">
              <w:rPr>
                <w:rFonts w:cs="Arial"/>
                <w:color w:val="000000"/>
                <w:szCs w:val="19"/>
              </w:rPr>
              <w:t>Omschrijving SBS</w:t>
            </w:r>
          </w:p>
        </w:tc>
        <w:tc>
          <w:tcPr>
            <w:tcW w:w="2099" w:type="dxa"/>
            <w:tcBorders>
              <w:top w:val="nil"/>
              <w:left w:val="nil"/>
              <w:bottom w:val="nil"/>
              <w:right w:val="nil"/>
            </w:tcBorders>
            <w:shd w:val="clear" w:color="D9D9D9" w:fill="D9D9D9"/>
            <w:noWrap/>
            <w:vAlign w:val="bottom"/>
            <w:hideMark/>
          </w:tcPr>
          <w:p w:rsidR="00853E82" w:rsidRPr="00853E82" w:rsidRDefault="00853E82" w:rsidP="00853E82">
            <w:pPr>
              <w:spacing w:line="240" w:lineRule="auto"/>
              <w:rPr>
                <w:rFonts w:cs="Arial"/>
                <w:color w:val="000000"/>
                <w:szCs w:val="19"/>
              </w:rPr>
            </w:pPr>
            <w:r w:rsidRPr="00853E82">
              <w:rPr>
                <w:rFonts w:cs="Arial"/>
                <w:color w:val="000000"/>
                <w:szCs w:val="19"/>
              </w:rPr>
              <w:t>Hoogtemelding</w:t>
            </w:r>
          </w:p>
        </w:tc>
        <w:tc>
          <w:tcPr>
            <w:tcW w:w="126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rPr>
                <w:rFonts w:cs="Arial"/>
                <w:color w:val="000000"/>
                <w:szCs w:val="19"/>
              </w:rPr>
            </w:pPr>
          </w:p>
        </w:tc>
      </w:tr>
      <w:tr w:rsidR="00853E82" w:rsidRPr="00853E82" w:rsidTr="00853E82">
        <w:trPr>
          <w:trHeight w:val="255"/>
        </w:trPr>
        <w:tc>
          <w:tcPr>
            <w:tcW w:w="390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rPr>
                <w:rFonts w:ascii="Times New Roman" w:hAnsi="Times New Roman"/>
                <w:sz w:val="20"/>
                <w:szCs w:val="20"/>
              </w:rPr>
            </w:pPr>
          </w:p>
        </w:tc>
        <w:tc>
          <w:tcPr>
            <w:tcW w:w="2099" w:type="dxa"/>
            <w:tcBorders>
              <w:top w:val="nil"/>
              <w:left w:val="nil"/>
              <w:bottom w:val="nil"/>
              <w:right w:val="nil"/>
            </w:tcBorders>
            <w:shd w:val="clear" w:color="auto" w:fill="auto"/>
            <w:noWrap/>
            <w:vAlign w:val="bottom"/>
            <w:hideMark/>
          </w:tcPr>
          <w:p w:rsidR="00853E82" w:rsidRPr="00853E82" w:rsidRDefault="00853E82" w:rsidP="00853E82">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rPr>
                <w:rFonts w:ascii="Times New Roman" w:hAnsi="Times New Roman"/>
                <w:sz w:val="20"/>
                <w:szCs w:val="20"/>
              </w:rPr>
            </w:pPr>
          </w:p>
        </w:tc>
      </w:tr>
      <w:tr w:rsidR="00853E82" w:rsidRPr="00853E82" w:rsidTr="00853E82">
        <w:trPr>
          <w:trHeight w:val="255"/>
        </w:trPr>
        <w:tc>
          <w:tcPr>
            <w:tcW w:w="3900" w:type="dxa"/>
            <w:tcBorders>
              <w:top w:val="single" w:sz="8" w:space="0" w:color="808080"/>
              <w:left w:val="nil"/>
              <w:bottom w:val="nil"/>
              <w:right w:val="nil"/>
            </w:tcBorders>
            <w:shd w:val="clear" w:color="808080" w:fill="808080"/>
            <w:noWrap/>
            <w:vAlign w:val="bottom"/>
            <w:hideMark/>
          </w:tcPr>
          <w:p w:rsidR="00853E82" w:rsidRPr="00853E82" w:rsidRDefault="00853E82" w:rsidP="00853E82">
            <w:pPr>
              <w:spacing w:line="240" w:lineRule="auto"/>
              <w:rPr>
                <w:rFonts w:cs="Arial"/>
                <w:b/>
                <w:bCs/>
                <w:color w:val="FFFFFF"/>
                <w:szCs w:val="19"/>
              </w:rPr>
            </w:pPr>
            <w:r w:rsidRPr="00853E82">
              <w:rPr>
                <w:rFonts w:cs="Arial"/>
                <w:b/>
                <w:bCs/>
                <w:color w:val="FFFFFF"/>
                <w:szCs w:val="19"/>
              </w:rPr>
              <w:t>Row Labels</w:t>
            </w:r>
          </w:p>
        </w:tc>
        <w:tc>
          <w:tcPr>
            <w:tcW w:w="2099" w:type="dxa"/>
            <w:tcBorders>
              <w:top w:val="single" w:sz="8" w:space="0" w:color="808080"/>
              <w:left w:val="nil"/>
              <w:bottom w:val="nil"/>
              <w:right w:val="nil"/>
            </w:tcBorders>
            <w:shd w:val="clear" w:color="808080" w:fill="808080"/>
            <w:noWrap/>
            <w:vAlign w:val="bottom"/>
            <w:hideMark/>
          </w:tcPr>
          <w:p w:rsidR="00853E82" w:rsidRPr="00853E82" w:rsidRDefault="00853E82" w:rsidP="00853E82">
            <w:pPr>
              <w:spacing w:line="240" w:lineRule="auto"/>
              <w:rPr>
                <w:rFonts w:cs="Arial"/>
                <w:b/>
                <w:bCs/>
                <w:color w:val="FFFFFF"/>
                <w:szCs w:val="19"/>
              </w:rPr>
            </w:pPr>
            <w:r w:rsidRPr="00853E82">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853E82" w:rsidRPr="00853E82" w:rsidRDefault="00853E82" w:rsidP="00853E82">
            <w:pPr>
              <w:spacing w:line="240" w:lineRule="auto"/>
              <w:rPr>
                <w:rFonts w:cs="Arial"/>
                <w:b/>
                <w:bCs/>
                <w:color w:val="FFFFFF"/>
                <w:szCs w:val="19"/>
              </w:rPr>
            </w:pPr>
            <w:r w:rsidRPr="00853E82">
              <w:rPr>
                <w:rFonts w:cs="Arial"/>
                <w:b/>
                <w:bCs/>
                <w:color w:val="FFFFFF"/>
                <w:szCs w:val="19"/>
              </w:rPr>
              <w:t>% van totaal</w:t>
            </w:r>
          </w:p>
        </w:tc>
      </w:tr>
      <w:tr w:rsidR="00853E82" w:rsidRPr="00853E82" w:rsidTr="00853E82">
        <w:trPr>
          <w:trHeight w:val="255"/>
        </w:trPr>
        <w:tc>
          <w:tcPr>
            <w:tcW w:w="390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rPr>
                <w:rFonts w:cs="Arial"/>
                <w:color w:val="000000"/>
                <w:szCs w:val="19"/>
              </w:rPr>
            </w:pPr>
            <w:r w:rsidRPr="00853E82">
              <w:rPr>
                <w:rFonts w:cs="Arial"/>
                <w:color w:val="000000"/>
                <w:szCs w:val="19"/>
              </w:rPr>
              <w:t>Schade door motorvoertuig, vaartuig of trein</w:t>
            </w:r>
          </w:p>
        </w:tc>
        <w:tc>
          <w:tcPr>
            <w:tcW w:w="2099" w:type="dxa"/>
            <w:tcBorders>
              <w:top w:val="nil"/>
              <w:left w:val="nil"/>
              <w:bottom w:val="nil"/>
              <w:right w:val="nil"/>
            </w:tcBorders>
            <w:shd w:val="clear" w:color="auto" w:fill="auto"/>
            <w:noWrap/>
            <w:vAlign w:val="bottom"/>
            <w:hideMark/>
          </w:tcPr>
          <w:p w:rsidR="00853E82" w:rsidRPr="00853E82" w:rsidRDefault="00853E82" w:rsidP="00853E82">
            <w:pPr>
              <w:spacing w:line="240" w:lineRule="auto"/>
              <w:jc w:val="right"/>
              <w:rPr>
                <w:rFonts w:cs="Arial"/>
                <w:color w:val="000000"/>
                <w:szCs w:val="19"/>
              </w:rPr>
            </w:pPr>
            <w:r w:rsidRPr="00853E82">
              <w:rPr>
                <w:rFonts w:cs="Arial"/>
                <w:color w:val="000000"/>
                <w:szCs w:val="19"/>
              </w:rPr>
              <w:t>5</w:t>
            </w:r>
          </w:p>
        </w:tc>
        <w:tc>
          <w:tcPr>
            <w:tcW w:w="126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jc w:val="right"/>
              <w:rPr>
                <w:rFonts w:cs="Arial"/>
                <w:color w:val="000000"/>
                <w:szCs w:val="19"/>
              </w:rPr>
            </w:pPr>
            <w:r w:rsidRPr="00853E82">
              <w:rPr>
                <w:rFonts w:cs="Arial"/>
                <w:color w:val="000000"/>
                <w:szCs w:val="19"/>
              </w:rPr>
              <w:t>45%</w:t>
            </w:r>
          </w:p>
        </w:tc>
      </w:tr>
      <w:tr w:rsidR="00853E82" w:rsidRPr="00853E82" w:rsidTr="00853E82">
        <w:trPr>
          <w:trHeight w:val="255"/>
        </w:trPr>
        <w:tc>
          <w:tcPr>
            <w:tcW w:w="390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rPr>
                <w:rFonts w:cs="Arial"/>
                <w:color w:val="000000"/>
                <w:szCs w:val="19"/>
              </w:rPr>
            </w:pPr>
            <w:r w:rsidRPr="00853E82">
              <w:rPr>
                <w:rFonts w:cs="Arial"/>
                <w:color w:val="000000"/>
                <w:szCs w:val="19"/>
              </w:rPr>
              <w:t>Weersomstandigheden</w:t>
            </w:r>
          </w:p>
        </w:tc>
        <w:tc>
          <w:tcPr>
            <w:tcW w:w="2099" w:type="dxa"/>
            <w:tcBorders>
              <w:top w:val="nil"/>
              <w:left w:val="nil"/>
              <w:bottom w:val="nil"/>
              <w:right w:val="nil"/>
            </w:tcBorders>
            <w:shd w:val="clear" w:color="auto" w:fill="auto"/>
            <w:noWrap/>
            <w:vAlign w:val="bottom"/>
            <w:hideMark/>
          </w:tcPr>
          <w:p w:rsidR="00853E82" w:rsidRPr="00853E82" w:rsidRDefault="00853E82" w:rsidP="00853E82">
            <w:pPr>
              <w:spacing w:line="240" w:lineRule="auto"/>
              <w:jc w:val="right"/>
              <w:rPr>
                <w:rFonts w:cs="Arial"/>
                <w:color w:val="000000"/>
                <w:szCs w:val="19"/>
              </w:rPr>
            </w:pPr>
            <w:r w:rsidRPr="00853E82">
              <w:rPr>
                <w:rFonts w:cs="Arial"/>
                <w:color w:val="000000"/>
                <w:szCs w:val="19"/>
              </w:rPr>
              <w:t>2</w:t>
            </w:r>
          </w:p>
        </w:tc>
        <w:tc>
          <w:tcPr>
            <w:tcW w:w="126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jc w:val="right"/>
              <w:rPr>
                <w:rFonts w:cs="Arial"/>
                <w:color w:val="000000"/>
                <w:szCs w:val="19"/>
              </w:rPr>
            </w:pPr>
            <w:r w:rsidRPr="00853E82">
              <w:rPr>
                <w:rFonts w:cs="Arial"/>
                <w:color w:val="000000"/>
                <w:szCs w:val="19"/>
              </w:rPr>
              <w:t>18%</w:t>
            </w:r>
          </w:p>
        </w:tc>
      </w:tr>
      <w:tr w:rsidR="00853E82" w:rsidRPr="00853E82" w:rsidTr="00853E82">
        <w:trPr>
          <w:trHeight w:val="255"/>
        </w:trPr>
        <w:tc>
          <w:tcPr>
            <w:tcW w:w="390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rPr>
                <w:rFonts w:cs="Arial"/>
                <w:color w:val="000000"/>
                <w:szCs w:val="19"/>
              </w:rPr>
            </w:pPr>
            <w:r w:rsidRPr="00853E82">
              <w:rPr>
                <w:rFonts w:cs="Arial"/>
                <w:color w:val="000000"/>
                <w:szCs w:val="19"/>
              </w:rPr>
              <w:t>Hardware fout</w:t>
            </w:r>
          </w:p>
        </w:tc>
        <w:tc>
          <w:tcPr>
            <w:tcW w:w="2099" w:type="dxa"/>
            <w:tcBorders>
              <w:top w:val="nil"/>
              <w:left w:val="nil"/>
              <w:bottom w:val="nil"/>
              <w:right w:val="nil"/>
            </w:tcBorders>
            <w:shd w:val="clear" w:color="auto" w:fill="auto"/>
            <w:noWrap/>
            <w:vAlign w:val="bottom"/>
            <w:hideMark/>
          </w:tcPr>
          <w:p w:rsidR="00853E82" w:rsidRPr="00853E82" w:rsidRDefault="00853E82" w:rsidP="00853E82">
            <w:pPr>
              <w:spacing w:line="240" w:lineRule="auto"/>
              <w:jc w:val="right"/>
              <w:rPr>
                <w:rFonts w:cs="Arial"/>
                <w:color w:val="000000"/>
                <w:szCs w:val="19"/>
              </w:rPr>
            </w:pPr>
            <w:r w:rsidRPr="00853E82">
              <w:rPr>
                <w:rFonts w:cs="Arial"/>
                <w:color w:val="000000"/>
                <w:szCs w:val="19"/>
              </w:rPr>
              <w:t>2</w:t>
            </w:r>
          </w:p>
        </w:tc>
        <w:tc>
          <w:tcPr>
            <w:tcW w:w="126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jc w:val="right"/>
              <w:rPr>
                <w:rFonts w:cs="Arial"/>
                <w:color w:val="000000"/>
                <w:szCs w:val="19"/>
              </w:rPr>
            </w:pPr>
            <w:r w:rsidRPr="00853E82">
              <w:rPr>
                <w:rFonts w:cs="Arial"/>
                <w:color w:val="000000"/>
                <w:szCs w:val="19"/>
              </w:rPr>
              <w:t>18%</w:t>
            </w:r>
          </w:p>
        </w:tc>
      </w:tr>
      <w:tr w:rsidR="00853E82" w:rsidRPr="00853E82" w:rsidTr="00853E82">
        <w:trPr>
          <w:trHeight w:val="255"/>
        </w:trPr>
        <w:tc>
          <w:tcPr>
            <w:tcW w:w="390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jc w:val="right"/>
              <w:rPr>
                <w:rFonts w:cs="Arial"/>
                <w:color w:val="000000"/>
                <w:szCs w:val="19"/>
              </w:rPr>
            </w:pPr>
          </w:p>
        </w:tc>
        <w:tc>
          <w:tcPr>
            <w:tcW w:w="2099" w:type="dxa"/>
            <w:tcBorders>
              <w:top w:val="nil"/>
              <w:left w:val="nil"/>
              <w:bottom w:val="nil"/>
              <w:right w:val="nil"/>
            </w:tcBorders>
            <w:shd w:val="clear" w:color="auto" w:fill="auto"/>
            <w:noWrap/>
            <w:vAlign w:val="bottom"/>
            <w:hideMark/>
          </w:tcPr>
          <w:p w:rsidR="00853E82" w:rsidRPr="00853E82" w:rsidRDefault="00853E82" w:rsidP="00853E82">
            <w:pPr>
              <w:spacing w:line="240" w:lineRule="auto"/>
              <w:jc w:val="right"/>
              <w:rPr>
                <w:rFonts w:cs="Arial"/>
                <w:color w:val="000000"/>
                <w:szCs w:val="19"/>
              </w:rPr>
            </w:pPr>
            <w:r w:rsidRPr="00853E82">
              <w:rPr>
                <w:rFonts w:cs="Arial"/>
                <w:color w:val="000000"/>
                <w:szCs w:val="19"/>
              </w:rPr>
              <w:t>1</w:t>
            </w:r>
          </w:p>
        </w:tc>
        <w:tc>
          <w:tcPr>
            <w:tcW w:w="126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jc w:val="right"/>
              <w:rPr>
                <w:rFonts w:cs="Arial"/>
                <w:color w:val="000000"/>
                <w:szCs w:val="19"/>
              </w:rPr>
            </w:pPr>
            <w:r w:rsidRPr="00853E82">
              <w:rPr>
                <w:rFonts w:cs="Arial"/>
                <w:color w:val="000000"/>
                <w:szCs w:val="19"/>
              </w:rPr>
              <w:t>9%</w:t>
            </w:r>
          </w:p>
        </w:tc>
      </w:tr>
      <w:tr w:rsidR="00853E82" w:rsidRPr="00853E82" w:rsidTr="00853E82">
        <w:trPr>
          <w:trHeight w:val="255"/>
        </w:trPr>
        <w:tc>
          <w:tcPr>
            <w:tcW w:w="390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rPr>
                <w:rFonts w:cs="Arial"/>
                <w:color w:val="000000"/>
                <w:szCs w:val="19"/>
              </w:rPr>
            </w:pPr>
            <w:r w:rsidRPr="00853E82">
              <w:rPr>
                <w:rFonts w:cs="Arial"/>
                <w:color w:val="000000"/>
                <w:szCs w:val="19"/>
              </w:rPr>
              <w:t>Bedienfout</w:t>
            </w:r>
          </w:p>
        </w:tc>
        <w:tc>
          <w:tcPr>
            <w:tcW w:w="2099" w:type="dxa"/>
            <w:tcBorders>
              <w:top w:val="nil"/>
              <w:left w:val="nil"/>
              <w:bottom w:val="nil"/>
              <w:right w:val="nil"/>
            </w:tcBorders>
            <w:shd w:val="clear" w:color="auto" w:fill="auto"/>
            <w:noWrap/>
            <w:vAlign w:val="bottom"/>
            <w:hideMark/>
          </w:tcPr>
          <w:p w:rsidR="00853E82" w:rsidRPr="00853E82" w:rsidRDefault="00853E82" w:rsidP="00853E82">
            <w:pPr>
              <w:spacing w:line="240" w:lineRule="auto"/>
              <w:jc w:val="right"/>
              <w:rPr>
                <w:rFonts w:cs="Arial"/>
                <w:color w:val="000000"/>
                <w:szCs w:val="19"/>
              </w:rPr>
            </w:pPr>
            <w:r w:rsidRPr="00853E82">
              <w:rPr>
                <w:rFonts w:cs="Arial"/>
                <w:color w:val="000000"/>
                <w:szCs w:val="19"/>
              </w:rPr>
              <w:t>1</w:t>
            </w:r>
          </w:p>
        </w:tc>
        <w:tc>
          <w:tcPr>
            <w:tcW w:w="1260" w:type="dxa"/>
            <w:tcBorders>
              <w:top w:val="nil"/>
              <w:left w:val="nil"/>
              <w:bottom w:val="nil"/>
              <w:right w:val="nil"/>
            </w:tcBorders>
            <w:shd w:val="clear" w:color="auto" w:fill="auto"/>
            <w:noWrap/>
            <w:vAlign w:val="bottom"/>
            <w:hideMark/>
          </w:tcPr>
          <w:p w:rsidR="00853E82" w:rsidRPr="00853E82" w:rsidRDefault="00853E82" w:rsidP="00853E82">
            <w:pPr>
              <w:spacing w:line="240" w:lineRule="auto"/>
              <w:jc w:val="right"/>
              <w:rPr>
                <w:rFonts w:cs="Arial"/>
                <w:color w:val="000000"/>
                <w:szCs w:val="19"/>
              </w:rPr>
            </w:pPr>
            <w:r w:rsidRPr="00853E82">
              <w:rPr>
                <w:rFonts w:cs="Arial"/>
                <w:color w:val="000000"/>
                <w:szCs w:val="19"/>
              </w:rPr>
              <w:t>9%</w:t>
            </w:r>
          </w:p>
        </w:tc>
      </w:tr>
      <w:tr w:rsidR="00853E82" w:rsidRPr="00853E82" w:rsidTr="00853E82">
        <w:trPr>
          <w:trHeight w:val="255"/>
        </w:trPr>
        <w:tc>
          <w:tcPr>
            <w:tcW w:w="3900" w:type="dxa"/>
            <w:tcBorders>
              <w:top w:val="single" w:sz="4" w:space="0" w:color="000000"/>
              <w:left w:val="nil"/>
              <w:bottom w:val="single" w:sz="8" w:space="0" w:color="808080"/>
              <w:right w:val="nil"/>
            </w:tcBorders>
            <w:shd w:val="clear" w:color="auto" w:fill="auto"/>
            <w:noWrap/>
            <w:vAlign w:val="bottom"/>
            <w:hideMark/>
          </w:tcPr>
          <w:p w:rsidR="00853E82" w:rsidRPr="00853E82" w:rsidRDefault="00853E82" w:rsidP="00853E82">
            <w:pPr>
              <w:spacing w:line="240" w:lineRule="auto"/>
              <w:rPr>
                <w:rFonts w:cs="Arial"/>
                <w:b/>
                <w:bCs/>
                <w:color w:val="000000"/>
                <w:szCs w:val="19"/>
              </w:rPr>
            </w:pPr>
            <w:r w:rsidRPr="00853E82">
              <w:rPr>
                <w:rFonts w:cs="Arial"/>
                <w:b/>
                <w:bCs/>
                <w:color w:val="000000"/>
                <w:szCs w:val="19"/>
              </w:rPr>
              <w:t>Grand Total</w:t>
            </w:r>
          </w:p>
        </w:tc>
        <w:tc>
          <w:tcPr>
            <w:tcW w:w="2099" w:type="dxa"/>
            <w:tcBorders>
              <w:top w:val="single" w:sz="4" w:space="0" w:color="000000"/>
              <w:left w:val="nil"/>
              <w:bottom w:val="single" w:sz="8" w:space="0" w:color="808080"/>
              <w:right w:val="nil"/>
            </w:tcBorders>
            <w:shd w:val="clear" w:color="auto" w:fill="auto"/>
            <w:noWrap/>
            <w:vAlign w:val="bottom"/>
            <w:hideMark/>
          </w:tcPr>
          <w:p w:rsidR="00853E82" w:rsidRPr="00853E82" w:rsidRDefault="00853E82" w:rsidP="00853E82">
            <w:pPr>
              <w:spacing w:line="240" w:lineRule="auto"/>
              <w:jc w:val="right"/>
              <w:rPr>
                <w:rFonts w:cs="Arial"/>
                <w:b/>
                <w:bCs/>
                <w:color w:val="000000"/>
                <w:szCs w:val="19"/>
              </w:rPr>
            </w:pPr>
            <w:r w:rsidRPr="00853E82">
              <w:rPr>
                <w:rFonts w:cs="Arial"/>
                <w:b/>
                <w:bCs/>
                <w:color w:val="000000"/>
                <w:szCs w:val="19"/>
              </w:rPr>
              <w:t>11</w:t>
            </w:r>
          </w:p>
        </w:tc>
        <w:tc>
          <w:tcPr>
            <w:tcW w:w="1260" w:type="dxa"/>
            <w:tcBorders>
              <w:top w:val="single" w:sz="4" w:space="0" w:color="000000"/>
              <w:left w:val="nil"/>
              <w:bottom w:val="single" w:sz="8" w:space="0" w:color="808080"/>
              <w:right w:val="nil"/>
            </w:tcBorders>
            <w:shd w:val="clear" w:color="auto" w:fill="auto"/>
            <w:noWrap/>
            <w:vAlign w:val="bottom"/>
            <w:hideMark/>
          </w:tcPr>
          <w:p w:rsidR="00853E82" w:rsidRPr="00853E82" w:rsidRDefault="00853E82" w:rsidP="00853E82">
            <w:pPr>
              <w:spacing w:line="240" w:lineRule="auto"/>
              <w:jc w:val="right"/>
              <w:rPr>
                <w:rFonts w:cs="Arial"/>
                <w:b/>
                <w:bCs/>
                <w:color w:val="000000"/>
                <w:szCs w:val="19"/>
              </w:rPr>
            </w:pPr>
            <w:r w:rsidRPr="00853E82">
              <w:rPr>
                <w:rFonts w:cs="Arial"/>
                <w:b/>
                <w:bCs/>
                <w:color w:val="000000"/>
                <w:szCs w:val="19"/>
              </w:rPr>
              <w:t>100%</w:t>
            </w:r>
          </w:p>
        </w:tc>
      </w:tr>
    </w:tbl>
    <w:p w:rsidR="00853E82" w:rsidRDefault="00853E82" w:rsidP="00853E82"/>
    <w:p w:rsidR="005536A0" w:rsidRDefault="005536A0" w:rsidP="00D7071F">
      <w:r>
        <w:t>Van de 1</w:t>
      </w:r>
      <w:r w:rsidR="00853E82">
        <w:t>1</w:t>
      </w:r>
      <w:r>
        <w:t xml:space="preserve"> meldingen waren er </w:t>
      </w:r>
      <w:r w:rsidR="0001319E">
        <w:t>6</w:t>
      </w:r>
      <w:r>
        <w:t xml:space="preserve"> veroorzaakt door de opti</w:t>
      </w:r>
      <w:r w:rsidR="0001319E">
        <w:t>sche hoogtedetectie van de W</w:t>
      </w:r>
      <w:r>
        <w:t xml:space="preserve">HD Oost. </w:t>
      </w:r>
      <w:r w:rsidR="00FB3E9B">
        <w:t>Dit w</w:t>
      </w:r>
      <w:r w:rsidR="00A33029">
        <w:t>ordt gedurende tunnelafsluiting</w:t>
      </w:r>
      <w:r w:rsidR="0001319E">
        <w:t xml:space="preserve"> van wk</w:t>
      </w:r>
      <w:r w:rsidR="00EA0C47">
        <w:t xml:space="preserve"> 35</w:t>
      </w:r>
      <w:r w:rsidR="0001319E">
        <w:t xml:space="preserve"> </w:t>
      </w:r>
      <w:r w:rsidR="0030273E">
        <w:t>d</w:t>
      </w:r>
      <w:r w:rsidR="0001319E">
        <w:t xml:space="preserve">oor een specialist </w:t>
      </w:r>
      <w:r w:rsidR="00FB3E9B">
        <w:t>nader onderzocht.</w:t>
      </w:r>
    </w:p>
    <w:p w:rsidR="00A33029" w:rsidRDefault="00A33029" w:rsidP="00D7071F"/>
    <w:p w:rsidR="005536A0" w:rsidRPr="00D7071F" w:rsidRDefault="0001319E" w:rsidP="0001319E">
      <w:r>
        <w:t>5</w:t>
      </w:r>
      <w:r w:rsidR="005536A0">
        <w:t xml:space="preserve"> meldingen</w:t>
      </w:r>
      <w:r w:rsidR="00A33029">
        <w:t xml:space="preserve"> zijn </w:t>
      </w:r>
      <w:r>
        <w:t>veroorzaakt door een kapotte Triangel, 3</w:t>
      </w:r>
      <w:r w:rsidR="005536A0">
        <w:t xml:space="preserve"> Noordbuis, </w:t>
      </w:r>
      <w:r>
        <w:t>2</w:t>
      </w:r>
      <w:r w:rsidR="005536A0">
        <w:t xml:space="preserve"> Zuidbuis. </w:t>
      </w:r>
    </w:p>
    <w:p w:rsidR="00FE12E8" w:rsidRDefault="00FE12E8" w:rsidP="00724788"/>
    <w:p w:rsidR="00724788" w:rsidRPr="00FB3E9B" w:rsidRDefault="00724788" w:rsidP="00724788">
      <w:r w:rsidRPr="00FB3E9B">
        <w:t>Acties:</w:t>
      </w:r>
    </w:p>
    <w:p w:rsidR="00724788" w:rsidRPr="00FB3E9B" w:rsidRDefault="00FB3E9B" w:rsidP="00724788">
      <w:r w:rsidRPr="00FB3E9B">
        <w:t xml:space="preserve">Nader onderzoek naar oorzaak storingen optische hoogtedetectie </w:t>
      </w:r>
      <w:r w:rsidR="0030273E">
        <w:t>WHD</w:t>
      </w:r>
      <w:r w:rsidRPr="00FB3E9B">
        <w:t xml:space="preserve"> Oost in tunnelafsluiting wk</w:t>
      </w:r>
      <w:r w:rsidR="00EA0C47">
        <w:t xml:space="preserve"> 35</w:t>
      </w:r>
      <w:r w:rsidRPr="00FB3E9B">
        <w:t xml:space="preserve">. </w:t>
      </w:r>
    </w:p>
    <w:p w:rsidR="00724788" w:rsidRDefault="00724788" w:rsidP="00724788">
      <w:pPr>
        <w:pStyle w:val="Heading2"/>
        <w:numPr>
          <w:ilvl w:val="1"/>
          <w:numId w:val="1"/>
        </w:numPr>
        <w:tabs>
          <w:tab w:val="clear" w:pos="0"/>
        </w:tabs>
        <w:ind w:left="360" w:hanging="360"/>
      </w:pPr>
      <w:bookmarkStart w:id="77" w:name="_Toc476221491"/>
      <w:bookmarkStart w:id="78" w:name="_Toc490560736"/>
      <w:r>
        <w:t xml:space="preserve">Verdeling meldingen </w:t>
      </w:r>
      <w:bookmarkEnd w:id="77"/>
      <w:r w:rsidR="0030273E">
        <w:t>Brandblusinstallatie in tunnel</w:t>
      </w:r>
      <w:bookmarkEnd w:id="78"/>
    </w:p>
    <w:p w:rsidR="00143787" w:rsidRDefault="00143787" w:rsidP="00143787"/>
    <w:tbl>
      <w:tblPr>
        <w:tblW w:w="6840" w:type="dxa"/>
        <w:tblCellMar>
          <w:left w:w="70" w:type="dxa"/>
          <w:right w:w="70" w:type="dxa"/>
        </w:tblCellMar>
        <w:tblLook w:val="04A0" w:firstRow="1" w:lastRow="0" w:firstColumn="1" w:lastColumn="0" w:noHBand="0" w:noVBand="1"/>
      </w:tblPr>
      <w:tblGrid>
        <w:gridCol w:w="2720"/>
        <w:gridCol w:w="2860"/>
        <w:gridCol w:w="1260"/>
      </w:tblGrid>
      <w:tr w:rsidR="00143787" w:rsidRPr="00143787" w:rsidTr="00143787">
        <w:trPr>
          <w:trHeight w:val="255"/>
        </w:trPr>
        <w:tc>
          <w:tcPr>
            <w:tcW w:w="2720" w:type="dxa"/>
            <w:tcBorders>
              <w:top w:val="nil"/>
              <w:left w:val="nil"/>
              <w:bottom w:val="nil"/>
              <w:right w:val="nil"/>
            </w:tcBorders>
            <w:shd w:val="clear" w:color="D9D9D9" w:fill="D9D9D9"/>
            <w:noWrap/>
            <w:vAlign w:val="bottom"/>
            <w:hideMark/>
          </w:tcPr>
          <w:p w:rsidR="00143787" w:rsidRPr="00143787" w:rsidRDefault="00143787" w:rsidP="00143787">
            <w:pPr>
              <w:spacing w:line="240" w:lineRule="auto"/>
              <w:rPr>
                <w:rFonts w:cs="Arial"/>
                <w:color w:val="000000"/>
                <w:szCs w:val="19"/>
              </w:rPr>
            </w:pPr>
            <w:r w:rsidRPr="00143787">
              <w:rPr>
                <w:rFonts w:cs="Arial"/>
                <w:color w:val="000000"/>
                <w:szCs w:val="19"/>
              </w:rPr>
              <w:t>Type werk</w:t>
            </w:r>
          </w:p>
        </w:tc>
        <w:tc>
          <w:tcPr>
            <w:tcW w:w="2860" w:type="dxa"/>
            <w:tcBorders>
              <w:top w:val="nil"/>
              <w:left w:val="nil"/>
              <w:bottom w:val="nil"/>
              <w:right w:val="nil"/>
            </w:tcBorders>
            <w:shd w:val="clear" w:color="D9D9D9" w:fill="D9D9D9"/>
            <w:noWrap/>
            <w:vAlign w:val="bottom"/>
            <w:hideMark/>
          </w:tcPr>
          <w:p w:rsidR="00143787" w:rsidRPr="00143787" w:rsidRDefault="00143787" w:rsidP="00143787">
            <w:pPr>
              <w:spacing w:line="240" w:lineRule="auto"/>
              <w:rPr>
                <w:rFonts w:cs="Arial"/>
                <w:color w:val="000000"/>
                <w:szCs w:val="19"/>
              </w:rPr>
            </w:pPr>
            <w:r w:rsidRPr="00143787">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rPr>
                <w:rFonts w:cs="Arial"/>
                <w:color w:val="000000"/>
                <w:szCs w:val="19"/>
              </w:rPr>
            </w:pPr>
          </w:p>
        </w:tc>
      </w:tr>
      <w:tr w:rsidR="00143787" w:rsidRPr="00143787" w:rsidTr="00143787">
        <w:trPr>
          <w:trHeight w:val="255"/>
        </w:trPr>
        <w:tc>
          <w:tcPr>
            <w:tcW w:w="2720" w:type="dxa"/>
            <w:tcBorders>
              <w:top w:val="nil"/>
              <w:left w:val="nil"/>
              <w:bottom w:val="nil"/>
              <w:right w:val="nil"/>
            </w:tcBorders>
            <w:shd w:val="clear" w:color="D9D9D9" w:fill="D9D9D9"/>
            <w:noWrap/>
            <w:vAlign w:val="bottom"/>
            <w:hideMark/>
          </w:tcPr>
          <w:p w:rsidR="00143787" w:rsidRPr="00143787" w:rsidRDefault="00143787" w:rsidP="00143787">
            <w:pPr>
              <w:spacing w:line="240" w:lineRule="auto"/>
              <w:rPr>
                <w:rFonts w:cs="Arial"/>
                <w:color w:val="000000"/>
                <w:szCs w:val="19"/>
              </w:rPr>
            </w:pPr>
            <w:r w:rsidRPr="00143787">
              <w:rPr>
                <w:rFonts w:cs="Arial"/>
                <w:color w:val="000000"/>
                <w:szCs w:val="19"/>
              </w:rPr>
              <w:t>Omschrijving LBS</w:t>
            </w:r>
          </w:p>
        </w:tc>
        <w:tc>
          <w:tcPr>
            <w:tcW w:w="2860" w:type="dxa"/>
            <w:tcBorders>
              <w:top w:val="nil"/>
              <w:left w:val="nil"/>
              <w:bottom w:val="nil"/>
              <w:right w:val="nil"/>
            </w:tcBorders>
            <w:shd w:val="clear" w:color="D9D9D9" w:fill="D9D9D9"/>
            <w:noWrap/>
            <w:vAlign w:val="bottom"/>
            <w:hideMark/>
          </w:tcPr>
          <w:p w:rsidR="00143787" w:rsidRPr="00143787" w:rsidRDefault="00143787" w:rsidP="00143787">
            <w:pPr>
              <w:spacing w:line="240" w:lineRule="auto"/>
              <w:rPr>
                <w:rFonts w:cs="Arial"/>
                <w:color w:val="000000"/>
                <w:szCs w:val="19"/>
              </w:rPr>
            </w:pPr>
            <w:r w:rsidRPr="00143787">
              <w:rPr>
                <w:rFonts w:cs="Arial"/>
                <w:color w:val="000000"/>
                <w:szCs w:val="19"/>
              </w:rPr>
              <w:t>Botlektunnel</w:t>
            </w:r>
          </w:p>
        </w:tc>
        <w:tc>
          <w:tcPr>
            <w:tcW w:w="126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rPr>
                <w:rFonts w:cs="Arial"/>
                <w:color w:val="000000"/>
                <w:szCs w:val="19"/>
              </w:rPr>
            </w:pPr>
          </w:p>
        </w:tc>
      </w:tr>
      <w:tr w:rsidR="00143787" w:rsidRPr="00143787" w:rsidTr="00143787">
        <w:trPr>
          <w:trHeight w:val="255"/>
        </w:trPr>
        <w:tc>
          <w:tcPr>
            <w:tcW w:w="2720" w:type="dxa"/>
            <w:tcBorders>
              <w:top w:val="nil"/>
              <w:left w:val="nil"/>
              <w:bottom w:val="nil"/>
              <w:right w:val="nil"/>
            </w:tcBorders>
            <w:shd w:val="clear" w:color="D9D9D9" w:fill="D9D9D9"/>
            <w:noWrap/>
            <w:vAlign w:val="bottom"/>
            <w:hideMark/>
          </w:tcPr>
          <w:p w:rsidR="00143787" w:rsidRPr="00143787" w:rsidRDefault="00143787" w:rsidP="00143787">
            <w:pPr>
              <w:spacing w:line="240" w:lineRule="auto"/>
              <w:rPr>
                <w:rFonts w:cs="Arial"/>
                <w:color w:val="000000"/>
                <w:szCs w:val="19"/>
              </w:rPr>
            </w:pPr>
            <w:r w:rsidRPr="00143787">
              <w:rPr>
                <w:rFonts w:cs="Arial"/>
                <w:color w:val="000000"/>
                <w:szCs w:val="19"/>
              </w:rPr>
              <w:t>Omschrijving SBS</w:t>
            </w:r>
          </w:p>
        </w:tc>
        <w:tc>
          <w:tcPr>
            <w:tcW w:w="2860" w:type="dxa"/>
            <w:tcBorders>
              <w:top w:val="nil"/>
              <w:left w:val="nil"/>
              <w:bottom w:val="nil"/>
              <w:right w:val="nil"/>
            </w:tcBorders>
            <w:shd w:val="clear" w:color="D9D9D9" w:fill="D9D9D9"/>
            <w:noWrap/>
            <w:vAlign w:val="bottom"/>
            <w:hideMark/>
          </w:tcPr>
          <w:p w:rsidR="00143787" w:rsidRPr="00143787" w:rsidRDefault="00143787" w:rsidP="00143787">
            <w:pPr>
              <w:spacing w:line="240" w:lineRule="auto"/>
              <w:rPr>
                <w:rFonts w:cs="Arial"/>
                <w:color w:val="000000"/>
                <w:szCs w:val="19"/>
              </w:rPr>
            </w:pPr>
            <w:r w:rsidRPr="00143787">
              <w:rPr>
                <w:rFonts w:cs="Arial"/>
                <w:color w:val="000000"/>
                <w:szCs w:val="19"/>
              </w:rPr>
              <w:t>Brandblusinstallatie in tunnel</w:t>
            </w:r>
          </w:p>
        </w:tc>
        <w:tc>
          <w:tcPr>
            <w:tcW w:w="126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rPr>
                <w:rFonts w:cs="Arial"/>
                <w:color w:val="000000"/>
                <w:szCs w:val="19"/>
              </w:rPr>
            </w:pPr>
          </w:p>
        </w:tc>
      </w:tr>
      <w:tr w:rsidR="00143787" w:rsidRPr="00143787" w:rsidTr="00143787">
        <w:trPr>
          <w:trHeight w:val="255"/>
        </w:trPr>
        <w:tc>
          <w:tcPr>
            <w:tcW w:w="272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rPr>
                <w:rFonts w:ascii="Times New Roman" w:hAnsi="Times New Roman"/>
                <w:sz w:val="20"/>
                <w:szCs w:val="20"/>
              </w:rPr>
            </w:pPr>
          </w:p>
        </w:tc>
        <w:tc>
          <w:tcPr>
            <w:tcW w:w="286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rPr>
                <w:rFonts w:ascii="Times New Roman" w:hAnsi="Times New Roman"/>
                <w:sz w:val="20"/>
                <w:szCs w:val="20"/>
              </w:rPr>
            </w:pPr>
          </w:p>
        </w:tc>
      </w:tr>
      <w:tr w:rsidR="00143787" w:rsidRPr="00143787" w:rsidTr="00143787">
        <w:trPr>
          <w:trHeight w:val="255"/>
        </w:trPr>
        <w:tc>
          <w:tcPr>
            <w:tcW w:w="2720" w:type="dxa"/>
            <w:tcBorders>
              <w:top w:val="single" w:sz="8" w:space="0" w:color="808080"/>
              <w:left w:val="nil"/>
              <w:bottom w:val="nil"/>
              <w:right w:val="nil"/>
            </w:tcBorders>
            <w:shd w:val="clear" w:color="808080" w:fill="808080"/>
            <w:noWrap/>
            <w:vAlign w:val="bottom"/>
            <w:hideMark/>
          </w:tcPr>
          <w:p w:rsidR="00143787" w:rsidRPr="00143787" w:rsidRDefault="00143787" w:rsidP="00143787">
            <w:pPr>
              <w:spacing w:line="240" w:lineRule="auto"/>
              <w:rPr>
                <w:rFonts w:cs="Arial"/>
                <w:b/>
                <w:bCs/>
                <w:color w:val="FFFFFF"/>
                <w:szCs w:val="19"/>
              </w:rPr>
            </w:pPr>
            <w:r w:rsidRPr="00143787">
              <w:rPr>
                <w:rFonts w:cs="Arial"/>
                <w:b/>
                <w:bCs/>
                <w:color w:val="FFFFFF"/>
                <w:szCs w:val="19"/>
              </w:rPr>
              <w:t>Row Labels</w:t>
            </w:r>
          </w:p>
        </w:tc>
        <w:tc>
          <w:tcPr>
            <w:tcW w:w="2860" w:type="dxa"/>
            <w:tcBorders>
              <w:top w:val="single" w:sz="8" w:space="0" w:color="808080"/>
              <w:left w:val="nil"/>
              <w:bottom w:val="nil"/>
              <w:right w:val="nil"/>
            </w:tcBorders>
            <w:shd w:val="clear" w:color="808080" w:fill="808080"/>
            <w:noWrap/>
            <w:vAlign w:val="bottom"/>
            <w:hideMark/>
          </w:tcPr>
          <w:p w:rsidR="00143787" w:rsidRPr="00143787" w:rsidRDefault="00143787" w:rsidP="00143787">
            <w:pPr>
              <w:spacing w:line="240" w:lineRule="auto"/>
              <w:rPr>
                <w:rFonts w:cs="Arial"/>
                <w:b/>
                <w:bCs/>
                <w:color w:val="FFFFFF"/>
                <w:szCs w:val="19"/>
              </w:rPr>
            </w:pPr>
            <w:r w:rsidRPr="00143787">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143787" w:rsidRPr="00143787" w:rsidRDefault="00143787" w:rsidP="00143787">
            <w:pPr>
              <w:spacing w:line="240" w:lineRule="auto"/>
              <w:rPr>
                <w:rFonts w:cs="Arial"/>
                <w:b/>
                <w:bCs/>
                <w:color w:val="FFFFFF"/>
                <w:szCs w:val="19"/>
              </w:rPr>
            </w:pPr>
            <w:r w:rsidRPr="00143787">
              <w:rPr>
                <w:rFonts w:cs="Arial"/>
                <w:b/>
                <w:bCs/>
                <w:color w:val="FFFFFF"/>
                <w:szCs w:val="19"/>
              </w:rPr>
              <w:t>% van totaal</w:t>
            </w:r>
          </w:p>
        </w:tc>
      </w:tr>
      <w:tr w:rsidR="00143787" w:rsidRPr="00143787" w:rsidTr="00143787">
        <w:trPr>
          <w:trHeight w:val="255"/>
        </w:trPr>
        <w:tc>
          <w:tcPr>
            <w:tcW w:w="2720" w:type="dxa"/>
            <w:tcBorders>
              <w:top w:val="nil"/>
              <w:left w:val="nil"/>
              <w:bottom w:val="nil"/>
              <w:right w:val="nil"/>
            </w:tcBorders>
            <w:shd w:val="clear" w:color="D9D9D9" w:fill="D9D9D9"/>
            <w:noWrap/>
            <w:vAlign w:val="bottom"/>
            <w:hideMark/>
          </w:tcPr>
          <w:p w:rsidR="00143787" w:rsidRPr="00143787" w:rsidRDefault="00143787" w:rsidP="00143787">
            <w:pPr>
              <w:spacing w:line="240" w:lineRule="auto"/>
              <w:rPr>
                <w:rFonts w:cs="Arial"/>
                <w:b/>
                <w:bCs/>
                <w:color w:val="000000"/>
                <w:szCs w:val="19"/>
              </w:rPr>
            </w:pPr>
            <w:r w:rsidRPr="00143787">
              <w:rPr>
                <w:rFonts w:cs="Arial"/>
                <w:b/>
                <w:bCs/>
                <w:color w:val="000000"/>
                <w:szCs w:val="19"/>
              </w:rPr>
              <w:t>Hardware fout</w:t>
            </w:r>
          </w:p>
        </w:tc>
        <w:tc>
          <w:tcPr>
            <w:tcW w:w="2860" w:type="dxa"/>
            <w:tcBorders>
              <w:top w:val="nil"/>
              <w:left w:val="nil"/>
              <w:bottom w:val="nil"/>
              <w:right w:val="nil"/>
            </w:tcBorders>
            <w:shd w:val="clear" w:color="D9D9D9" w:fill="D9D9D9"/>
            <w:noWrap/>
            <w:vAlign w:val="bottom"/>
            <w:hideMark/>
          </w:tcPr>
          <w:p w:rsidR="00143787" w:rsidRPr="00143787" w:rsidRDefault="00143787" w:rsidP="00143787">
            <w:pPr>
              <w:spacing w:line="240" w:lineRule="auto"/>
              <w:jc w:val="right"/>
              <w:rPr>
                <w:rFonts w:cs="Arial"/>
                <w:b/>
                <w:bCs/>
                <w:color w:val="000000"/>
                <w:szCs w:val="19"/>
              </w:rPr>
            </w:pPr>
            <w:r w:rsidRPr="00143787">
              <w:rPr>
                <w:rFonts w:cs="Arial"/>
                <w:b/>
                <w:bCs/>
                <w:color w:val="000000"/>
                <w:szCs w:val="19"/>
              </w:rPr>
              <w:t>3</w:t>
            </w:r>
          </w:p>
        </w:tc>
        <w:tc>
          <w:tcPr>
            <w:tcW w:w="1260" w:type="dxa"/>
            <w:tcBorders>
              <w:top w:val="nil"/>
              <w:left w:val="nil"/>
              <w:bottom w:val="nil"/>
              <w:right w:val="nil"/>
            </w:tcBorders>
            <w:shd w:val="clear" w:color="D9D9D9" w:fill="D9D9D9"/>
            <w:noWrap/>
            <w:vAlign w:val="bottom"/>
            <w:hideMark/>
          </w:tcPr>
          <w:p w:rsidR="00143787" w:rsidRPr="00143787" w:rsidRDefault="00143787" w:rsidP="00143787">
            <w:pPr>
              <w:spacing w:line="240" w:lineRule="auto"/>
              <w:jc w:val="right"/>
              <w:rPr>
                <w:rFonts w:cs="Arial"/>
                <w:b/>
                <w:bCs/>
                <w:color w:val="000000"/>
                <w:szCs w:val="19"/>
              </w:rPr>
            </w:pPr>
            <w:r w:rsidRPr="00143787">
              <w:rPr>
                <w:rFonts w:cs="Arial"/>
                <w:b/>
                <w:bCs/>
                <w:color w:val="000000"/>
                <w:szCs w:val="19"/>
              </w:rPr>
              <w:t>60%</w:t>
            </w:r>
          </w:p>
        </w:tc>
      </w:tr>
      <w:tr w:rsidR="00143787" w:rsidRPr="00143787" w:rsidTr="00143787">
        <w:trPr>
          <w:trHeight w:val="255"/>
        </w:trPr>
        <w:tc>
          <w:tcPr>
            <w:tcW w:w="272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ind w:firstLineChars="100" w:firstLine="190"/>
              <w:rPr>
                <w:rFonts w:cs="Arial"/>
                <w:color w:val="000000"/>
                <w:szCs w:val="19"/>
              </w:rPr>
            </w:pPr>
            <w:r w:rsidRPr="00143787">
              <w:rPr>
                <w:rFonts w:cs="Arial"/>
                <w:color w:val="000000"/>
                <w:szCs w:val="19"/>
              </w:rPr>
              <w:t>Vervangen</w:t>
            </w:r>
          </w:p>
        </w:tc>
        <w:tc>
          <w:tcPr>
            <w:tcW w:w="286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jc w:val="right"/>
              <w:rPr>
                <w:rFonts w:cs="Arial"/>
                <w:color w:val="000000"/>
                <w:szCs w:val="19"/>
              </w:rPr>
            </w:pPr>
            <w:r w:rsidRPr="00143787">
              <w:rPr>
                <w:rFonts w:cs="Arial"/>
                <w:color w:val="000000"/>
                <w:szCs w:val="19"/>
              </w:rPr>
              <w:t>2</w:t>
            </w:r>
          </w:p>
        </w:tc>
        <w:tc>
          <w:tcPr>
            <w:tcW w:w="126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jc w:val="right"/>
              <w:rPr>
                <w:rFonts w:cs="Arial"/>
                <w:color w:val="000000"/>
                <w:szCs w:val="19"/>
              </w:rPr>
            </w:pPr>
            <w:r w:rsidRPr="00143787">
              <w:rPr>
                <w:rFonts w:cs="Arial"/>
                <w:color w:val="000000"/>
                <w:szCs w:val="19"/>
              </w:rPr>
              <w:t>40%</w:t>
            </w:r>
          </w:p>
        </w:tc>
      </w:tr>
      <w:tr w:rsidR="00143787" w:rsidRPr="00143787" w:rsidTr="00143787">
        <w:trPr>
          <w:trHeight w:val="255"/>
        </w:trPr>
        <w:tc>
          <w:tcPr>
            <w:tcW w:w="272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ind w:firstLineChars="100" w:firstLine="190"/>
              <w:rPr>
                <w:rFonts w:cs="Arial"/>
                <w:color w:val="000000"/>
                <w:szCs w:val="19"/>
              </w:rPr>
            </w:pPr>
            <w:r w:rsidRPr="00143787">
              <w:rPr>
                <w:rFonts w:cs="Arial"/>
                <w:color w:val="000000"/>
                <w:szCs w:val="19"/>
              </w:rPr>
              <w:t>Afstellen</w:t>
            </w:r>
          </w:p>
        </w:tc>
        <w:tc>
          <w:tcPr>
            <w:tcW w:w="286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jc w:val="right"/>
              <w:rPr>
                <w:rFonts w:cs="Arial"/>
                <w:color w:val="000000"/>
                <w:szCs w:val="19"/>
              </w:rPr>
            </w:pPr>
            <w:r w:rsidRPr="00143787">
              <w:rPr>
                <w:rFonts w:cs="Arial"/>
                <w:color w:val="000000"/>
                <w:szCs w:val="19"/>
              </w:rPr>
              <w:t>1</w:t>
            </w:r>
          </w:p>
        </w:tc>
        <w:tc>
          <w:tcPr>
            <w:tcW w:w="126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jc w:val="right"/>
              <w:rPr>
                <w:rFonts w:cs="Arial"/>
                <w:color w:val="000000"/>
                <w:szCs w:val="19"/>
              </w:rPr>
            </w:pPr>
            <w:r w:rsidRPr="00143787">
              <w:rPr>
                <w:rFonts w:cs="Arial"/>
                <w:color w:val="000000"/>
                <w:szCs w:val="19"/>
              </w:rPr>
              <w:t>20%</w:t>
            </w:r>
          </w:p>
        </w:tc>
      </w:tr>
      <w:tr w:rsidR="00143787" w:rsidRPr="00143787" w:rsidTr="00143787">
        <w:trPr>
          <w:trHeight w:val="255"/>
        </w:trPr>
        <w:tc>
          <w:tcPr>
            <w:tcW w:w="2720" w:type="dxa"/>
            <w:tcBorders>
              <w:top w:val="nil"/>
              <w:left w:val="nil"/>
              <w:bottom w:val="nil"/>
              <w:right w:val="nil"/>
            </w:tcBorders>
            <w:shd w:val="clear" w:color="D9D9D9" w:fill="D9D9D9"/>
            <w:noWrap/>
            <w:vAlign w:val="bottom"/>
            <w:hideMark/>
          </w:tcPr>
          <w:p w:rsidR="00143787" w:rsidRPr="00143787" w:rsidRDefault="00143787" w:rsidP="00143787">
            <w:pPr>
              <w:spacing w:line="240" w:lineRule="auto"/>
              <w:rPr>
                <w:rFonts w:cs="Arial"/>
                <w:b/>
                <w:bCs/>
                <w:color w:val="000000"/>
                <w:szCs w:val="19"/>
              </w:rPr>
            </w:pPr>
            <w:r w:rsidRPr="00143787">
              <w:rPr>
                <w:rFonts w:cs="Arial"/>
                <w:b/>
                <w:bCs/>
                <w:color w:val="000000"/>
                <w:szCs w:val="19"/>
              </w:rPr>
              <w:t>Software/ applicatie fout</w:t>
            </w:r>
          </w:p>
        </w:tc>
        <w:tc>
          <w:tcPr>
            <w:tcW w:w="2860" w:type="dxa"/>
            <w:tcBorders>
              <w:top w:val="nil"/>
              <w:left w:val="nil"/>
              <w:bottom w:val="nil"/>
              <w:right w:val="nil"/>
            </w:tcBorders>
            <w:shd w:val="clear" w:color="D9D9D9" w:fill="D9D9D9"/>
            <w:noWrap/>
            <w:vAlign w:val="bottom"/>
            <w:hideMark/>
          </w:tcPr>
          <w:p w:rsidR="00143787" w:rsidRPr="00143787" w:rsidRDefault="00143787" w:rsidP="00143787">
            <w:pPr>
              <w:spacing w:line="240" w:lineRule="auto"/>
              <w:jc w:val="right"/>
              <w:rPr>
                <w:rFonts w:cs="Arial"/>
                <w:b/>
                <w:bCs/>
                <w:color w:val="000000"/>
                <w:szCs w:val="19"/>
              </w:rPr>
            </w:pPr>
            <w:r w:rsidRPr="00143787">
              <w:rPr>
                <w:rFonts w:cs="Arial"/>
                <w:b/>
                <w:bCs/>
                <w:color w:val="000000"/>
                <w:szCs w:val="19"/>
              </w:rPr>
              <w:t>2</w:t>
            </w:r>
          </w:p>
        </w:tc>
        <w:tc>
          <w:tcPr>
            <w:tcW w:w="1260" w:type="dxa"/>
            <w:tcBorders>
              <w:top w:val="nil"/>
              <w:left w:val="nil"/>
              <w:bottom w:val="nil"/>
              <w:right w:val="nil"/>
            </w:tcBorders>
            <w:shd w:val="clear" w:color="D9D9D9" w:fill="D9D9D9"/>
            <w:noWrap/>
            <w:vAlign w:val="bottom"/>
            <w:hideMark/>
          </w:tcPr>
          <w:p w:rsidR="00143787" w:rsidRPr="00143787" w:rsidRDefault="00143787" w:rsidP="00143787">
            <w:pPr>
              <w:spacing w:line="240" w:lineRule="auto"/>
              <w:jc w:val="right"/>
              <w:rPr>
                <w:rFonts w:cs="Arial"/>
                <w:b/>
                <w:bCs/>
                <w:color w:val="000000"/>
                <w:szCs w:val="19"/>
              </w:rPr>
            </w:pPr>
            <w:r w:rsidRPr="00143787">
              <w:rPr>
                <w:rFonts w:cs="Arial"/>
                <w:b/>
                <w:bCs/>
                <w:color w:val="000000"/>
                <w:szCs w:val="19"/>
              </w:rPr>
              <w:t>40%</w:t>
            </w:r>
          </w:p>
        </w:tc>
      </w:tr>
      <w:tr w:rsidR="00143787" w:rsidRPr="00143787" w:rsidTr="00143787">
        <w:trPr>
          <w:trHeight w:val="255"/>
        </w:trPr>
        <w:tc>
          <w:tcPr>
            <w:tcW w:w="272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ind w:firstLineChars="100" w:firstLine="190"/>
              <w:rPr>
                <w:rFonts w:cs="Arial"/>
                <w:color w:val="000000"/>
                <w:szCs w:val="19"/>
              </w:rPr>
            </w:pPr>
            <w:r w:rsidRPr="00143787">
              <w:rPr>
                <w:rFonts w:cs="Arial"/>
                <w:color w:val="000000"/>
                <w:szCs w:val="19"/>
              </w:rPr>
              <w:t>Resetten</w:t>
            </w:r>
          </w:p>
        </w:tc>
        <w:tc>
          <w:tcPr>
            <w:tcW w:w="286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jc w:val="right"/>
              <w:rPr>
                <w:rFonts w:cs="Arial"/>
                <w:color w:val="000000"/>
                <w:szCs w:val="19"/>
              </w:rPr>
            </w:pPr>
            <w:r w:rsidRPr="00143787">
              <w:rPr>
                <w:rFonts w:cs="Arial"/>
                <w:color w:val="000000"/>
                <w:szCs w:val="19"/>
              </w:rPr>
              <w:t>2</w:t>
            </w:r>
          </w:p>
        </w:tc>
        <w:tc>
          <w:tcPr>
            <w:tcW w:w="1260" w:type="dxa"/>
            <w:tcBorders>
              <w:top w:val="nil"/>
              <w:left w:val="nil"/>
              <w:bottom w:val="nil"/>
              <w:right w:val="nil"/>
            </w:tcBorders>
            <w:shd w:val="clear" w:color="auto" w:fill="auto"/>
            <w:noWrap/>
            <w:vAlign w:val="bottom"/>
            <w:hideMark/>
          </w:tcPr>
          <w:p w:rsidR="00143787" w:rsidRPr="00143787" w:rsidRDefault="00143787" w:rsidP="00143787">
            <w:pPr>
              <w:spacing w:line="240" w:lineRule="auto"/>
              <w:jc w:val="right"/>
              <w:rPr>
                <w:rFonts w:cs="Arial"/>
                <w:color w:val="000000"/>
                <w:szCs w:val="19"/>
              </w:rPr>
            </w:pPr>
            <w:r w:rsidRPr="00143787">
              <w:rPr>
                <w:rFonts w:cs="Arial"/>
                <w:color w:val="000000"/>
                <w:szCs w:val="19"/>
              </w:rPr>
              <w:t>40%</w:t>
            </w:r>
          </w:p>
        </w:tc>
      </w:tr>
      <w:tr w:rsidR="00143787" w:rsidRPr="00143787" w:rsidTr="00143787">
        <w:trPr>
          <w:trHeight w:val="255"/>
        </w:trPr>
        <w:tc>
          <w:tcPr>
            <w:tcW w:w="2720" w:type="dxa"/>
            <w:tcBorders>
              <w:top w:val="single" w:sz="4" w:space="0" w:color="000000"/>
              <w:left w:val="nil"/>
              <w:bottom w:val="single" w:sz="8" w:space="0" w:color="808080"/>
              <w:right w:val="nil"/>
            </w:tcBorders>
            <w:shd w:val="clear" w:color="auto" w:fill="auto"/>
            <w:noWrap/>
            <w:vAlign w:val="bottom"/>
            <w:hideMark/>
          </w:tcPr>
          <w:p w:rsidR="00143787" w:rsidRPr="00143787" w:rsidRDefault="00143787" w:rsidP="00143787">
            <w:pPr>
              <w:spacing w:line="240" w:lineRule="auto"/>
              <w:rPr>
                <w:rFonts w:cs="Arial"/>
                <w:b/>
                <w:bCs/>
                <w:color w:val="000000"/>
                <w:szCs w:val="19"/>
              </w:rPr>
            </w:pPr>
            <w:r w:rsidRPr="00143787">
              <w:rPr>
                <w:rFonts w:cs="Arial"/>
                <w:b/>
                <w:bCs/>
                <w:color w:val="000000"/>
                <w:szCs w:val="19"/>
              </w:rPr>
              <w:t>Grand Total</w:t>
            </w:r>
          </w:p>
        </w:tc>
        <w:tc>
          <w:tcPr>
            <w:tcW w:w="2860" w:type="dxa"/>
            <w:tcBorders>
              <w:top w:val="single" w:sz="4" w:space="0" w:color="000000"/>
              <w:left w:val="nil"/>
              <w:bottom w:val="single" w:sz="8" w:space="0" w:color="808080"/>
              <w:right w:val="nil"/>
            </w:tcBorders>
            <w:shd w:val="clear" w:color="auto" w:fill="auto"/>
            <w:noWrap/>
            <w:vAlign w:val="bottom"/>
            <w:hideMark/>
          </w:tcPr>
          <w:p w:rsidR="00143787" w:rsidRPr="00143787" w:rsidRDefault="00143787" w:rsidP="00143787">
            <w:pPr>
              <w:spacing w:line="240" w:lineRule="auto"/>
              <w:jc w:val="right"/>
              <w:rPr>
                <w:rFonts w:cs="Arial"/>
                <w:b/>
                <w:bCs/>
                <w:color w:val="000000"/>
                <w:szCs w:val="19"/>
              </w:rPr>
            </w:pPr>
            <w:r w:rsidRPr="00143787">
              <w:rPr>
                <w:rFonts w:cs="Arial"/>
                <w:b/>
                <w:bCs/>
                <w:color w:val="000000"/>
                <w:szCs w:val="19"/>
              </w:rPr>
              <w:t>5</w:t>
            </w:r>
          </w:p>
        </w:tc>
        <w:tc>
          <w:tcPr>
            <w:tcW w:w="1260" w:type="dxa"/>
            <w:tcBorders>
              <w:top w:val="single" w:sz="4" w:space="0" w:color="000000"/>
              <w:left w:val="nil"/>
              <w:bottom w:val="single" w:sz="8" w:space="0" w:color="808080"/>
              <w:right w:val="nil"/>
            </w:tcBorders>
            <w:shd w:val="clear" w:color="auto" w:fill="auto"/>
            <w:noWrap/>
            <w:vAlign w:val="bottom"/>
            <w:hideMark/>
          </w:tcPr>
          <w:p w:rsidR="00143787" w:rsidRPr="00143787" w:rsidRDefault="00143787" w:rsidP="00143787">
            <w:pPr>
              <w:spacing w:line="240" w:lineRule="auto"/>
              <w:jc w:val="right"/>
              <w:rPr>
                <w:rFonts w:cs="Arial"/>
                <w:b/>
                <w:bCs/>
                <w:color w:val="000000"/>
                <w:szCs w:val="19"/>
              </w:rPr>
            </w:pPr>
            <w:r w:rsidRPr="00143787">
              <w:rPr>
                <w:rFonts w:cs="Arial"/>
                <w:b/>
                <w:bCs/>
                <w:color w:val="000000"/>
                <w:szCs w:val="19"/>
              </w:rPr>
              <w:t>100%</w:t>
            </w:r>
          </w:p>
        </w:tc>
      </w:tr>
    </w:tbl>
    <w:bookmarkEnd w:id="76"/>
    <w:p w:rsidR="000E2E74" w:rsidRDefault="0030273E" w:rsidP="00FC7B17">
      <w:pPr>
        <w:pStyle w:val="ListParagraph"/>
        <w:numPr>
          <w:ilvl w:val="0"/>
          <w:numId w:val="18"/>
        </w:numPr>
      </w:pPr>
      <w:r>
        <w:t>2 storingen zijn veroorzaakt door</w:t>
      </w:r>
      <w:r w:rsidR="000E2E74">
        <w:t xml:space="preserve">dat een analoog signaal buiten het bereik van PLC50-2 kwam na het uitvoeren van een zelftest. </w:t>
      </w:r>
    </w:p>
    <w:p w:rsidR="000E2E74" w:rsidRDefault="000E2E74" w:rsidP="00FC7B17">
      <w:pPr>
        <w:pStyle w:val="ListParagraph"/>
        <w:numPr>
          <w:ilvl w:val="0"/>
          <w:numId w:val="18"/>
        </w:numPr>
      </w:pPr>
      <w:r>
        <w:t>1 melding is veroorzaakt door ene defecte pakking in hulppost</w:t>
      </w:r>
      <w:r w:rsidR="00143787">
        <w:t xml:space="preserve"> HPN05.</w:t>
      </w:r>
    </w:p>
    <w:p w:rsidR="000E2E74" w:rsidRDefault="00143787" w:rsidP="00FC7B17">
      <w:pPr>
        <w:pStyle w:val="ListParagraph"/>
        <w:numPr>
          <w:ilvl w:val="0"/>
          <w:numId w:val="18"/>
        </w:numPr>
      </w:pPr>
      <w:r>
        <w:t xml:space="preserve">1 melding is veroorzaakt doordat er een lekkage was bij de suppletieklep waarvan het water tegen een werkschakelaar spoot. De werkschakelaar was daardoor defect gegaan. </w:t>
      </w:r>
    </w:p>
    <w:p w:rsidR="00143787" w:rsidRDefault="00143787" w:rsidP="00FC7B17">
      <w:pPr>
        <w:pStyle w:val="ListParagraph"/>
        <w:numPr>
          <w:ilvl w:val="0"/>
          <w:numId w:val="18"/>
        </w:numPr>
      </w:pPr>
      <w:r>
        <w:t>1 melding werd veroorzaakt door een storing aan de vulklep.</w:t>
      </w:r>
    </w:p>
    <w:p w:rsidR="000E2E74" w:rsidRDefault="000E2E74"/>
    <w:p w:rsidR="001B1BB3" w:rsidRDefault="001B1BB3">
      <w:r>
        <w:t>Acties</w:t>
      </w:r>
    </w:p>
    <w:p w:rsidR="000E2E74" w:rsidRDefault="000E2E74" w:rsidP="00FC7B17">
      <w:pPr>
        <w:pStyle w:val="ListParagraph"/>
        <w:numPr>
          <w:ilvl w:val="0"/>
          <w:numId w:val="17"/>
        </w:numPr>
      </w:pPr>
      <w:r>
        <w:t xml:space="preserve">Er is </w:t>
      </w:r>
      <w:r w:rsidR="00143787">
        <w:t>geconstateerd</w:t>
      </w:r>
      <w:r>
        <w:t xml:space="preserve"> dat de brandbluspomp een hogere stroom trekt dan in d</w:t>
      </w:r>
      <w:r w:rsidR="00EA0C47">
        <w:t>e</w:t>
      </w:r>
      <w:r>
        <w:t xml:space="preserve"> PLC staat ingesteld. Onderzoeken of dit klopt en waardoor het komt dat de pomp een hogere stroom trekt. </w:t>
      </w:r>
    </w:p>
    <w:p w:rsidR="00143787" w:rsidRDefault="00EA0C47" w:rsidP="00FC7B17">
      <w:pPr>
        <w:pStyle w:val="ListParagraph"/>
        <w:numPr>
          <w:ilvl w:val="0"/>
          <w:numId w:val="17"/>
        </w:numPr>
      </w:pPr>
      <w:r>
        <w:t xml:space="preserve">Partijen uitnodigen voor een offerte op te stellen betreffende definitief herstel brandblusleiding. </w:t>
      </w:r>
    </w:p>
    <w:p w:rsidR="00143787" w:rsidRDefault="00143787" w:rsidP="00143787">
      <w:pPr>
        <w:pStyle w:val="ListParagraph"/>
      </w:pPr>
    </w:p>
    <w:p w:rsidR="00724788" w:rsidRDefault="00D7071F" w:rsidP="00D7071F">
      <w:pPr>
        <w:pStyle w:val="Heading2"/>
      </w:pPr>
      <w:bookmarkStart w:id="79" w:name="_Toc490560737"/>
      <w:r>
        <w:t xml:space="preserve">Verdeling meldingen </w:t>
      </w:r>
      <w:r w:rsidR="00A30EFB">
        <w:t>Intercominstallatie</w:t>
      </w:r>
      <w:bookmarkEnd w:id="79"/>
    </w:p>
    <w:p w:rsidR="00A30EFB" w:rsidRDefault="00A30EFB" w:rsidP="00D7071F"/>
    <w:tbl>
      <w:tblPr>
        <w:tblW w:w="8789" w:type="dxa"/>
        <w:tblCellMar>
          <w:left w:w="70" w:type="dxa"/>
          <w:right w:w="70" w:type="dxa"/>
        </w:tblCellMar>
        <w:tblLook w:val="04A0" w:firstRow="1" w:lastRow="0" w:firstColumn="1" w:lastColumn="0" w:noHBand="0" w:noVBand="1"/>
      </w:tblPr>
      <w:tblGrid>
        <w:gridCol w:w="5781"/>
        <w:gridCol w:w="1732"/>
        <w:gridCol w:w="1276"/>
      </w:tblGrid>
      <w:tr w:rsidR="00A30EFB" w:rsidRPr="00A30EFB" w:rsidTr="00AC57BB">
        <w:trPr>
          <w:trHeight w:val="255"/>
        </w:trPr>
        <w:tc>
          <w:tcPr>
            <w:tcW w:w="5781" w:type="dxa"/>
            <w:tcBorders>
              <w:top w:val="nil"/>
              <w:left w:val="nil"/>
              <w:bottom w:val="nil"/>
              <w:right w:val="nil"/>
            </w:tcBorders>
            <w:shd w:val="clear" w:color="D9D9D9" w:fill="D9D9D9"/>
            <w:noWrap/>
            <w:vAlign w:val="bottom"/>
            <w:hideMark/>
          </w:tcPr>
          <w:p w:rsidR="00A30EFB" w:rsidRPr="00A30EFB" w:rsidRDefault="00A30EFB" w:rsidP="00A30EFB">
            <w:pPr>
              <w:spacing w:line="240" w:lineRule="auto"/>
              <w:rPr>
                <w:rFonts w:cs="Arial"/>
                <w:color w:val="000000"/>
                <w:szCs w:val="19"/>
              </w:rPr>
            </w:pPr>
            <w:r w:rsidRPr="00A30EFB">
              <w:rPr>
                <w:rFonts w:cs="Arial"/>
                <w:color w:val="000000"/>
                <w:szCs w:val="19"/>
              </w:rPr>
              <w:t>Type werk</w:t>
            </w:r>
          </w:p>
        </w:tc>
        <w:tc>
          <w:tcPr>
            <w:tcW w:w="1732" w:type="dxa"/>
            <w:tcBorders>
              <w:top w:val="nil"/>
              <w:left w:val="nil"/>
              <w:bottom w:val="nil"/>
              <w:right w:val="nil"/>
            </w:tcBorders>
            <w:shd w:val="clear" w:color="D9D9D9" w:fill="D9D9D9"/>
            <w:noWrap/>
            <w:vAlign w:val="bottom"/>
            <w:hideMark/>
          </w:tcPr>
          <w:p w:rsidR="00A30EFB" w:rsidRPr="00A30EFB" w:rsidRDefault="00A30EFB" w:rsidP="00A30EFB">
            <w:pPr>
              <w:spacing w:line="240" w:lineRule="auto"/>
              <w:rPr>
                <w:rFonts w:cs="Arial"/>
                <w:color w:val="000000"/>
                <w:szCs w:val="19"/>
              </w:rPr>
            </w:pPr>
            <w:r w:rsidRPr="00A30EFB">
              <w:rPr>
                <w:rFonts w:cs="Arial"/>
                <w:color w:val="000000"/>
                <w:szCs w:val="19"/>
              </w:rPr>
              <w:t>HERSTEL</w:t>
            </w:r>
          </w:p>
        </w:tc>
        <w:tc>
          <w:tcPr>
            <w:tcW w:w="1276" w:type="dxa"/>
            <w:tcBorders>
              <w:top w:val="nil"/>
              <w:left w:val="nil"/>
              <w:bottom w:val="nil"/>
              <w:right w:val="nil"/>
            </w:tcBorders>
            <w:shd w:val="clear" w:color="auto" w:fill="auto"/>
            <w:noWrap/>
            <w:vAlign w:val="bottom"/>
            <w:hideMark/>
          </w:tcPr>
          <w:p w:rsidR="00A30EFB" w:rsidRPr="00A30EFB" w:rsidRDefault="00A30EFB" w:rsidP="00A30EFB">
            <w:pPr>
              <w:spacing w:line="240" w:lineRule="auto"/>
              <w:rPr>
                <w:rFonts w:cs="Arial"/>
                <w:color w:val="000000"/>
                <w:szCs w:val="19"/>
              </w:rPr>
            </w:pPr>
          </w:p>
        </w:tc>
      </w:tr>
      <w:tr w:rsidR="00A30EFB" w:rsidRPr="00A30EFB" w:rsidTr="00AC57BB">
        <w:trPr>
          <w:trHeight w:val="255"/>
        </w:trPr>
        <w:tc>
          <w:tcPr>
            <w:tcW w:w="5781" w:type="dxa"/>
            <w:tcBorders>
              <w:top w:val="nil"/>
              <w:left w:val="nil"/>
              <w:bottom w:val="nil"/>
              <w:right w:val="nil"/>
            </w:tcBorders>
            <w:shd w:val="clear" w:color="D9D9D9" w:fill="D9D9D9"/>
            <w:noWrap/>
            <w:vAlign w:val="bottom"/>
            <w:hideMark/>
          </w:tcPr>
          <w:p w:rsidR="00A30EFB" w:rsidRPr="00A30EFB" w:rsidRDefault="00A30EFB" w:rsidP="00A30EFB">
            <w:pPr>
              <w:spacing w:line="240" w:lineRule="auto"/>
              <w:rPr>
                <w:rFonts w:cs="Arial"/>
                <w:color w:val="000000"/>
                <w:szCs w:val="19"/>
              </w:rPr>
            </w:pPr>
            <w:r w:rsidRPr="00A30EFB">
              <w:rPr>
                <w:rFonts w:cs="Arial"/>
                <w:color w:val="000000"/>
                <w:szCs w:val="19"/>
              </w:rPr>
              <w:t>Omschrijving Locatie</w:t>
            </w:r>
          </w:p>
        </w:tc>
        <w:tc>
          <w:tcPr>
            <w:tcW w:w="1732" w:type="dxa"/>
            <w:tcBorders>
              <w:top w:val="nil"/>
              <w:left w:val="nil"/>
              <w:bottom w:val="nil"/>
              <w:right w:val="nil"/>
            </w:tcBorders>
            <w:shd w:val="clear" w:color="D9D9D9" w:fill="D9D9D9"/>
            <w:noWrap/>
            <w:vAlign w:val="bottom"/>
            <w:hideMark/>
          </w:tcPr>
          <w:p w:rsidR="00A30EFB" w:rsidRPr="00A30EFB" w:rsidRDefault="00A30EFB" w:rsidP="00A30EFB">
            <w:pPr>
              <w:spacing w:line="240" w:lineRule="auto"/>
              <w:rPr>
                <w:rFonts w:cs="Arial"/>
                <w:color w:val="000000"/>
                <w:szCs w:val="19"/>
              </w:rPr>
            </w:pPr>
            <w:r w:rsidRPr="00A30EFB">
              <w:rPr>
                <w:rFonts w:cs="Arial"/>
                <w:color w:val="000000"/>
                <w:szCs w:val="19"/>
              </w:rPr>
              <w:t>Botlektunnel</w:t>
            </w:r>
          </w:p>
        </w:tc>
        <w:tc>
          <w:tcPr>
            <w:tcW w:w="1276" w:type="dxa"/>
            <w:tcBorders>
              <w:top w:val="nil"/>
              <w:left w:val="nil"/>
              <w:bottom w:val="nil"/>
              <w:right w:val="nil"/>
            </w:tcBorders>
            <w:shd w:val="clear" w:color="auto" w:fill="auto"/>
            <w:noWrap/>
            <w:vAlign w:val="bottom"/>
            <w:hideMark/>
          </w:tcPr>
          <w:p w:rsidR="00A30EFB" w:rsidRPr="00A30EFB" w:rsidRDefault="00A30EFB" w:rsidP="00A30EFB">
            <w:pPr>
              <w:spacing w:line="240" w:lineRule="auto"/>
              <w:rPr>
                <w:rFonts w:cs="Arial"/>
                <w:color w:val="000000"/>
                <w:szCs w:val="19"/>
              </w:rPr>
            </w:pPr>
          </w:p>
        </w:tc>
      </w:tr>
      <w:tr w:rsidR="00A30EFB" w:rsidRPr="00A30EFB" w:rsidTr="00AC57BB">
        <w:trPr>
          <w:trHeight w:val="255"/>
        </w:trPr>
        <w:tc>
          <w:tcPr>
            <w:tcW w:w="5781" w:type="dxa"/>
            <w:tcBorders>
              <w:top w:val="nil"/>
              <w:left w:val="nil"/>
              <w:bottom w:val="nil"/>
              <w:right w:val="nil"/>
            </w:tcBorders>
            <w:shd w:val="clear" w:color="D9D9D9" w:fill="D9D9D9"/>
            <w:noWrap/>
            <w:vAlign w:val="bottom"/>
            <w:hideMark/>
          </w:tcPr>
          <w:p w:rsidR="00A30EFB" w:rsidRPr="00A30EFB" w:rsidRDefault="00A30EFB" w:rsidP="00A30EFB">
            <w:pPr>
              <w:spacing w:line="240" w:lineRule="auto"/>
              <w:rPr>
                <w:rFonts w:cs="Arial"/>
                <w:color w:val="000000"/>
                <w:szCs w:val="19"/>
              </w:rPr>
            </w:pPr>
            <w:r w:rsidRPr="00A30EFB">
              <w:rPr>
                <w:rFonts w:cs="Arial"/>
                <w:color w:val="000000"/>
                <w:szCs w:val="19"/>
              </w:rPr>
              <w:t>Omschrijving SBS</w:t>
            </w:r>
          </w:p>
        </w:tc>
        <w:tc>
          <w:tcPr>
            <w:tcW w:w="1732" w:type="dxa"/>
            <w:tcBorders>
              <w:top w:val="nil"/>
              <w:left w:val="nil"/>
              <w:bottom w:val="nil"/>
              <w:right w:val="nil"/>
            </w:tcBorders>
            <w:shd w:val="clear" w:color="D9D9D9" w:fill="D9D9D9"/>
            <w:noWrap/>
            <w:vAlign w:val="bottom"/>
            <w:hideMark/>
          </w:tcPr>
          <w:p w:rsidR="00A30EFB" w:rsidRPr="00A30EFB" w:rsidRDefault="00A30EFB" w:rsidP="00A30EFB">
            <w:pPr>
              <w:spacing w:line="240" w:lineRule="auto"/>
              <w:rPr>
                <w:rFonts w:cs="Arial"/>
                <w:color w:val="000000"/>
                <w:szCs w:val="19"/>
              </w:rPr>
            </w:pPr>
            <w:r w:rsidRPr="00A30EFB">
              <w:rPr>
                <w:rFonts w:cs="Arial"/>
                <w:color w:val="000000"/>
                <w:szCs w:val="19"/>
              </w:rPr>
              <w:t>Intercominstallatie</w:t>
            </w:r>
          </w:p>
        </w:tc>
        <w:tc>
          <w:tcPr>
            <w:tcW w:w="1276" w:type="dxa"/>
            <w:tcBorders>
              <w:top w:val="nil"/>
              <w:left w:val="nil"/>
              <w:bottom w:val="nil"/>
              <w:right w:val="nil"/>
            </w:tcBorders>
            <w:shd w:val="clear" w:color="auto" w:fill="auto"/>
            <w:noWrap/>
            <w:vAlign w:val="bottom"/>
            <w:hideMark/>
          </w:tcPr>
          <w:p w:rsidR="00A30EFB" w:rsidRPr="00A30EFB" w:rsidRDefault="00A30EFB" w:rsidP="00A30EFB">
            <w:pPr>
              <w:spacing w:line="240" w:lineRule="auto"/>
              <w:rPr>
                <w:rFonts w:cs="Arial"/>
                <w:color w:val="000000"/>
                <w:szCs w:val="19"/>
              </w:rPr>
            </w:pPr>
          </w:p>
        </w:tc>
      </w:tr>
      <w:tr w:rsidR="00A30EFB" w:rsidRPr="00A30EFB" w:rsidTr="00AC57BB">
        <w:trPr>
          <w:trHeight w:val="255"/>
        </w:trPr>
        <w:tc>
          <w:tcPr>
            <w:tcW w:w="5781" w:type="dxa"/>
            <w:tcBorders>
              <w:top w:val="nil"/>
              <w:left w:val="nil"/>
              <w:bottom w:val="nil"/>
              <w:right w:val="nil"/>
            </w:tcBorders>
            <w:shd w:val="clear" w:color="auto" w:fill="auto"/>
            <w:noWrap/>
            <w:vAlign w:val="bottom"/>
            <w:hideMark/>
          </w:tcPr>
          <w:p w:rsidR="00A30EFB" w:rsidRPr="00A30EFB" w:rsidRDefault="00A30EFB" w:rsidP="00A30EFB">
            <w:pPr>
              <w:spacing w:line="240" w:lineRule="auto"/>
              <w:rPr>
                <w:rFonts w:ascii="Times New Roman" w:hAnsi="Times New Roman"/>
                <w:sz w:val="20"/>
                <w:szCs w:val="20"/>
              </w:rPr>
            </w:pPr>
          </w:p>
        </w:tc>
        <w:tc>
          <w:tcPr>
            <w:tcW w:w="1732" w:type="dxa"/>
            <w:tcBorders>
              <w:top w:val="nil"/>
              <w:left w:val="nil"/>
              <w:bottom w:val="nil"/>
              <w:right w:val="nil"/>
            </w:tcBorders>
            <w:shd w:val="clear" w:color="auto" w:fill="auto"/>
            <w:noWrap/>
            <w:vAlign w:val="bottom"/>
            <w:hideMark/>
          </w:tcPr>
          <w:p w:rsidR="00A30EFB" w:rsidRPr="00A30EFB" w:rsidRDefault="00A30EFB" w:rsidP="00A30EFB">
            <w:pPr>
              <w:spacing w:line="240" w:lineRule="auto"/>
              <w:rPr>
                <w:rFonts w:ascii="Times New Roman" w:hAnsi="Times New Roman"/>
                <w:sz w:val="20"/>
                <w:szCs w:val="20"/>
              </w:rPr>
            </w:pPr>
          </w:p>
        </w:tc>
        <w:tc>
          <w:tcPr>
            <w:tcW w:w="1276" w:type="dxa"/>
            <w:tcBorders>
              <w:top w:val="nil"/>
              <w:left w:val="nil"/>
              <w:bottom w:val="nil"/>
              <w:right w:val="nil"/>
            </w:tcBorders>
            <w:shd w:val="clear" w:color="auto" w:fill="auto"/>
            <w:noWrap/>
            <w:vAlign w:val="bottom"/>
            <w:hideMark/>
          </w:tcPr>
          <w:p w:rsidR="00A30EFB" w:rsidRPr="00A30EFB" w:rsidRDefault="00A30EFB" w:rsidP="00A30EFB">
            <w:pPr>
              <w:spacing w:line="240" w:lineRule="auto"/>
              <w:rPr>
                <w:rFonts w:ascii="Times New Roman" w:hAnsi="Times New Roman"/>
                <w:sz w:val="20"/>
                <w:szCs w:val="20"/>
              </w:rPr>
            </w:pPr>
          </w:p>
        </w:tc>
      </w:tr>
      <w:tr w:rsidR="00A30EFB" w:rsidRPr="00A30EFB" w:rsidTr="00AC57BB">
        <w:trPr>
          <w:trHeight w:val="255"/>
        </w:trPr>
        <w:tc>
          <w:tcPr>
            <w:tcW w:w="5781" w:type="dxa"/>
            <w:tcBorders>
              <w:top w:val="single" w:sz="8" w:space="0" w:color="808080"/>
              <w:left w:val="nil"/>
              <w:bottom w:val="nil"/>
              <w:right w:val="nil"/>
            </w:tcBorders>
            <w:shd w:val="clear" w:color="808080" w:fill="808080"/>
            <w:noWrap/>
            <w:vAlign w:val="bottom"/>
            <w:hideMark/>
          </w:tcPr>
          <w:p w:rsidR="00A30EFB" w:rsidRPr="00A30EFB" w:rsidRDefault="00A30EFB" w:rsidP="00A30EFB">
            <w:pPr>
              <w:spacing w:line="240" w:lineRule="auto"/>
              <w:rPr>
                <w:rFonts w:cs="Arial"/>
                <w:b/>
                <w:bCs/>
                <w:color w:val="FFFFFF"/>
                <w:szCs w:val="19"/>
              </w:rPr>
            </w:pPr>
            <w:r w:rsidRPr="00A30EFB">
              <w:rPr>
                <w:rFonts w:cs="Arial"/>
                <w:b/>
                <w:bCs/>
                <w:color w:val="FFFFFF"/>
                <w:szCs w:val="19"/>
              </w:rPr>
              <w:t>Row Labels</w:t>
            </w:r>
          </w:p>
        </w:tc>
        <w:tc>
          <w:tcPr>
            <w:tcW w:w="1732" w:type="dxa"/>
            <w:tcBorders>
              <w:top w:val="single" w:sz="8" w:space="0" w:color="808080"/>
              <w:left w:val="nil"/>
              <w:bottom w:val="nil"/>
              <w:right w:val="nil"/>
            </w:tcBorders>
            <w:shd w:val="clear" w:color="808080" w:fill="808080"/>
            <w:noWrap/>
            <w:vAlign w:val="bottom"/>
            <w:hideMark/>
          </w:tcPr>
          <w:p w:rsidR="00A30EFB" w:rsidRPr="00A30EFB" w:rsidRDefault="00A30EFB" w:rsidP="00A30EFB">
            <w:pPr>
              <w:spacing w:line="240" w:lineRule="auto"/>
              <w:rPr>
                <w:rFonts w:cs="Arial"/>
                <w:b/>
                <w:bCs/>
                <w:color w:val="FFFFFF"/>
                <w:szCs w:val="19"/>
              </w:rPr>
            </w:pPr>
            <w:r w:rsidRPr="00A30EFB">
              <w:rPr>
                <w:rFonts w:cs="Arial"/>
                <w:b/>
                <w:bCs/>
                <w:color w:val="FFFFFF"/>
                <w:szCs w:val="19"/>
              </w:rPr>
              <w:t>Count of Gemeld (DT1)</w:t>
            </w:r>
          </w:p>
        </w:tc>
        <w:tc>
          <w:tcPr>
            <w:tcW w:w="1276" w:type="dxa"/>
            <w:tcBorders>
              <w:top w:val="single" w:sz="8" w:space="0" w:color="808080"/>
              <w:left w:val="nil"/>
              <w:bottom w:val="nil"/>
              <w:right w:val="nil"/>
            </w:tcBorders>
            <w:shd w:val="clear" w:color="808080" w:fill="808080"/>
            <w:noWrap/>
            <w:vAlign w:val="bottom"/>
            <w:hideMark/>
          </w:tcPr>
          <w:p w:rsidR="00A30EFB" w:rsidRPr="00A30EFB" w:rsidRDefault="00A30EFB" w:rsidP="00A30EFB">
            <w:pPr>
              <w:spacing w:line="240" w:lineRule="auto"/>
              <w:rPr>
                <w:rFonts w:cs="Arial"/>
                <w:b/>
                <w:bCs/>
                <w:color w:val="FFFFFF"/>
                <w:szCs w:val="19"/>
              </w:rPr>
            </w:pPr>
            <w:r w:rsidRPr="00A30EFB">
              <w:rPr>
                <w:rFonts w:cs="Arial"/>
                <w:b/>
                <w:bCs/>
                <w:color w:val="FFFFFF"/>
                <w:szCs w:val="19"/>
              </w:rPr>
              <w:t>% van totaal</w:t>
            </w:r>
          </w:p>
        </w:tc>
      </w:tr>
      <w:tr w:rsidR="00A30EFB" w:rsidRPr="00A30EFB" w:rsidTr="00AC57BB">
        <w:trPr>
          <w:trHeight w:val="255"/>
        </w:trPr>
        <w:tc>
          <w:tcPr>
            <w:tcW w:w="5781" w:type="dxa"/>
            <w:tcBorders>
              <w:top w:val="nil"/>
              <w:left w:val="nil"/>
              <w:bottom w:val="nil"/>
              <w:right w:val="nil"/>
            </w:tcBorders>
            <w:shd w:val="clear" w:color="D9D9D9" w:fill="D9D9D9"/>
            <w:noWrap/>
            <w:vAlign w:val="bottom"/>
            <w:hideMark/>
          </w:tcPr>
          <w:p w:rsidR="00A30EFB" w:rsidRPr="00A30EFB" w:rsidRDefault="00A30EFB" w:rsidP="00A30EFB">
            <w:pPr>
              <w:spacing w:line="240" w:lineRule="auto"/>
              <w:rPr>
                <w:rFonts w:cs="Arial"/>
                <w:b/>
                <w:bCs/>
                <w:color w:val="FFFFFF"/>
                <w:szCs w:val="19"/>
              </w:rPr>
            </w:pPr>
          </w:p>
        </w:tc>
        <w:tc>
          <w:tcPr>
            <w:tcW w:w="1732" w:type="dxa"/>
            <w:tcBorders>
              <w:top w:val="nil"/>
              <w:left w:val="nil"/>
              <w:bottom w:val="nil"/>
              <w:right w:val="nil"/>
            </w:tcBorders>
            <w:shd w:val="clear" w:color="D9D9D9" w:fill="D9D9D9"/>
            <w:noWrap/>
            <w:vAlign w:val="bottom"/>
            <w:hideMark/>
          </w:tcPr>
          <w:p w:rsidR="00A30EFB" w:rsidRPr="00A30EFB" w:rsidRDefault="00A30EFB" w:rsidP="00A30EFB">
            <w:pPr>
              <w:spacing w:line="240" w:lineRule="auto"/>
              <w:jc w:val="right"/>
              <w:rPr>
                <w:rFonts w:cs="Arial"/>
                <w:b/>
                <w:bCs/>
                <w:color w:val="000000"/>
                <w:szCs w:val="19"/>
              </w:rPr>
            </w:pPr>
            <w:r w:rsidRPr="00A30EFB">
              <w:rPr>
                <w:rFonts w:cs="Arial"/>
                <w:b/>
                <w:bCs/>
                <w:color w:val="000000"/>
                <w:szCs w:val="19"/>
              </w:rPr>
              <w:t>1</w:t>
            </w:r>
          </w:p>
        </w:tc>
        <w:tc>
          <w:tcPr>
            <w:tcW w:w="1276" w:type="dxa"/>
            <w:tcBorders>
              <w:top w:val="nil"/>
              <w:left w:val="nil"/>
              <w:bottom w:val="nil"/>
              <w:right w:val="nil"/>
            </w:tcBorders>
            <w:shd w:val="clear" w:color="D9D9D9" w:fill="D9D9D9"/>
            <w:noWrap/>
            <w:vAlign w:val="bottom"/>
            <w:hideMark/>
          </w:tcPr>
          <w:p w:rsidR="00A30EFB" w:rsidRPr="00A30EFB" w:rsidRDefault="00A30EFB" w:rsidP="00A30EFB">
            <w:pPr>
              <w:spacing w:line="240" w:lineRule="auto"/>
              <w:jc w:val="right"/>
              <w:rPr>
                <w:rFonts w:cs="Arial"/>
                <w:b/>
                <w:bCs/>
                <w:color w:val="000000"/>
                <w:szCs w:val="19"/>
              </w:rPr>
            </w:pPr>
            <w:r w:rsidRPr="00A30EFB">
              <w:rPr>
                <w:rFonts w:cs="Arial"/>
                <w:b/>
                <w:bCs/>
                <w:color w:val="000000"/>
                <w:szCs w:val="19"/>
              </w:rPr>
              <w:t>25%</w:t>
            </w:r>
          </w:p>
        </w:tc>
      </w:tr>
      <w:tr w:rsidR="00A30EFB" w:rsidRPr="00A30EFB" w:rsidTr="00AC57BB">
        <w:trPr>
          <w:trHeight w:val="255"/>
        </w:trPr>
        <w:tc>
          <w:tcPr>
            <w:tcW w:w="5781" w:type="dxa"/>
            <w:tcBorders>
              <w:top w:val="nil"/>
              <w:left w:val="nil"/>
              <w:bottom w:val="nil"/>
              <w:right w:val="nil"/>
            </w:tcBorders>
            <w:shd w:val="clear" w:color="auto" w:fill="auto"/>
            <w:noWrap/>
            <w:vAlign w:val="bottom"/>
            <w:hideMark/>
          </w:tcPr>
          <w:p w:rsidR="00A30EFB" w:rsidRPr="00A30EFB" w:rsidRDefault="00A30EFB" w:rsidP="00A30EFB">
            <w:pPr>
              <w:spacing w:line="240" w:lineRule="auto"/>
              <w:ind w:firstLineChars="100" w:firstLine="191"/>
              <w:rPr>
                <w:rFonts w:cs="Arial"/>
                <w:b/>
                <w:bCs/>
                <w:color w:val="000000"/>
                <w:szCs w:val="19"/>
              </w:rPr>
            </w:pPr>
            <w:r w:rsidRPr="00A30EFB">
              <w:rPr>
                <w:rFonts w:cs="Arial"/>
                <w:b/>
                <w:bCs/>
                <w:color w:val="000000"/>
                <w:szCs w:val="19"/>
              </w:rPr>
              <w:t>Defecte audiokaart op VMC Rhoon (installatie buiten scope)</w:t>
            </w:r>
          </w:p>
        </w:tc>
        <w:tc>
          <w:tcPr>
            <w:tcW w:w="1732" w:type="dxa"/>
            <w:tcBorders>
              <w:top w:val="nil"/>
              <w:left w:val="nil"/>
              <w:bottom w:val="nil"/>
              <w:right w:val="nil"/>
            </w:tcBorders>
            <w:shd w:val="clear" w:color="auto" w:fill="auto"/>
            <w:noWrap/>
            <w:vAlign w:val="bottom"/>
            <w:hideMark/>
          </w:tcPr>
          <w:p w:rsidR="00A30EFB" w:rsidRPr="00A30EFB" w:rsidRDefault="00A30EFB" w:rsidP="00A30EFB">
            <w:pPr>
              <w:spacing w:line="240" w:lineRule="auto"/>
              <w:ind w:firstLineChars="100" w:firstLine="191"/>
              <w:rPr>
                <w:rFonts w:cs="Arial"/>
                <w:b/>
                <w:bCs/>
                <w:color w:val="000000"/>
                <w:szCs w:val="19"/>
              </w:rPr>
            </w:pPr>
          </w:p>
        </w:tc>
        <w:tc>
          <w:tcPr>
            <w:tcW w:w="1276" w:type="dxa"/>
            <w:tcBorders>
              <w:top w:val="nil"/>
              <w:left w:val="nil"/>
              <w:bottom w:val="nil"/>
              <w:right w:val="nil"/>
            </w:tcBorders>
            <w:shd w:val="clear" w:color="auto" w:fill="auto"/>
            <w:noWrap/>
            <w:vAlign w:val="bottom"/>
            <w:hideMark/>
          </w:tcPr>
          <w:p w:rsidR="00A30EFB" w:rsidRPr="00A30EFB" w:rsidRDefault="00A30EFB" w:rsidP="00A30EFB">
            <w:pPr>
              <w:spacing w:line="240" w:lineRule="auto"/>
              <w:rPr>
                <w:rFonts w:ascii="Times New Roman" w:hAnsi="Times New Roman"/>
                <w:sz w:val="20"/>
                <w:szCs w:val="20"/>
              </w:rPr>
            </w:pPr>
          </w:p>
        </w:tc>
      </w:tr>
      <w:tr w:rsidR="00A30EFB" w:rsidRPr="00A30EFB" w:rsidTr="00AC57BB">
        <w:trPr>
          <w:trHeight w:val="255"/>
        </w:trPr>
        <w:tc>
          <w:tcPr>
            <w:tcW w:w="5781" w:type="dxa"/>
            <w:tcBorders>
              <w:top w:val="nil"/>
              <w:left w:val="nil"/>
              <w:bottom w:val="nil"/>
              <w:right w:val="nil"/>
            </w:tcBorders>
            <w:shd w:val="clear" w:color="auto" w:fill="auto"/>
            <w:noWrap/>
            <w:vAlign w:val="bottom"/>
            <w:hideMark/>
          </w:tcPr>
          <w:p w:rsidR="00A30EFB" w:rsidRPr="00A30EFB" w:rsidRDefault="00A30EFB" w:rsidP="00A30EFB">
            <w:pPr>
              <w:spacing w:line="240" w:lineRule="auto"/>
              <w:rPr>
                <w:rFonts w:ascii="Times New Roman" w:hAnsi="Times New Roman"/>
                <w:sz w:val="20"/>
                <w:szCs w:val="20"/>
              </w:rPr>
            </w:pPr>
          </w:p>
        </w:tc>
        <w:tc>
          <w:tcPr>
            <w:tcW w:w="1732" w:type="dxa"/>
            <w:tcBorders>
              <w:top w:val="nil"/>
              <w:left w:val="nil"/>
              <w:bottom w:val="nil"/>
              <w:right w:val="nil"/>
            </w:tcBorders>
            <w:shd w:val="clear" w:color="auto" w:fill="auto"/>
            <w:noWrap/>
            <w:vAlign w:val="bottom"/>
            <w:hideMark/>
          </w:tcPr>
          <w:p w:rsidR="00A30EFB" w:rsidRPr="00A30EFB" w:rsidRDefault="00A30EFB" w:rsidP="00A30EFB">
            <w:pPr>
              <w:spacing w:line="240" w:lineRule="auto"/>
              <w:jc w:val="right"/>
              <w:rPr>
                <w:rFonts w:cs="Arial"/>
                <w:color w:val="000000"/>
                <w:szCs w:val="19"/>
              </w:rPr>
            </w:pPr>
            <w:r w:rsidRPr="00A30EFB">
              <w:rPr>
                <w:rFonts w:cs="Arial"/>
                <w:color w:val="000000"/>
                <w:szCs w:val="19"/>
              </w:rPr>
              <w:t>1</w:t>
            </w:r>
          </w:p>
        </w:tc>
        <w:tc>
          <w:tcPr>
            <w:tcW w:w="1276" w:type="dxa"/>
            <w:tcBorders>
              <w:top w:val="nil"/>
              <w:left w:val="nil"/>
              <w:bottom w:val="nil"/>
              <w:right w:val="nil"/>
            </w:tcBorders>
            <w:shd w:val="clear" w:color="auto" w:fill="auto"/>
            <w:noWrap/>
            <w:vAlign w:val="bottom"/>
            <w:hideMark/>
          </w:tcPr>
          <w:p w:rsidR="00A30EFB" w:rsidRPr="00A30EFB" w:rsidRDefault="00A30EFB" w:rsidP="00A30EFB">
            <w:pPr>
              <w:spacing w:line="240" w:lineRule="auto"/>
              <w:jc w:val="right"/>
              <w:rPr>
                <w:rFonts w:cs="Arial"/>
                <w:color w:val="000000"/>
                <w:szCs w:val="19"/>
              </w:rPr>
            </w:pPr>
            <w:r w:rsidRPr="00A30EFB">
              <w:rPr>
                <w:rFonts w:cs="Arial"/>
                <w:color w:val="000000"/>
                <w:szCs w:val="19"/>
              </w:rPr>
              <w:t>25%</w:t>
            </w:r>
          </w:p>
        </w:tc>
      </w:tr>
      <w:tr w:rsidR="00A30EFB" w:rsidRPr="00A30EFB" w:rsidTr="00AC57BB">
        <w:trPr>
          <w:trHeight w:val="255"/>
        </w:trPr>
        <w:tc>
          <w:tcPr>
            <w:tcW w:w="5781" w:type="dxa"/>
            <w:tcBorders>
              <w:top w:val="nil"/>
              <w:left w:val="nil"/>
              <w:bottom w:val="nil"/>
              <w:right w:val="nil"/>
            </w:tcBorders>
            <w:shd w:val="clear" w:color="D9D9D9" w:fill="D9D9D9"/>
            <w:noWrap/>
            <w:vAlign w:val="bottom"/>
            <w:hideMark/>
          </w:tcPr>
          <w:p w:rsidR="00A30EFB" w:rsidRPr="00A30EFB" w:rsidRDefault="00A30EFB" w:rsidP="00A30EFB">
            <w:pPr>
              <w:spacing w:line="240" w:lineRule="auto"/>
              <w:rPr>
                <w:rFonts w:cs="Arial"/>
                <w:b/>
                <w:bCs/>
                <w:color w:val="000000"/>
                <w:szCs w:val="19"/>
              </w:rPr>
            </w:pPr>
            <w:r w:rsidRPr="00A30EFB">
              <w:rPr>
                <w:rFonts w:cs="Arial"/>
                <w:b/>
                <w:bCs/>
                <w:color w:val="000000"/>
                <w:szCs w:val="19"/>
              </w:rPr>
              <w:t>Hardware fout</w:t>
            </w:r>
          </w:p>
        </w:tc>
        <w:tc>
          <w:tcPr>
            <w:tcW w:w="1732" w:type="dxa"/>
            <w:tcBorders>
              <w:top w:val="nil"/>
              <w:left w:val="nil"/>
              <w:bottom w:val="nil"/>
              <w:right w:val="nil"/>
            </w:tcBorders>
            <w:shd w:val="clear" w:color="D9D9D9" w:fill="D9D9D9"/>
            <w:noWrap/>
            <w:vAlign w:val="bottom"/>
            <w:hideMark/>
          </w:tcPr>
          <w:p w:rsidR="00A30EFB" w:rsidRPr="00A30EFB" w:rsidRDefault="00A30EFB" w:rsidP="00A30EFB">
            <w:pPr>
              <w:spacing w:line="240" w:lineRule="auto"/>
              <w:jc w:val="right"/>
              <w:rPr>
                <w:rFonts w:cs="Arial"/>
                <w:b/>
                <w:bCs/>
                <w:color w:val="000000"/>
                <w:szCs w:val="19"/>
              </w:rPr>
            </w:pPr>
            <w:r w:rsidRPr="00A30EFB">
              <w:rPr>
                <w:rFonts w:cs="Arial"/>
                <w:b/>
                <w:bCs/>
                <w:color w:val="000000"/>
                <w:szCs w:val="19"/>
              </w:rPr>
              <w:t>3</w:t>
            </w:r>
          </w:p>
        </w:tc>
        <w:tc>
          <w:tcPr>
            <w:tcW w:w="1276" w:type="dxa"/>
            <w:tcBorders>
              <w:top w:val="nil"/>
              <w:left w:val="nil"/>
              <w:bottom w:val="nil"/>
              <w:right w:val="nil"/>
            </w:tcBorders>
            <w:shd w:val="clear" w:color="D9D9D9" w:fill="D9D9D9"/>
            <w:noWrap/>
            <w:vAlign w:val="bottom"/>
            <w:hideMark/>
          </w:tcPr>
          <w:p w:rsidR="00A30EFB" w:rsidRPr="00A30EFB" w:rsidRDefault="00A30EFB" w:rsidP="00A30EFB">
            <w:pPr>
              <w:spacing w:line="240" w:lineRule="auto"/>
              <w:jc w:val="right"/>
              <w:rPr>
                <w:rFonts w:cs="Arial"/>
                <w:b/>
                <w:bCs/>
                <w:color w:val="000000"/>
                <w:szCs w:val="19"/>
              </w:rPr>
            </w:pPr>
            <w:r w:rsidRPr="00A30EFB">
              <w:rPr>
                <w:rFonts w:cs="Arial"/>
                <w:b/>
                <w:bCs/>
                <w:color w:val="000000"/>
                <w:szCs w:val="19"/>
              </w:rPr>
              <w:t>75%</w:t>
            </w:r>
          </w:p>
        </w:tc>
      </w:tr>
      <w:tr w:rsidR="00A30EFB" w:rsidRPr="00A30EFB" w:rsidTr="00AC57BB">
        <w:trPr>
          <w:trHeight w:val="255"/>
        </w:trPr>
        <w:tc>
          <w:tcPr>
            <w:tcW w:w="5781" w:type="dxa"/>
            <w:tcBorders>
              <w:top w:val="nil"/>
              <w:left w:val="nil"/>
              <w:bottom w:val="nil"/>
              <w:right w:val="nil"/>
            </w:tcBorders>
            <w:shd w:val="clear" w:color="auto" w:fill="auto"/>
            <w:noWrap/>
            <w:vAlign w:val="bottom"/>
            <w:hideMark/>
          </w:tcPr>
          <w:p w:rsidR="00A30EFB" w:rsidRPr="00A30EFB" w:rsidRDefault="00A30EFB" w:rsidP="00A30EFB">
            <w:pPr>
              <w:spacing w:line="240" w:lineRule="auto"/>
              <w:jc w:val="right"/>
              <w:rPr>
                <w:rFonts w:cs="Arial"/>
                <w:b/>
                <w:bCs/>
                <w:color w:val="000000"/>
                <w:szCs w:val="19"/>
              </w:rPr>
            </w:pPr>
          </w:p>
        </w:tc>
        <w:tc>
          <w:tcPr>
            <w:tcW w:w="1732" w:type="dxa"/>
            <w:tcBorders>
              <w:top w:val="nil"/>
              <w:left w:val="nil"/>
              <w:bottom w:val="nil"/>
              <w:right w:val="nil"/>
            </w:tcBorders>
            <w:shd w:val="clear" w:color="auto" w:fill="auto"/>
            <w:noWrap/>
            <w:vAlign w:val="bottom"/>
            <w:hideMark/>
          </w:tcPr>
          <w:p w:rsidR="00A30EFB" w:rsidRPr="00A30EFB" w:rsidRDefault="00A30EFB" w:rsidP="00A30EFB">
            <w:pPr>
              <w:spacing w:line="240" w:lineRule="auto"/>
              <w:ind w:firstLineChars="100" w:firstLine="200"/>
              <w:rPr>
                <w:rFonts w:ascii="Times New Roman" w:hAnsi="Times New Roman"/>
                <w:sz w:val="20"/>
                <w:szCs w:val="20"/>
              </w:rPr>
            </w:pPr>
          </w:p>
        </w:tc>
        <w:tc>
          <w:tcPr>
            <w:tcW w:w="1276" w:type="dxa"/>
            <w:tcBorders>
              <w:top w:val="nil"/>
              <w:left w:val="nil"/>
              <w:bottom w:val="nil"/>
              <w:right w:val="nil"/>
            </w:tcBorders>
            <w:shd w:val="clear" w:color="auto" w:fill="auto"/>
            <w:noWrap/>
            <w:vAlign w:val="bottom"/>
            <w:hideMark/>
          </w:tcPr>
          <w:p w:rsidR="00A30EFB" w:rsidRPr="00A30EFB" w:rsidRDefault="00A30EFB" w:rsidP="00A30EFB">
            <w:pPr>
              <w:spacing w:line="240" w:lineRule="auto"/>
              <w:rPr>
                <w:rFonts w:ascii="Times New Roman" w:hAnsi="Times New Roman"/>
                <w:sz w:val="20"/>
                <w:szCs w:val="20"/>
              </w:rPr>
            </w:pPr>
          </w:p>
        </w:tc>
      </w:tr>
      <w:tr w:rsidR="00A30EFB" w:rsidRPr="00A30EFB" w:rsidTr="00AC57BB">
        <w:trPr>
          <w:trHeight w:val="255"/>
        </w:trPr>
        <w:tc>
          <w:tcPr>
            <w:tcW w:w="5781" w:type="dxa"/>
            <w:tcBorders>
              <w:top w:val="nil"/>
              <w:left w:val="nil"/>
              <w:bottom w:val="nil"/>
              <w:right w:val="nil"/>
            </w:tcBorders>
            <w:shd w:val="clear" w:color="auto" w:fill="auto"/>
            <w:noWrap/>
            <w:vAlign w:val="bottom"/>
            <w:hideMark/>
          </w:tcPr>
          <w:p w:rsidR="00A30EFB" w:rsidRPr="00A30EFB" w:rsidRDefault="00A30EFB" w:rsidP="00A30EFB">
            <w:pPr>
              <w:spacing w:line="240" w:lineRule="auto"/>
              <w:ind w:firstLineChars="200" w:firstLine="380"/>
              <w:rPr>
                <w:rFonts w:cs="Arial"/>
                <w:color w:val="000000"/>
                <w:szCs w:val="19"/>
              </w:rPr>
            </w:pPr>
            <w:r w:rsidRPr="00A30EFB">
              <w:rPr>
                <w:rFonts w:cs="Arial"/>
                <w:color w:val="000000"/>
                <w:szCs w:val="19"/>
              </w:rPr>
              <w:t>Vervangen</w:t>
            </w:r>
          </w:p>
        </w:tc>
        <w:tc>
          <w:tcPr>
            <w:tcW w:w="1732" w:type="dxa"/>
            <w:tcBorders>
              <w:top w:val="nil"/>
              <w:left w:val="nil"/>
              <w:bottom w:val="nil"/>
              <w:right w:val="nil"/>
            </w:tcBorders>
            <w:shd w:val="clear" w:color="auto" w:fill="auto"/>
            <w:noWrap/>
            <w:vAlign w:val="bottom"/>
            <w:hideMark/>
          </w:tcPr>
          <w:p w:rsidR="00A30EFB" w:rsidRPr="00A30EFB" w:rsidRDefault="00A30EFB" w:rsidP="00A30EFB">
            <w:pPr>
              <w:spacing w:line="240" w:lineRule="auto"/>
              <w:jc w:val="right"/>
              <w:rPr>
                <w:rFonts w:cs="Arial"/>
                <w:color w:val="000000"/>
                <w:szCs w:val="19"/>
              </w:rPr>
            </w:pPr>
            <w:r w:rsidRPr="00A30EFB">
              <w:rPr>
                <w:rFonts w:cs="Arial"/>
                <w:color w:val="000000"/>
                <w:szCs w:val="19"/>
              </w:rPr>
              <w:t>1</w:t>
            </w:r>
          </w:p>
        </w:tc>
        <w:tc>
          <w:tcPr>
            <w:tcW w:w="1276" w:type="dxa"/>
            <w:tcBorders>
              <w:top w:val="nil"/>
              <w:left w:val="nil"/>
              <w:bottom w:val="nil"/>
              <w:right w:val="nil"/>
            </w:tcBorders>
            <w:shd w:val="clear" w:color="auto" w:fill="auto"/>
            <w:noWrap/>
            <w:vAlign w:val="bottom"/>
            <w:hideMark/>
          </w:tcPr>
          <w:p w:rsidR="00A30EFB" w:rsidRPr="00A30EFB" w:rsidRDefault="00A30EFB" w:rsidP="00A30EFB">
            <w:pPr>
              <w:spacing w:line="240" w:lineRule="auto"/>
              <w:jc w:val="right"/>
              <w:rPr>
                <w:rFonts w:cs="Arial"/>
                <w:color w:val="000000"/>
                <w:szCs w:val="19"/>
              </w:rPr>
            </w:pPr>
            <w:r w:rsidRPr="00A30EFB">
              <w:rPr>
                <w:rFonts w:cs="Arial"/>
                <w:color w:val="000000"/>
                <w:szCs w:val="19"/>
              </w:rPr>
              <w:t>25%</w:t>
            </w:r>
          </w:p>
        </w:tc>
      </w:tr>
      <w:tr w:rsidR="00A30EFB" w:rsidRPr="00A30EFB" w:rsidTr="00AC57BB">
        <w:trPr>
          <w:trHeight w:val="255"/>
        </w:trPr>
        <w:tc>
          <w:tcPr>
            <w:tcW w:w="5781" w:type="dxa"/>
            <w:tcBorders>
              <w:top w:val="nil"/>
              <w:left w:val="nil"/>
              <w:bottom w:val="nil"/>
              <w:right w:val="nil"/>
            </w:tcBorders>
            <w:shd w:val="clear" w:color="auto" w:fill="auto"/>
            <w:noWrap/>
            <w:vAlign w:val="bottom"/>
            <w:hideMark/>
          </w:tcPr>
          <w:p w:rsidR="00A30EFB" w:rsidRPr="00A30EFB" w:rsidRDefault="00A30EFB" w:rsidP="00A30EFB">
            <w:pPr>
              <w:spacing w:line="240" w:lineRule="auto"/>
              <w:ind w:firstLineChars="100" w:firstLine="191"/>
              <w:rPr>
                <w:rFonts w:cs="Arial"/>
                <w:b/>
                <w:bCs/>
                <w:color w:val="000000"/>
                <w:szCs w:val="19"/>
              </w:rPr>
            </w:pPr>
            <w:r w:rsidRPr="00A30EFB">
              <w:rPr>
                <w:rFonts w:cs="Arial"/>
                <w:b/>
                <w:bCs/>
                <w:color w:val="000000"/>
                <w:szCs w:val="19"/>
              </w:rPr>
              <w:t>Hoorn defect door waterschade</w:t>
            </w:r>
          </w:p>
        </w:tc>
        <w:tc>
          <w:tcPr>
            <w:tcW w:w="1732" w:type="dxa"/>
            <w:tcBorders>
              <w:top w:val="nil"/>
              <w:left w:val="nil"/>
              <w:bottom w:val="nil"/>
              <w:right w:val="nil"/>
            </w:tcBorders>
            <w:shd w:val="clear" w:color="auto" w:fill="auto"/>
            <w:noWrap/>
            <w:vAlign w:val="bottom"/>
            <w:hideMark/>
          </w:tcPr>
          <w:p w:rsidR="00A30EFB" w:rsidRPr="00A30EFB" w:rsidRDefault="00A30EFB" w:rsidP="00A30EFB">
            <w:pPr>
              <w:spacing w:line="240" w:lineRule="auto"/>
              <w:ind w:firstLineChars="100" w:firstLine="191"/>
              <w:rPr>
                <w:rFonts w:cs="Arial"/>
                <w:b/>
                <w:bCs/>
                <w:color w:val="000000"/>
                <w:szCs w:val="19"/>
              </w:rPr>
            </w:pPr>
          </w:p>
        </w:tc>
        <w:tc>
          <w:tcPr>
            <w:tcW w:w="1276" w:type="dxa"/>
            <w:tcBorders>
              <w:top w:val="nil"/>
              <w:left w:val="nil"/>
              <w:bottom w:val="nil"/>
              <w:right w:val="nil"/>
            </w:tcBorders>
            <w:shd w:val="clear" w:color="auto" w:fill="auto"/>
            <w:noWrap/>
            <w:vAlign w:val="bottom"/>
            <w:hideMark/>
          </w:tcPr>
          <w:p w:rsidR="00A30EFB" w:rsidRPr="00A30EFB" w:rsidRDefault="00A30EFB" w:rsidP="00A30EFB">
            <w:pPr>
              <w:spacing w:line="240" w:lineRule="auto"/>
              <w:rPr>
                <w:rFonts w:ascii="Times New Roman" w:hAnsi="Times New Roman"/>
                <w:sz w:val="20"/>
                <w:szCs w:val="20"/>
              </w:rPr>
            </w:pPr>
          </w:p>
        </w:tc>
      </w:tr>
      <w:tr w:rsidR="00A30EFB" w:rsidRPr="00A30EFB" w:rsidTr="00AC57BB">
        <w:trPr>
          <w:trHeight w:val="255"/>
        </w:trPr>
        <w:tc>
          <w:tcPr>
            <w:tcW w:w="5781" w:type="dxa"/>
            <w:tcBorders>
              <w:top w:val="nil"/>
              <w:left w:val="nil"/>
              <w:bottom w:val="nil"/>
              <w:right w:val="nil"/>
            </w:tcBorders>
            <w:shd w:val="clear" w:color="auto" w:fill="auto"/>
            <w:noWrap/>
            <w:vAlign w:val="bottom"/>
            <w:hideMark/>
          </w:tcPr>
          <w:p w:rsidR="00A30EFB" w:rsidRPr="00A30EFB" w:rsidRDefault="00A30EFB" w:rsidP="00A30EFB">
            <w:pPr>
              <w:spacing w:line="240" w:lineRule="auto"/>
              <w:ind w:firstLineChars="200" w:firstLine="380"/>
              <w:rPr>
                <w:rFonts w:cs="Arial"/>
                <w:color w:val="000000"/>
                <w:szCs w:val="19"/>
              </w:rPr>
            </w:pPr>
            <w:r w:rsidRPr="00A30EFB">
              <w:rPr>
                <w:rFonts w:cs="Arial"/>
                <w:color w:val="000000"/>
                <w:szCs w:val="19"/>
              </w:rPr>
              <w:t>Vervangen</w:t>
            </w:r>
          </w:p>
        </w:tc>
        <w:tc>
          <w:tcPr>
            <w:tcW w:w="1732" w:type="dxa"/>
            <w:tcBorders>
              <w:top w:val="nil"/>
              <w:left w:val="nil"/>
              <w:bottom w:val="nil"/>
              <w:right w:val="nil"/>
            </w:tcBorders>
            <w:shd w:val="clear" w:color="auto" w:fill="auto"/>
            <w:noWrap/>
            <w:vAlign w:val="bottom"/>
            <w:hideMark/>
          </w:tcPr>
          <w:p w:rsidR="00A30EFB" w:rsidRPr="00A30EFB" w:rsidRDefault="00A30EFB" w:rsidP="00A30EFB">
            <w:pPr>
              <w:spacing w:line="240" w:lineRule="auto"/>
              <w:jc w:val="right"/>
              <w:rPr>
                <w:rFonts w:cs="Arial"/>
                <w:color w:val="000000"/>
                <w:szCs w:val="19"/>
              </w:rPr>
            </w:pPr>
            <w:r w:rsidRPr="00A30EFB">
              <w:rPr>
                <w:rFonts w:cs="Arial"/>
                <w:color w:val="000000"/>
                <w:szCs w:val="19"/>
              </w:rPr>
              <w:t>1</w:t>
            </w:r>
          </w:p>
        </w:tc>
        <w:tc>
          <w:tcPr>
            <w:tcW w:w="1276" w:type="dxa"/>
            <w:tcBorders>
              <w:top w:val="nil"/>
              <w:left w:val="nil"/>
              <w:bottom w:val="nil"/>
              <w:right w:val="nil"/>
            </w:tcBorders>
            <w:shd w:val="clear" w:color="auto" w:fill="auto"/>
            <w:noWrap/>
            <w:vAlign w:val="bottom"/>
            <w:hideMark/>
          </w:tcPr>
          <w:p w:rsidR="00A30EFB" w:rsidRPr="00A30EFB" w:rsidRDefault="00A30EFB" w:rsidP="00A30EFB">
            <w:pPr>
              <w:spacing w:line="240" w:lineRule="auto"/>
              <w:jc w:val="right"/>
              <w:rPr>
                <w:rFonts w:cs="Arial"/>
                <w:color w:val="000000"/>
                <w:szCs w:val="19"/>
              </w:rPr>
            </w:pPr>
            <w:r w:rsidRPr="00A30EFB">
              <w:rPr>
                <w:rFonts w:cs="Arial"/>
                <w:color w:val="000000"/>
                <w:szCs w:val="19"/>
              </w:rPr>
              <w:t>25%</w:t>
            </w:r>
          </w:p>
        </w:tc>
      </w:tr>
      <w:tr w:rsidR="00A30EFB" w:rsidRPr="00A30EFB" w:rsidTr="00AC57BB">
        <w:trPr>
          <w:trHeight w:val="255"/>
        </w:trPr>
        <w:tc>
          <w:tcPr>
            <w:tcW w:w="5781" w:type="dxa"/>
            <w:tcBorders>
              <w:top w:val="nil"/>
              <w:left w:val="nil"/>
              <w:bottom w:val="nil"/>
              <w:right w:val="nil"/>
            </w:tcBorders>
            <w:shd w:val="clear" w:color="auto" w:fill="auto"/>
            <w:noWrap/>
            <w:vAlign w:val="bottom"/>
            <w:hideMark/>
          </w:tcPr>
          <w:p w:rsidR="00A30EFB" w:rsidRPr="00A30EFB" w:rsidRDefault="00A30EFB" w:rsidP="00A30EFB">
            <w:pPr>
              <w:spacing w:line="240" w:lineRule="auto"/>
              <w:ind w:firstLineChars="100" w:firstLine="191"/>
              <w:rPr>
                <w:rFonts w:cs="Arial"/>
                <w:b/>
                <w:bCs/>
                <w:color w:val="000000"/>
                <w:szCs w:val="19"/>
              </w:rPr>
            </w:pPr>
            <w:r w:rsidRPr="00A30EFB">
              <w:rPr>
                <w:rFonts w:cs="Arial"/>
                <w:b/>
                <w:bCs/>
                <w:color w:val="000000"/>
                <w:szCs w:val="19"/>
              </w:rPr>
              <w:t>Intercom defect door waterschade in HPN05</w:t>
            </w:r>
          </w:p>
        </w:tc>
        <w:tc>
          <w:tcPr>
            <w:tcW w:w="1732" w:type="dxa"/>
            <w:tcBorders>
              <w:top w:val="nil"/>
              <w:left w:val="nil"/>
              <w:bottom w:val="nil"/>
              <w:right w:val="nil"/>
            </w:tcBorders>
            <w:shd w:val="clear" w:color="auto" w:fill="auto"/>
            <w:noWrap/>
            <w:vAlign w:val="bottom"/>
            <w:hideMark/>
          </w:tcPr>
          <w:p w:rsidR="00A30EFB" w:rsidRPr="00A30EFB" w:rsidRDefault="00A30EFB" w:rsidP="00A30EFB">
            <w:pPr>
              <w:spacing w:line="240" w:lineRule="auto"/>
              <w:ind w:firstLineChars="100" w:firstLine="191"/>
              <w:rPr>
                <w:rFonts w:cs="Arial"/>
                <w:b/>
                <w:bCs/>
                <w:color w:val="000000"/>
                <w:szCs w:val="19"/>
              </w:rPr>
            </w:pPr>
          </w:p>
        </w:tc>
        <w:tc>
          <w:tcPr>
            <w:tcW w:w="1276" w:type="dxa"/>
            <w:tcBorders>
              <w:top w:val="nil"/>
              <w:left w:val="nil"/>
              <w:bottom w:val="nil"/>
              <w:right w:val="nil"/>
            </w:tcBorders>
            <w:shd w:val="clear" w:color="auto" w:fill="auto"/>
            <w:noWrap/>
            <w:vAlign w:val="bottom"/>
            <w:hideMark/>
          </w:tcPr>
          <w:p w:rsidR="00A30EFB" w:rsidRPr="00A30EFB" w:rsidRDefault="00A30EFB" w:rsidP="00A30EFB">
            <w:pPr>
              <w:spacing w:line="240" w:lineRule="auto"/>
              <w:rPr>
                <w:rFonts w:ascii="Times New Roman" w:hAnsi="Times New Roman"/>
                <w:sz w:val="20"/>
                <w:szCs w:val="20"/>
              </w:rPr>
            </w:pPr>
          </w:p>
        </w:tc>
      </w:tr>
      <w:tr w:rsidR="00A30EFB" w:rsidRPr="00A30EFB" w:rsidTr="00AC57BB">
        <w:trPr>
          <w:trHeight w:val="255"/>
        </w:trPr>
        <w:tc>
          <w:tcPr>
            <w:tcW w:w="5781" w:type="dxa"/>
            <w:tcBorders>
              <w:top w:val="nil"/>
              <w:left w:val="nil"/>
              <w:bottom w:val="nil"/>
              <w:right w:val="nil"/>
            </w:tcBorders>
            <w:shd w:val="clear" w:color="auto" w:fill="auto"/>
            <w:noWrap/>
            <w:vAlign w:val="bottom"/>
            <w:hideMark/>
          </w:tcPr>
          <w:p w:rsidR="00A30EFB" w:rsidRPr="00A30EFB" w:rsidRDefault="00A30EFB" w:rsidP="00A30EFB">
            <w:pPr>
              <w:spacing w:line="240" w:lineRule="auto"/>
              <w:ind w:firstLineChars="200" w:firstLine="380"/>
              <w:rPr>
                <w:rFonts w:cs="Arial"/>
                <w:color w:val="000000"/>
                <w:szCs w:val="19"/>
              </w:rPr>
            </w:pPr>
            <w:r w:rsidRPr="00A30EFB">
              <w:rPr>
                <w:rFonts w:cs="Arial"/>
                <w:color w:val="000000"/>
                <w:szCs w:val="19"/>
              </w:rPr>
              <w:t>Vervangen</w:t>
            </w:r>
          </w:p>
        </w:tc>
        <w:tc>
          <w:tcPr>
            <w:tcW w:w="1732" w:type="dxa"/>
            <w:tcBorders>
              <w:top w:val="nil"/>
              <w:left w:val="nil"/>
              <w:bottom w:val="nil"/>
              <w:right w:val="nil"/>
            </w:tcBorders>
            <w:shd w:val="clear" w:color="auto" w:fill="auto"/>
            <w:noWrap/>
            <w:vAlign w:val="bottom"/>
            <w:hideMark/>
          </w:tcPr>
          <w:p w:rsidR="00A30EFB" w:rsidRPr="00A30EFB" w:rsidRDefault="00A30EFB" w:rsidP="00A30EFB">
            <w:pPr>
              <w:spacing w:line="240" w:lineRule="auto"/>
              <w:jc w:val="right"/>
              <w:rPr>
                <w:rFonts w:cs="Arial"/>
                <w:color w:val="000000"/>
                <w:szCs w:val="19"/>
              </w:rPr>
            </w:pPr>
            <w:r w:rsidRPr="00A30EFB">
              <w:rPr>
                <w:rFonts w:cs="Arial"/>
                <w:color w:val="000000"/>
                <w:szCs w:val="19"/>
              </w:rPr>
              <w:t>1</w:t>
            </w:r>
          </w:p>
        </w:tc>
        <w:tc>
          <w:tcPr>
            <w:tcW w:w="1276" w:type="dxa"/>
            <w:tcBorders>
              <w:top w:val="nil"/>
              <w:left w:val="nil"/>
              <w:bottom w:val="nil"/>
              <w:right w:val="nil"/>
            </w:tcBorders>
            <w:shd w:val="clear" w:color="auto" w:fill="auto"/>
            <w:noWrap/>
            <w:vAlign w:val="bottom"/>
            <w:hideMark/>
          </w:tcPr>
          <w:p w:rsidR="00A30EFB" w:rsidRPr="00A30EFB" w:rsidRDefault="00A30EFB" w:rsidP="00A30EFB">
            <w:pPr>
              <w:spacing w:line="240" w:lineRule="auto"/>
              <w:jc w:val="right"/>
              <w:rPr>
                <w:rFonts w:cs="Arial"/>
                <w:color w:val="000000"/>
                <w:szCs w:val="19"/>
              </w:rPr>
            </w:pPr>
            <w:r w:rsidRPr="00A30EFB">
              <w:rPr>
                <w:rFonts w:cs="Arial"/>
                <w:color w:val="000000"/>
                <w:szCs w:val="19"/>
              </w:rPr>
              <w:t>25%</w:t>
            </w:r>
          </w:p>
        </w:tc>
      </w:tr>
      <w:tr w:rsidR="00A30EFB" w:rsidRPr="00A30EFB" w:rsidTr="00AC57BB">
        <w:trPr>
          <w:trHeight w:val="255"/>
        </w:trPr>
        <w:tc>
          <w:tcPr>
            <w:tcW w:w="5781" w:type="dxa"/>
            <w:tcBorders>
              <w:top w:val="single" w:sz="4" w:space="0" w:color="000000"/>
              <w:left w:val="nil"/>
              <w:bottom w:val="single" w:sz="8" w:space="0" w:color="808080"/>
              <w:right w:val="nil"/>
            </w:tcBorders>
            <w:shd w:val="clear" w:color="auto" w:fill="auto"/>
            <w:noWrap/>
            <w:vAlign w:val="bottom"/>
            <w:hideMark/>
          </w:tcPr>
          <w:p w:rsidR="00A30EFB" w:rsidRPr="00A30EFB" w:rsidRDefault="00A30EFB" w:rsidP="00A30EFB">
            <w:pPr>
              <w:spacing w:line="240" w:lineRule="auto"/>
              <w:rPr>
                <w:rFonts w:cs="Arial"/>
                <w:b/>
                <w:bCs/>
                <w:color w:val="000000"/>
                <w:szCs w:val="19"/>
              </w:rPr>
            </w:pPr>
            <w:r w:rsidRPr="00A30EFB">
              <w:rPr>
                <w:rFonts w:cs="Arial"/>
                <w:b/>
                <w:bCs/>
                <w:color w:val="000000"/>
                <w:szCs w:val="19"/>
              </w:rPr>
              <w:t>Grand Total</w:t>
            </w:r>
          </w:p>
        </w:tc>
        <w:tc>
          <w:tcPr>
            <w:tcW w:w="1732" w:type="dxa"/>
            <w:tcBorders>
              <w:top w:val="single" w:sz="4" w:space="0" w:color="000000"/>
              <w:left w:val="nil"/>
              <w:bottom w:val="single" w:sz="8" w:space="0" w:color="808080"/>
              <w:right w:val="nil"/>
            </w:tcBorders>
            <w:shd w:val="clear" w:color="auto" w:fill="auto"/>
            <w:noWrap/>
            <w:vAlign w:val="bottom"/>
            <w:hideMark/>
          </w:tcPr>
          <w:p w:rsidR="00A30EFB" w:rsidRPr="00A30EFB" w:rsidRDefault="00A30EFB" w:rsidP="00A30EFB">
            <w:pPr>
              <w:spacing w:line="240" w:lineRule="auto"/>
              <w:jc w:val="right"/>
              <w:rPr>
                <w:rFonts w:cs="Arial"/>
                <w:b/>
                <w:bCs/>
                <w:color w:val="000000"/>
                <w:szCs w:val="19"/>
              </w:rPr>
            </w:pPr>
            <w:r w:rsidRPr="00A30EFB">
              <w:rPr>
                <w:rFonts w:cs="Arial"/>
                <w:b/>
                <w:bCs/>
                <w:color w:val="000000"/>
                <w:szCs w:val="19"/>
              </w:rPr>
              <w:t>4</w:t>
            </w:r>
          </w:p>
        </w:tc>
        <w:tc>
          <w:tcPr>
            <w:tcW w:w="1276" w:type="dxa"/>
            <w:tcBorders>
              <w:top w:val="single" w:sz="4" w:space="0" w:color="000000"/>
              <w:left w:val="nil"/>
              <w:bottom w:val="single" w:sz="8" w:space="0" w:color="808080"/>
              <w:right w:val="nil"/>
            </w:tcBorders>
            <w:shd w:val="clear" w:color="auto" w:fill="auto"/>
            <w:noWrap/>
            <w:vAlign w:val="bottom"/>
            <w:hideMark/>
          </w:tcPr>
          <w:p w:rsidR="00A30EFB" w:rsidRPr="00A30EFB" w:rsidRDefault="00A30EFB" w:rsidP="00A30EFB">
            <w:pPr>
              <w:spacing w:line="240" w:lineRule="auto"/>
              <w:jc w:val="right"/>
              <w:rPr>
                <w:rFonts w:cs="Arial"/>
                <w:b/>
                <w:bCs/>
                <w:color w:val="000000"/>
                <w:szCs w:val="19"/>
              </w:rPr>
            </w:pPr>
            <w:r w:rsidRPr="00A30EFB">
              <w:rPr>
                <w:rFonts w:cs="Arial"/>
                <w:b/>
                <w:bCs/>
                <w:color w:val="000000"/>
                <w:szCs w:val="19"/>
              </w:rPr>
              <w:t>100%</w:t>
            </w:r>
          </w:p>
        </w:tc>
      </w:tr>
    </w:tbl>
    <w:p w:rsidR="00A30EFB" w:rsidRDefault="00A30EFB" w:rsidP="00D7071F">
      <w:r>
        <w:t xml:space="preserve">3 meldingen zijn veroorzaakt door een defecte intercom in HPN05 a.g.v. waterschade door de defecte pakking. </w:t>
      </w:r>
    </w:p>
    <w:p w:rsidR="001B1BB3" w:rsidRDefault="00A30EFB" w:rsidP="00D7071F">
      <w:r>
        <w:t xml:space="preserve">1 melding is veroorzaakt door een defecte audiomodule op VMC Rhoon. </w:t>
      </w:r>
      <w:r w:rsidR="002E652E">
        <w:tab/>
      </w:r>
    </w:p>
    <w:p w:rsidR="002E652E" w:rsidRDefault="002E652E" w:rsidP="00D7071F"/>
    <w:p w:rsidR="002E652E" w:rsidRDefault="002E652E" w:rsidP="00D7071F">
      <w:r>
        <w:t>Acties</w:t>
      </w:r>
      <w:r w:rsidR="00FE12E8">
        <w:t>:</w:t>
      </w:r>
    </w:p>
    <w:p w:rsidR="002E652E" w:rsidRDefault="00FE12E8">
      <w:r>
        <w:t xml:space="preserve">Geen acties benodigd. </w:t>
      </w:r>
    </w:p>
    <w:p w:rsidR="00724788" w:rsidRDefault="00D7071F" w:rsidP="00D7071F">
      <w:pPr>
        <w:pStyle w:val="Heading2"/>
      </w:pPr>
      <w:r>
        <w:t xml:space="preserve"> </w:t>
      </w:r>
      <w:bookmarkStart w:id="80" w:name="_Toc490560738"/>
      <w:r>
        <w:t xml:space="preserve">Verdeling </w:t>
      </w:r>
      <w:r w:rsidR="00AC57BB">
        <w:t>Brandmeldinstallatie</w:t>
      </w:r>
      <w:bookmarkEnd w:id="80"/>
    </w:p>
    <w:tbl>
      <w:tblPr>
        <w:tblW w:w="9781" w:type="dxa"/>
        <w:tblCellMar>
          <w:left w:w="70" w:type="dxa"/>
          <w:right w:w="70" w:type="dxa"/>
        </w:tblCellMar>
        <w:tblLook w:val="04A0" w:firstRow="1" w:lastRow="0" w:firstColumn="1" w:lastColumn="0" w:noHBand="0" w:noVBand="1"/>
      </w:tblPr>
      <w:tblGrid>
        <w:gridCol w:w="6521"/>
        <w:gridCol w:w="479"/>
        <w:gridCol w:w="1946"/>
        <w:gridCol w:w="835"/>
      </w:tblGrid>
      <w:tr w:rsidR="00E56A27" w:rsidRPr="00E56A27" w:rsidTr="00502F38">
        <w:trPr>
          <w:trHeight w:val="255"/>
        </w:trPr>
        <w:tc>
          <w:tcPr>
            <w:tcW w:w="7000" w:type="dxa"/>
            <w:gridSpan w:val="2"/>
            <w:tcBorders>
              <w:top w:val="nil"/>
              <w:left w:val="nil"/>
              <w:bottom w:val="nil"/>
              <w:right w:val="nil"/>
            </w:tcBorders>
            <w:shd w:val="clear" w:color="D9D9D9" w:fill="D9D9D9"/>
            <w:noWrap/>
            <w:vAlign w:val="bottom"/>
            <w:hideMark/>
          </w:tcPr>
          <w:p w:rsidR="00E56A27" w:rsidRPr="00E56A27" w:rsidRDefault="00E56A27" w:rsidP="00E56A27">
            <w:pPr>
              <w:spacing w:line="240" w:lineRule="auto"/>
              <w:rPr>
                <w:rFonts w:cs="Arial"/>
                <w:color w:val="000000"/>
                <w:szCs w:val="19"/>
              </w:rPr>
            </w:pPr>
            <w:r w:rsidRPr="00E56A27">
              <w:rPr>
                <w:rFonts w:cs="Arial"/>
                <w:color w:val="000000"/>
                <w:szCs w:val="19"/>
              </w:rPr>
              <w:t>Type werk</w:t>
            </w:r>
          </w:p>
        </w:tc>
        <w:tc>
          <w:tcPr>
            <w:tcW w:w="1946" w:type="dxa"/>
            <w:tcBorders>
              <w:top w:val="nil"/>
              <w:left w:val="nil"/>
              <w:bottom w:val="nil"/>
              <w:right w:val="nil"/>
            </w:tcBorders>
            <w:shd w:val="clear" w:color="D9D9D9" w:fill="D9D9D9"/>
            <w:noWrap/>
            <w:vAlign w:val="bottom"/>
            <w:hideMark/>
          </w:tcPr>
          <w:p w:rsidR="00E56A27" w:rsidRPr="00E56A27" w:rsidRDefault="00E56A27" w:rsidP="00E56A27">
            <w:pPr>
              <w:spacing w:line="240" w:lineRule="auto"/>
              <w:rPr>
                <w:rFonts w:cs="Arial"/>
                <w:color w:val="000000"/>
                <w:szCs w:val="19"/>
              </w:rPr>
            </w:pPr>
            <w:r w:rsidRPr="00E56A27">
              <w:rPr>
                <w:rFonts w:cs="Arial"/>
                <w:color w:val="000000"/>
                <w:szCs w:val="19"/>
              </w:rPr>
              <w:t>HERSTEL</w:t>
            </w:r>
          </w:p>
        </w:tc>
        <w:tc>
          <w:tcPr>
            <w:tcW w:w="835" w:type="dxa"/>
            <w:tcBorders>
              <w:top w:val="nil"/>
              <w:left w:val="nil"/>
              <w:bottom w:val="nil"/>
              <w:right w:val="nil"/>
            </w:tcBorders>
            <w:shd w:val="clear" w:color="auto" w:fill="auto"/>
            <w:noWrap/>
            <w:vAlign w:val="bottom"/>
            <w:hideMark/>
          </w:tcPr>
          <w:p w:rsidR="00E56A27" w:rsidRPr="00E56A27" w:rsidRDefault="00E56A27" w:rsidP="00E56A27">
            <w:pPr>
              <w:spacing w:line="240" w:lineRule="auto"/>
              <w:rPr>
                <w:rFonts w:cs="Arial"/>
                <w:color w:val="000000"/>
                <w:szCs w:val="19"/>
              </w:rPr>
            </w:pPr>
          </w:p>
        </w:tc>
      </w:tr>
      <w:tr w:rsidR="00E56A27" w:rsidRPr="00E56A27" w:rsidTr="00502F38">
        <w:trPr>
          <w:trHeight w:val="255"/>
        </w:trPr>
        <w:tc>
          <w:tcPr>
            <w:tcW w:w="7000" w:type="dxa"/>
            <w:gridSpan w:val="2"/>
            <w:tcBorders>
              <w:top w:val="nil"/>
              <w:left w:val="nil"/>
              <w:bottom w:val="nil"/>
              <w:right w:val="nil"/>
            </w:tcBorders>
            <w:shd w:val="clear" w:color="D9D9D9" w:fill="D9D9D9"/>
            <w:noWrap/>
            <w:vAlign w:val="bottom"/>
            <w:hideMark/>
          </w:tcPr>
          <w:p w:rsidR="00E56A27" w:rsidRPr="00E56A27" w:rsidRDefault="00E56A27" w:rsidP="00E56A27">
            <w:pPr>
              <w:spacing w:line="240" w:lineRule="auto"/>
              <w:rPr>
                <w:rFonts w:cs="Arial"/>
                <w:color w:val="000000"/>
                <w:szCs w:val="19"/>
              </w:rPr>
            </w:pPr>
            <w:r w:rsidRPr="00E56A27">
              <w:rPr>
                <w:rFonts w:cs="Arial"/>
                <w:color w:val="000000"/>
                <w:szCs w:val="19"/>
              </w:rPr>
              <w:t>Omschrijving LBS</w:t>
            </w:r>
          </w:p>
        </w:tc>
        <w:tc>
          <w:tcPr>
            <w:tcW w:w="1946" w:type="dxa"/>
            <w:tcBorders>
              <w:top w:val="nil"/>
              <w:left w:val="nil"/>
              <w:bottom w:val="nil"/>
              <w:right w:val="nil"/>
            </w:tcBorders>
            <w:shd w:val="clear" w:color="D9D9D9" w:fill="D9D9D9"/>
            <w:noWrap/>
            <w:vAlign w:val="bottom"/>
            <w:hideMark/>
          </w:tcPr>
          <w:p w:rsidR="00E56A27" w:rsidRPr="00E56A27" w:rsidRDefault="00E56A27" w:rsidP="00E56A27">
            <w:pPr>
              <w:spacing w:line="240" w:lineRule="auto"/>
              <w:rPr>
                <w:rFonts w:cs="Arial"/>
                <w:color w:val="000000"/>
                <w:szCs w:val="19"/>
              </w:rPr>
            </w:pPr>
            <w:r w:rsidRPr="00E56A27">
              <w:rPr>
                <w:rFonts w:cs="Arial"/>
                <w:color w:val="000000"/>
                <w:szCs w:val="19"/>
              </w:rPr>
              <w:t>Botlektunnel</w:t>
            </w:r>
          </w:p>
        </w:tc>
        <w:tc>
          <w:tcPr>
            <w:tcW w:w="835" w:type="dxa"/>
            <w:tcBorders>
              <w:top w:val="nil"/>
              <w:left w:val="nil"/>
              <w:bottom w:val="nil"/>
              <w:right w:val="nil"/>
            </w:tcBorders>
            <w:shd w:val="clear" w:color="auto" w:fill="auto"/>
            <w:noWrap/>
            <w:vAlign w:val="bottom"/>
            <w:hideMark/>
          </w:tcPr>
          <w:p w:rsidR="00E56A27" w:rsidRPr="00E56A27" w:rsidRDefault="00E56A27" w:rsidP="00E56A27">
            <w:pPr>
              <w:spacing w:line="240" w:lineRule="auto"/>
              <w:rPr>
                <w:rFonts w:cs="Arial"/>
                <w:color w:val="000000"/>
                <w:szCs w:val="19"/>
              </w:rPr>
            </w:pPr>
          </w:p>
        </w:tc>
      </w:tr>
      <w:tr w:rsidR="00E56A27" w:rsidRPr="00E56A27" w:rsidTr="00502F38">
        <w:trPr>
          <w:trHeight w:val="255"/>
        </w:trPr>
        <w:tc>
          <w:tcPr>
            <w:tcW w:w="7000" w:type="dxa"/>
            <w:gridSpan w:val="2"/>
            <w:tcBorders>
              <w:top w:val="nil"/>
              <w:left w:val="nil"/>
              <w:bottom w:val="nil"/>
              <w:right w:val="nil"/>
            </w:tcBorders>
            <w:shd w:val="clear" w:color="D9D9D9" w:fill="D9D9D9"/>
            <w:noWrap/>
            <w:vAlign w:val="bottom"/>
            <w:hideMark/>
          </w:tcPr>
          <w:p w:rsidR="00E56A27" w:rsidRPr="00E56A27" w:rsidRDefault="00E56A27" w:rsidP="00E56A27">
            <w:pPr>
              <w:spacing w:line="240" w:lineRule="auto"/>
              <w:rPr>
                <w:rFonts w:cs="Arial"/>
                <w:color w:val="000000"/>
                <w:szCs w:val="19"/>
              </w:rPr>
            </w:pPr>
            <w:r w:rsidRPr="00E56A27">
              <w:rPr>
                <w:rFonts w:cs="Arial"/>
                <w:color w:val="000000"/>
                <w:szCs w:val="19"/>
              </w:rPr>
              <w:t>Omschrijving SBS</w:t>
            </w:r>
          </w:p>
        </w:tc>
        <w:tc>
          <w:tcPr>
            <w:tcW w:w="1946" w:type="dxa"/>
            <w:tcBorders>
              <w:top w:val="nil"/>
              <w:left w:val="nil"/>
              <w:bottom w:val="nil"/>
              <w:right w:val="nil"/>
            </w:tcBorders>
            <w:shd w:val="clear" w:color="D9D9D9" w:fill="D9D9D9"/>
            <w:noWrap/>
            <w:vAlign w:val="bottom"/>
            <w:hideMark/>
          </w:tcPr>
          <w:p w:rsidR="00E56A27" w:rsidRPr="00E56A27" w:rsidRDefault="00E56A27" w:rsidP="00E56A27">
            <w:pPr>
              <w:spacing w:line="240" w:lineRule="auto"/>
              <w:rPr>
                <w:rFonts w:cs="Arial"/>
                <w:color w:val="000000"/>
                <w:szCs w:val="19"/>
              </w:rPr>
            </w:pPr>
            <w:r w:rsidRPr="00E56A27">
              <w:rPr>
                <w:rFonts w:cs="Arial"/>
                <w:color w:val="000000"/>
                <w:szCs w:val="19"/>
              </w:rPr>
              <w:t>Brandmeldinstallaties</w:t>
            </w:r>
          </w:p>
        </w:tc>
        <w:tc>
          <w:tcPr>
            <w:tcW w:w="835" w:type="dxa"/>
            <w:tcBorders>
              <w:top w:val="nil"/>
              <w:left w:val="nil"/>
              <w:bottom w:val="nil"/>
              <w:right w:val="nil"/>
            </w:tcBorders>
            <w:shd w:val="clear" w:color="auto" w:fill="auto"/>
            <w:noWrap/>
            <w:vAlign w:val="bottom"/>
            <w:hideMark/>
          </w:tcPr>
          <w:p w:rsidR="00E56A27" w:rsidRPr="00E56A27" w:rsidRDefault="00E56A27" w:rsidP="00E56A27">
            <w:pPr>
              <w:spacing w:line="240" w:lineRule="auto"/>
              <w:rPr>
                <w:rFonts w:cs="Arial"/>
                <w:color w:val="000000"/>
                <w:szCs w:val="19"/>
              </w:rPr>
            </w:pPr>
          </w:p>
        </w:tc>
      </w:tr>
      <w:tr w:rsidR="00E56A27" w:rsidRPr="00E56A27" w:rsidTr="00502F38">
        <w:trPr>
          <w:trHeight w:val="255"/>
        </w:trPr>
        <w:tc>
          <w:tcPr>
            <w:tcW w:w="7000" w:type="dxa"/>
            <w:gridSpan w:val="2"/>
            <w:tcBorders>
              <w:top w:val="nil"/>
              <w:left w:val="nil"/>
              <w:bottom w:val="nil"/>
              <w:right w:val="nil"/>
            </w:tcBorders>
            <w:shd w:val="clear" w:color="auto" w:fill="auto"/>
            <w:noWrap/>
            <w:vAlign w:val="bottom"/>
            <w:hideMark/>
          </w:tcPr>
          <w:p w:rsidR="00E56A27" w:rsidRPr="00E56A27" w:rsidRDefault="00E56A27" w:rsidP="00E56A27">
            <w:pPr>
              <w:spacing w:line="240" w:lineRule="auto"/>
              <w:rPr>
                <w:rFonts w:ascii="Times New Roman" w:hAnsi="Times New Roman"/>
                <w:sz w:val="20"/>
                <w:szCs w:val="20"/>
              </w:rPr>
            </w:pPr>
          </w:p>
        </w:tc>
        <w:tc>
          <w:tcPr>
            <w:tcW w:w="1946" w:type="dxa"/>
            <w:tcBorders>
              <w:top w:val="nil"/>
              <w:left w:val="nil"/>
              <w:bottom w:val="nil"/>
              <w:right w:val="nil"/>
            </w:tcBorders>
            <w:shd w:val="clear" w:color="auto" w:fill="auto"/>
            <w:noWrap/>
            <w:vAlign w:val="bottom"/>
            <w:hideMark/>
          </w:tcPr>
          <w:p w:rsidR="00E56A27" w:rsidRPr="00E56A27" w:rsidRDefault="00E56A27" w:rsidP="00E56A27">
            <w:pPr>
              <w:spacing w:line="240" w:lineRule="auto"/>
              <w:rPr>
                <w:rFonts w:ascii="Times New Roman" w:hAnsi="Times New Roman"/>
                <w:sz w:val="20"/>
                <w:szCs w:val="20"/>
              </w:rPr>
            </w:pPr>
          </w:p>
        </w:tc>
        <w:tc>
          <w:tcPr>
            <w:tcW w:w="835" w:type="dxa"/>
            <w:tcBorders>
              <w:top w:val="nil"/>
              <w:left w:val="nil"/>
              <w:bottom w:val="nil"/>
              <w:right w:val="nil"/>
            </w:tcBorders>
            <w:shd w:val="clear" w:color="auto" w:fill="auto"/>
            <w:noWrap/>
            <w:vAlign w:val="bottom"/>
            <w:hideMark/>
          </w:tcPr>
          <w:p w:rsidR="00E56A27" w:rsidRPr="00E56A27" w:rsidRDefault="00E56A27" w:rsidP="00E56A27">
            <w:pPr>
              <w:spacing w:line="240" w:lineRule="auto"/>
              <w:rPr>
                <w:rFonts w:ascii="Times New Roman" w:hAnsi="Times New Roman"/>
                <w:sz w:val="20"/>
                <w:szCs w:val="20"/>
              </w:rPr>
            </w:pPr>
          </w:p>
        </w:tc>
      </w:tr>
      <w:tr w:rsidR="00E56A27" w:rsidRPr="00E56A27" w:rsidTr="00502F38">
        <w:trPr>
          <w:trHeight w:val="255"/>
        </w:trPr>
        <w:tc>
          <w:tcPr>
            <w:tcW w:w="7000" w:type="dxa"/>
            <w:gridSpan w:val="2"/>
            <w:tcBorders>
              <w:top w:val="single" w:sz="8" w:space="0" w:color="808080"/>
              <w:left w:val="nil"/>
              <w:bottom w:val="nil"/>
              <w:right w:val="nil"/>
            </w:tcBorders>
            <w:shd w:val="clear" w:color="808080" w:fill="808080"/>
            <w:noWrap/>
            <w:vAlign w:val="bottom"/>
            <w:hideMark/>
          </w:tcPr>
          <w:p w:rsidR="00E56A27" w:rsidRPr="00E56A27" w:rsidRDefault="00E56A27" w:rsidP="00E56A27">
            <w:pPr>
              <w:spacing w:line="240" w:lineRule="auto"/>
              <w:rPr>
                <w:rFonts w:cs="Arial"/>
                <w:b/>
                <w:bCs/>
                <w:color w:val="FFFFFF"/>
                <w:szCs w:val="19"/>
              </w:rPr>
            </w:pPr>
            <w:r w:rsidRPr="00E56A27">
              <w:rPr>
                <w:rFonts w:cs="Arial"/>
                <w:b/>
                <w:bCs/>
                <w:color w:val="FFFFFF"/>
                <w:szCs w:val="19"/>
              </w:rPr>
              <w:t>Row Labels</w:t>
            </w:r>
          </w:p>
        </w:tc>
        <w:tc>
          <w:tcPr>
            <w:tcW w:w="1946" w:type="dxa"/>
            <w:tcBorders>
              <w:top w:val="single" w:sz="8" w:space="0" w:color="808080"/>
              <w:left w:val="nil"/>
              <w:bottom w:val="nil"/>
              <w:right w:val="nil"/>
            </w:tcBorders>
            <w:shd w:val="clear" w:color="808080" w:fill="808080"/>
            <w:noWrap/>
            <w:vAlign w:val="bottom"/>
            <w:hideMark/>
          </w:tcPr>
          <w:p w:rsidR="00E56A27" w:rsidRPr="00E56A27" w:rsidRDefault="00E56A27" w:rsidP="00E56A27">
            <w:pPr>
              <w:spacing w:line="240" w:lineRule="auto"/>
              <w:rPr>
                <w:rFonts w:cs="Arial"/>
                <w:b/>
                <w:bCs/>
                <w:color w:val="FFFFFF"/>
                <w:szCs w:val="19"/>
              </w:rPr>
            </w:pPr>
            <w:r w:rsidRPr="00E56A27">
              <w:rPr>
                <w:rFonts w:cs="Arial"/>
                <w:b/>
                <w:bCs/>
                <w:color w:val="FFFFFF"/>
                <w:szCs w:val="19"/>
              </w:rPr>
              <w:t>Count of Gemeld (DT1)</w:t>
            </w:r>
          </w:p>
        </w:tc>
        <w:tc>
          <w:tcPr>
            <w:tcW w:w="835" w:type="dxa"/>
            <w:tcBorders>
              <w:top w:val="single" w:sz="8" w:space="0" w:color="808080"/>
              <w:left w:val="nil"/>
              <w:bottom w:val="nil"/>
              <w:right w:val="nil"/>
            </w:tcBorders>
            <w:shd w:val="clear" w:color="808080" w:fill="808080"/>
            <w:noWrap/>
            <w:vAlign w:val="bottom"/>
            <w:hideMark/>
          </w:tcPr>
          <w:p w:rsidR="00E56A27" w:rsidRPr="00E56A27" w:rsidRDefault="00E56A27" w:rsidP="00E56A27">
            <w:pPr>
              <w:spacing w:line="240" w:lineRule="auto"/>
              <w:rPr>
                <w:rFonts w:cs="Arial"/>
                <w:b/>
                <w:bCs/>
                <w:color w:val="FFFFFF"/>
                <w:szCs w:val="19"/>
              </w:rPr>
            </w:pPr>
            <w:r w:rsidRPr="00E56A27">
              <w:rPr>
                <w:rFonts w:cs="Arial"/>
                <w:b/>
                <w:bCs/>
                <w:color w:val="FFFFFF"/>
                <w:szCs w:val="19"/>
              </w:rPr>
              <w:t>% van totaal</w:t>
            </w:r>
          </w:p>
        </w:tc>
      </w:tr>
      <w:tr w:rsidR="00E56A27" w:rsidRPr="00E56A27" w:rsidTr="00502F38">
        <w:trPr>
          <w:trHeight w:val="255"/>
        </w:trPr>
        <w:tc>
          <w:tcPr>
            <w:tcW w:w="6521" w:type="dxa"/>
            <w:tcBorders>
              <w:top w:val="nil"/>
              <w:left w:val="nil"/>
              <w:bottom w:val="nil"/>
              <w:right w:val="nil"/>
            </w:tcBorders>
            <w:shd w:val="clear" w:color="D9D9D9" w:fill="D9D9D9"/>
            <w:noWrap/>
            <w:vAlign w:val="bottom"/>
            <w:hideMark/>
          </w:tcPr>
          <w:p w:rsidR="00E56A27" w:rsidRPr="00E56A27" w:rsidRDefault="00E56A27" w:rsidP="00E56A27">
            <w:pPr>
              <w:spacing w:line="240" w:lineRule="auto"/>
              <w:rPr>
                <w:rFonts w:cs="Arial"/>
                <w:b/>
                <w:bCs/>
                <w:color w:val="FFFFFF"/>
                <w:szCs w:val="19"/>
              </w:rPr>
            </w:pPr>
          </w:p>
        </w:tc>
        <w:tc>
          <w:tcPr>
            <w:tcW w:w="2425" w:type="dxa"/>
            <w:gridSpan w:val="2"/>
            <w:tcBorders>
              <w:top w:val="nil"/>
              <w:left w:val="nil"/>
              <w:bottom w:val="nil"/>
              <w:right w:val="nil"/>
            </w:tcBorders>
            <w:shd w:val="clear" w:color="D9D9D9" w:fill="D9D9D9"/>
            <w:noWrap/>
            <w:vAlign w:val="bottom"/>
            <w:hideMark/>
          </w:tcPr>
          <w:p w:rsidR="00E56A27" w:rsidRPr="00E56A27" w:rsidRDefault="00E56A27" w:rsidP="00E56A27">
            <w:pPr>
              <w:spacing w:line="240" w:lineRule="auto"/>
              <w:jc w:val="right"/>
              <w:rPr>
                <w:rFonts w:cs="Arial"/>
                <w:b/>
                <w:bCs/>
                <w:color w:val="000000"/>
                <w:szCs w:val="19"/>
              </w:rPr>
            </w:pPr>
            <w:r w:rsidRPr="00E56A27">
              <w:rPr>
                <w:rFonts w:cs="Arial"/>
                <w:b/>
                <w:bCs/>
                <w:color w:val="000000"/>
                <w:szCs w:val="19"/>
              </w:rPr>
              <w:t>4</w:t>
            </w:r>
          </w:p>
        </w:tc>
        <w:tc>
          <w:tcPr>
            <w:tcW w:w="835" w:type="dxa"/>
            <w:tcBorders>
              <w:top w:val="nil"/>
              <w:left w:val="nil"/>
              <w:bottom w:val="nil"/>
              <w:right w:val="nil"/>
            </w:tcBorders>
            <w:shd w:val="clear" w:color="D9D9D9" w:fill="D9D9D9"/>
            <w:noWrap/>
            <w:vAlign w:val="bottom"/>
            <w:hideMark/>
          </w:tcPr>
          <w:p w:rsidR="00E56A27" w:rsidRPr="00E56A27" w:rsidRDefault="00E56A27" w:rsidP="00E56A27">
            <w:pPr>
              <w:spacing w:line="240" w:lineRule="auto"/>
              <w:jc w:val="right"/>
              <w:rPr>
                <w:rFonts w:cs="Arial"/>
                <w:b/>
                <w:bCs/>
                <w:color w:val="000000"/>
                <w:szCs w:val="19"/>
              </w:rPr>
            </w:pPr>
            <w:r w:rsidRPr="00E56A27">
              <w:rPr>
                <w:rFonts w:cs="Arial"/>
                <w:b/>
                <w:bCs/>
                <w:color w:val="000000"/>
                <w:szCs w:val="19"/>
              </w:rPr>
              <w:t>100%</w:t>
            </w:r>
          </w:p>
        </w:tc>
      </w:tr>
      <w:tr w:rsidR="00E56A27" w:rsidRPr="00E56A27" w:rsidTr="00502F38">
        <w:trPr>
          <w:trHeight w:val="255"/>
        </w:trPr>
        <w:tc>
          <w:tcPr>
            <w:tcW w:w="7000" w:type="dxa"/>
            <w:gridSpan w:val="2"/>
            <w:tcBorders>
              <w:top w:val="nil"/>
              <w:left w:val="nil"/>
              <w:bottom w:val="nil"/>
              <w:right w:val="nil"/>
            </w:tcBorders>
            <w:shd w:val="clear" w:color="auto" w:fill="auto"/>
            <w:noWrap/>
            <w:vAlign w:val="bottom"/>
            <w:hideMark/>
          </w:tcPr>
          <w:p w:rsidR="00E56A27" w:rsidRPr="00E56A27" w:rsidRDefault="00E56A27" w:rsidP="00E56A27">
            <w:pPr>
              <w:spacing w:line="240" w:lineRule="auto"/>
              <w:ind w:firstLineChars="100" w:firstLine="190"/>
              <w:rPr>
                <w:rFonts w:cs="Arial"/>
                <w:color w:val="000000"/>
                <w:szCs w:val="19"/>
              </w:rPr>
            </w:pPr>
            <w:r w:rsidRPr="00E56A27">
              <w:rPr>
                <w:rFonts w:cs="Arial"/>
                <w:color w:val="000000"/>
                <w:szCs w:val="19"/>
              </w:rPr>
              <w:t>Na het vervangen van de accu's komt er in de nacht een storingsmelding</w:t>
            </w:r>
          </w:p>
        </w:tc>
        <w:tc>
          <w:tcPr>
            <w:tcW w:w="1946" w:type="dxa"/>
            <w:tcBorders>
              <w:top w:val="nil"/>
              <w:left w:val="nil"/>
              <w:bottom w:val="nil"/>
              <w:right w:val="nil"/>
            </w:tcBorders>
            <w:shd w:val="clear" w:color="auto" w:fill="auto"/>
            <w:noWrap/>
            <w:vAlign w:val="bottom"/>
            <w:hideMark/>
          </w:tcPr>
          <w:p w:rsidR="00E56A27" w:rsidRPr="00E56A27" w:rsidRDefault="00E56A27" w:rsidP="00E56A27">
            <w:pPr>
              <w:spacing w:line="240" w:lineRule="auto"/>
              <w:jc w:val="right"/>
              <w:rPr>
                <w:rFonts w:cs="Arial"/>
                <w:color w:val="000000"/>
                <w:szCs w:val="19"/>
              </w:rPr>
            </w:pPr>
            <w:r w:rsidRPr="00E56A27">
              <w:rPr>
                <w:rFonts w:cs="Arial"/>
                <w:color w:val="000000"/>
                <w:szCs w:val="19"/>
              </w:rPr>
              <w:t>1</w:t>
            </w:r>
          </w:p>
        </w:tc>
        <w:tc>
          <w:tcPr>
            <w:tcW w:w="835" w:type="dxa"/>
            <w:tcBorders>
              <w:top w:val="nil"/>
              <w:left w:val="nil"/>
              <w:bottom w:val="nil"/>
              <w:right w:val="nil"/>
            </w:tcBorders>
            <w:shd w:val="clear" w:color="auto" w:fill="auto"/>
            <w:noWrap/>
            <w:vAlign w:val="bottom"/>
            <w:hideMark/>
          </w:tcPr>
          <w:p w:rsidR="00E56A27" w:rsidRPr="00E56A27" w:rsidRDefault="00E56A27" w:rsidP="00E56A27">
            <w:pPr>
              <w:spacing w:line="240" w:lineRule="auto"/>
              <w:jc w:val="right"/>
              <w:rPr>
                <w:rFonts w:cs="Arial"/>
                <w:color w:val="000000"/>
                <w:szCs w:val="19"/>
              </w:rPr>
            </w:pPr>
            <w:r w:rsidRPr="00E56A27">
              <w:rPr>
                <w:rFonts w:cs="Arial"/>
                <w:color w:val="000000"/>
                <w:szCs w:val="19"/>
              </w:rPr>
              <w:t>25%</w:t>
            </w:r>
          </w:p>
        </w:tc>
      </w:tr>
      <w:tr w:rsidR="00E56A27" w:rsidRPr="00E56A27" w:rsidTr="00502F38">
        <w:trPr>
          <w:trHeight w:val="255"/>
        </w:trPr>
        <w:tc>
          <w:tcPr>
            <w:tcW w:w="7000" w:type="dxa"/>
            <w:gridSpan w:val="2"/>
            <w:tcBorders>
              <w:top w:val="nil"/>
              <w:left w:val="nil"/>
              <w:bottom w:val="nil"/>
              <w:right w:val="nil"/>
            </w:tcBorders>
            <w:shd w:val="clear" w:color="auto" w:fill="auto"/>
            <w:noWrap/>
            <w:vAlign w:val="bottom"/>
            <w:hideMark/>
          </w:tcPr>
          <w:p w:rsidR="00E56A27" w:rsidRPr="00E56A27" w:rsidRDefault="00E56A27" w:rsidP="00E56A27">
            <w:pPr>
              <w:spacing w:line="240" w:lineRule="auto"/>
              <w:ind w:firstLineChars="100" w:firstLine="190"/>
              <w:rPr>
                <w:rFonts w:cs="Arial"/>
                <w:color w:val="000000"/>
                <w:szCs w:val="19"/>
              </w:rPr>
            </w:pPr>
            <w:r w:rsidRPr="00E56A27">
              <w:rPr>
                <w:rFonts w:cs="Arial"/>
                <w:color w:val="000000"/>
                <w:szCs w:val="19"/>
              </w:rPr>
              <w:t>Defecte accu's</w:t>
            </w:r>
          </w:p>
        </w:tc>
        <w:tc>
          <w:tcPr>
            <w:tcW w:w="1946" w:type="dxa"/>
            <w:tcBorders>
              <w:top w:val="nil"/>
              <w:left w:val="nil"/>
              <w:bottom w:val="nil"/>
              <w:right w:val="nil"/>
            </w:tcBorders>
            <w:shd w:val="clear" w:color="auto" w:fill="auto"/>
            <w:noWrap/>
            <w:vAlign w:val="bottom"/>
            <w:hideMark/>
          </w:tcPr>
          <w:p w:rsidR="00E56A27" w:rsidRPr="00E56A27" w:rsidRDefault="00E56A27" w:rsidP="00E56A27">
            <w:pPr>
              <w:spacing w:line="240" w:lineRule="auto"/>
              <w:jc w:val="right"/>
              <w:rPr>
                <w:rFonts w:cs="Arial"/>
                <w:color w:val="000000"/>
                <w:szCs w:val="19"/>
              </w:rPr>
            </w:pPr>
            <w:r w:rsidRPr="00E56A27">
              <w:rPr>
                <w:rFonts w:cs="Arial"/>
                <w:color w:val="000000"/>
                <w:szCs w:val="19"/>
              </w:rPr>
              <w:t>1</w:t>
            </w:r>
          </w:p>
        </w:tc>
        <w:tc>
          <w:tcPr>
            <w:tcW w:w="835" w:type="dxa"/>
            <w:tcBorders>
              <w:top w:val="nil"/>
              <w:left w:val="nil"/>
              <w:bottom w:val="nil"/>
              <w:right w:val="nil"/>
            </w:tcBorders>
            <w:shd w:val="clear" w:color="auto" w:fill="auto"/>
            <w:noWrap/>
            <w:vAlign w:val="bottom"/>
            <w:hideMark/>
          </w:tcPr>
          <w:p w:rsidR="00E56A27" w:rsidRPr="00E56A27" w:rsidRDefault="00E56A27" w:rsidP="00E56A27">
            <w:pPr>
              <w:spacing w:line="240" w:lineRule="auto"/>
              <w:jc w:val="right"/>
              <w:rPr>
                <w:rFonts w:cs="Arial"/>
                <w:color w:val="000000"/>
                <w:szCs w:val="19"/>
              </w:rPr>
            </w:pPr>
            <w:r w:rsidRPr="00E56A27">
              <w:rPr>
                <w:rFonts w:cs="Arial"/>
                <w:color w:val="000000"/>
                <w:szCs w:val="19"/>
              </w:rPr>
              <w:t>25%</w:t>
            </w:r>
          </w:p>
        </w:tc>
      </w:tr>
      <w:tr w:rsidR="00E56A27" w:rsidRPr="00E56A27" w:rsidTr="00502F38">
        <w:trPr>
          <w:trHeight w:val="255"/>
        </w:trPr>
        <w:tc>
          <w:tcPr>
            <w:tcW w:w="7000" w:type="dxa"/>
            <w:gridSpan w:val="2"/>
            <w:tcBorders>
              <w:top w:val="nil"/>
              <w:left w:val="nil"/>
              <w:bottom w:val="nil"/>
              <w:right w:val="nil"/>
            </w:tcBorders>
            <w:shd w:val="clear" w:color="auto" w:fill="auto"/>
            <w:noWrap/>
            <w:vAlign w:val="bottom"/>
            <w:hideMark/>
          </w:tcPr>
          <w:p w:rsidR="00E56A27" w:rsidRPr="00E56A27" w:rsidRDefault="00E56A27" w:rsidP="00E56A27">
            <w:pPr>
              <w:spacing w:line="240" w:lineRule="auto"/>
              <w:ind w:firstLineChars="100" w:firstLine="190"/>
              <w:rPr>
                <w:rFonts w:cs="Arial"/>
                <w:color w:val="000000"/>
                <w:szCs w:val="19"/>
              </w:rPr>
            </w:pPr>
            <w:r w:rsidRPr="00E56A27">
              <w:rPr>
                <w:rFonts w:cs="Arial"/>
                <w:color w:val="000000"/>
                <w:szCs w:val="19"/>
              </w:rPr>
              <w:t>Netwerkfout op de BMC centrale</w:t>
            </w:r>
          </w:p>
        </w:tc>
        <w:tc>
          <w:tcPr>
            <w:tcW w:w="1946" w:type="dxa"/>
            <w:tcBorders>
              <w:top w:val="nil"/>
              <w:left w:val="nil"/>
              <w:bottom w:val="nil"/>
              <w:right w:val="nil"/>
            </w:tcBorders>
            <w:shd w:val="clear" w:color="auto" w:fill="auto"/>
            <w:noWrap/>
            <w:vAlign w:val="bottom"/>
            <w:hideMark/>
          </w:tcPr>
          <w:p w:rsidR="00E56A27" w:rsidRPr="00E56A27" w:rsidRDefault="00E56A27" w:rsidP="00E56A27">
            <w:pPr>
              <w:spacing w:line="240" w:lineRule="auto"/>
              <w:jc w:val="right"/>
              <w:rPr>
                <w:rFonts w:cs="Arial"/>
                <w:color w:val="000000"/>
                <w:szCs w:val="19"/>
              </w:rPr>
            </w:pPr>
            <w:r w:rsidRPr="00E56A27">
              <w:rPr>
                <w:rFonts w:cs="Arial"/>
                <w:color w:val="000000"/>
                <w:szCs w:val="19"/>
              </w:rPr>
              <w:t>1</w:t>
            </w:r>
          </w:p>
        </w:tc>
        <w:tc>
          <w:tcPr>
            <w:tcW w:w="835" w:type="dxa"/>
            <w:tcBorders>
              <w:top w:val="nil"/>
              <w:left w:val="nil"/>
              <w:bottom w:val="nil"/>
              <w:right w:val="nil"/>
            </w:tcBorders>
            <w:shd w:val="clear" w:color="auto" w:fill="auto"/>
            <w:noWrap/>
            <w:vAlign w:val="bottom"/>
            <w:hideMark/>
          </w:tcPr>
          <w:p w:rsidR="00E56A27" w:rsidRPr="00E56A27" w:rsidRDefault="00E56A27" w:rsidP="00E56A27">
            <w:pPr>
              <w:spacing w:line="240" w:lineRule="auto"/>
              <w:jc w:val="right"/>
              <w:rPr>
                <w:rFonts w:cs="Arial"/>
                <w:color w:val="000000"/>
                <w:szCs w:val="19"/>
              </w:rPr>
            </w:pPr>
            <w:r w:rsidRPr="00E56A27">
              <w:rPr>
                <w:rFonts w:cs="Arial"/>
                <w:color w:val="000000"/>
                <w:szCs w:val="19"/>
              </w:rPr>
              <w:t>25%</w:t>
            </w:r>
          </w:p>
        </w:tc>
      </w:tr>
      <w:tr w:rsidR="00E56A27" w:rsidRPr="00E56A27" w:rsidTr="00502F38">
        <w:trPr>
          <w:trHeight w:val="255"/>
        </w:trPr>
        <w:tc>
          <w:tcPr>
            <w:tcW w:w="7000" w:type="dxa"/>
            <w:gridSpan w:val="2"/>
            <w:tcBorders>
              <w:top w:val="nil"/>
              <w:left w:val="nil"/>
              <w:bottom w:val="nil"/>
              <w:right w:val="nil"/>
            </w:tcBorders>
            <w:shd w:val="clear" w:color="auto" w:fill="auto"/>
            <w:noWrap/>
            <w:vAlign w:val="bottom"/>
            <w:hideMark/>
          </w:tcPr>
          <w:p w:rsidR="00E56A27" w:rsidRPr="00E56A27" w:rsidRDefault="00E56A27" w:rsidP="00E56A27">
            <w:pPr>
              <w:spacing w:line="240" w:lineRule="auto"/>
              <w:ind w:firstLineChars="100" w:firstLine="190"/>
              <w:rPr>
                <w:rFonts w:cs="Arial"/>
                <w:color w:val="000000"/>
                <w:szCs w:val="19"/>
              </w:rPr>
            </w:pPr>
            <w:r w:rsidRPr="00E56A27">
              <w:rPr>
                <w:rFonts w:cs="Arial"/>
                <w:color w:val="000000"/>
                <w:szCs w:val="19"/>
              </w:rPr>
              <w:t>Batterijstoring in de centrale</w:t>
            </w:r>
          </w:p>
        </w:tc>
        <w:tc>
          <w:tcPr>
            <w:tcW w:w="1946" w:type="dxa"/>
            <w:tcBorders>
              <w:top w:val="nil"/>
              <w:left w:val="nil"/>
              <w:bottom w:val="nil"/>
              <w:right w:val="nil"/>
            </w:tcBorders>
            <w:shd w:val="clear" w:color="auto" w:fill="auto"/>
            <w:noWrap/>
            <w:vAlign w:val="bottom"/>
            <w:hideMark/>
          </w:tcPr>
          <w:p w:rsidR="00E56A27" w:rsidRPr="00E56A27" w:rsidRDefault="00E56A27" w:rsidP="00E56A27">
            <w:pPr>
              <w:spacing w:line="240" w:lineRule="auto"/>
              <w:jc w:val="right"/>
              <w:rPr>
                <w:rFonts w:cs="Arial"/>
                <w:color w:val="000000"/>
                <w:szCs w:val="19"/>
              </w:rPr>
            </w:pPr>
            <w:r w:rsidRPr="00E56A27">
              <w:rPr>
                <w:rFonts w:cs="Arial"/>
                <w:color w:val="000000"/>
                <w:szCs w:val="19"/>
              </w:rPr>
              <w:t>1</w:t>
            </w:r>
          </w:p>
        </w:tc>
        <w:tc>
          <w:tcPr>
            <w:tcW w:w="835" w:type="dxa"/>
            <w:tcBorders>
              <w:top w:val="nil"/>
              <w:left w:val="nil"/>
              <w:bottom w:val="nil"/>
              <w:right w:val="nil"/>
            </w:tcBorders>
            <w:shd w:val="clear" w:color="auto" w:fill="auto"/>
            <w:noWrap/>
            <w:vAlign w:val="bottom"/>
            <w:hideMark/>
          </w:tcPr>
          <w:p w:rsidR="00E56A27" w:rsidRPr="00E56A27" w:rsidRDefault="00E56A27" w:rsidP="00E56A27">
            <w:pPr>
              <w:spacing w:line="240" w:lineRule="auto"/>
              <w:jc w:val="right"/>
              <w:rPr>
                <w:rFonts w:cs="Arial"/>
                <w:color w:val="000000"/>
                <w:szCs w:val="19"/>
              </w:rPr>
            </w:pPr>
            <w:r w:rsidRPr="00E56A27">
              <w:rPr>
                <w:rFonts w:cs="Arial"/>
                <w:color w:val="000000"/>
                <w:szCs w:val="19"/>
              </w:rPr>
              <w:t>25%</w:t>
            </w:r>
          </w:p>
        </w:tc>
      </w:tr>
      <w:tr w:rsidR="00E56A27" w:rsidRPr="00E56A27" w:rsidTr="00502F38">
        <w:trPr>
          <w:trHeight w:val="255"/>
        </w:trPr>
        <w:tc>
          <w:tcPr>
            <w:tcW w:w="7000" w:type="dxa"/>
            <w:gridSpan w:val="2"/>
            <w:tcBorders>
              <w:top w:val="single" w:sz="4" w:space="0" w:color="000000"/>
              <w:left w:val="nil"/>
              <w:bottom w:val="single" w:sz="8" w:space="0" w:color="808080"/>
              <w:right w:val="nil"/>
            </w:tcBorders>
            <w:shd w:val="clear" w:color="auto" w:fill="auto"/>
            <w:noWrap/>
            <w:vAlign w:val="bottom"/>
            <w:hideMark/>
          </w:tcPr>
          <w:p w:rsidR="00E56A27" w:rsidRPr="00E56A27" w:rsidRDefault="00E56A27" w:rsidP="00E56A27">
            <w:pPr>
              <w:spacing w:line="240" w:lineRule="auto"/>
              <w:rPr>
                <w:rFonts w:cs="Arial"/>
                <w:b/>
                <w:bCs/>
                <w:color w:val="000000"/>
                <w:szCs w:val="19"/>
              </w:rPr>
            </w:pPr>
            <w:r w:rsidRPr="00E56A27">
              <w:rPr>
                <w:rFonts w:cs="Arial"/>
                <w:b/>
                <w:bCs/>
                <w:color w:val="000000"/>
                <w:szCs w:val="19"/>
              </w:rPr>
              <w:t>Grand Total</w:t>
            </w:r>
          </w:p>
        </w:tc>
        <w:tc>
          <w:tcPr>
            <w:tcW w:w="1946" w:type="dxa"/>
            <w:tcBorders>
              <w:top w:val="single" w:sz="4" w:space="0" w:color="000000"/>
              <w:left w:val="nil"/>
              <w:bottom w:val="single" w:sz="8" w:space="0" w:color="808080"/>
              <w:right w:val="nil"/>
            </w:tcBorders>
            <w:shd w:val="clear" w:color="auto" w:fill="auto"/>
            <w:noWrap/>
            <w:vAlign w:val="bottom"/>
            <w:hideMark/>
          </w:tcPr>
          <w:p w:rsidR="00E56A27" w:rsidRPr="00E56A27" w:rsidRDefault="00E56A27" w:rsidP="00E56A27">
            <w:pPr>
              <w:spacing w:line="240" w:lineRule="auto"/>
              <w:jc w:val="right"/>
              <w:rPr>
                <w:rFonts w:cs="Arial"/>
                <w:b/>
                <w:bCs/>
                <w:color w:val="000000"/>
                <w:szCs w:val="19"/>
              </w:rPr>
            </w:pPr>
            <w:r w:rsidRPr="00E56A27">
              <w:rPr>
                <w:rFonts w:cs="Arial"/>
                <w:b/>
                <w:bCs/>
                <w:color w:val="000000"/>
                <w:szCs w:val="19"/>
              </w:rPr>
              <w:t>4</w:t>
            </w:r>
          </w:p>
        </w:tc>
        <w:tc>
          <w:tcPr>
            <w:tcW w:w="835" w:type="dxa"/>
            <w:tcBorders>
              <w:top w:val="single" w:sz="4" w:space="0" w:color="000000"/>
              <w:left w:val="nil"/>
              <w:bottom w:val="single" w:sz="8" w:space="0" w:color="808080"/>
              <w:right w:val="nil"/>
            </w:tcBorders>
            <w:shd w:val="clear" w:color="auto" w:fill="auto"/>
            <w:noWrap/>
            <w:vAlign w:val="bottom"/>
            <w:hideMark/>
          </w:tcPr>
          <w:p w:rsidR="00E56A27" w:rsidRPr="00E56A27" w:rsidRDefault="00E56A27" w:rsidP="00E56A27">
            <w:pPr>
              <w:spacing w:line="240" w:lineRule="auto"/>
              <w:jc w:val="right"/>
              <w:rPr>
                <w:rFonts w:cs="Arial"/>
                <w:b/>
                <w:bCs/>
                <w:color w:val="000000"/>
                <w:szCs w:val="19"/>
              </w:rPr>
            </w:pPr>
            <w:r w:rsidRPr="00E56A27">
              <w:rPr>
                <w:rFonts w:cs="Arial"/>
                <w:b/>
                <w:bCs/>
                <w:color w:val="000000"/>
                <w:szCs w:val="19"/>
              </w:rPr>
              <w:t>100%</w:t>
            </w:r>
          </w:p>
        </w:tc>
      </w:tr>
    </w:tbl>
    <w:p w:rsidR="009478FD" w:rsidRDefault="009478FD" w:rsidP="009478FD"/>
    <w:p w:rsidR="009478FD" w:rsidRDefault="009478FD" w:rsidP="00FC7B17">
      <w:pPr>
        <w:pStyle w:val="ListParagraph"/>
        <w:numPr>
          <w:ilvl w:val="0"/>
          <w:numId w:val="19"/>
        </w:numPr>
      </w:pPr>
      <w:r>
        <w:t xml:space="preserve">3 meldingen zijn veroorzaakt door een defect accu van de brandmeldcentrale op Oost. Deze is vervangen.  </w:t>
      </w:r>
    </w:p>
    <w:p w:rsidR="009478FD" w:rsidRPr="009478FD" w:rsidRDefault="009478FD" w:rsidP="00FC7B17">
      <w:pPr>
        <w:pStyle w:val="ListParagraph"/>
        <w:numPr>
          <w:ilvl w:val="0"/>
          <w:numId w:val="19"/>
        </w:numPr>
      </w:pPr>
      <w:r>
        <w:t>1 melding is veroorzaakt door een netwerkfout van de brandmeldcentrale op West</w:t>
      </w:r>
    </w:p>
    <w:p w:rsidR="00D11033" w:rsidRDefault="00D11033" w:rsidP="00D7071F"/>
    <w:p w:rsidR="00D11033" w:rsidRDefault="00D11033" w:rsidP="00D7071F">
      <w:r>
        <w:t>Acties</w:t>
      </w:r>
    </w:p>
    <w:p w:rsidR="00FE12E8" w:rsidRDefault="00FE12E8" w:rsidP="00FE12E8">
      <w:bookmarkStart w:id="81" w:name="_Toc424292254"/>
      <w:bookmarkStart w:id="82" w:name="_Toc476221492"/>
      <w:r>
        <w:t xml:space="preserve">Geen acties benodigd. </w:t>
      </w:r>
    </w:p>
    <w:p w:rsidR="00D52E47" w:rsidRDefault="00D52E47">
      <w:r>
        <w:br w:type="page"/>
      </w:r>
    </w:p>
    <w:p w:rsidR="00D52E47" w:rsidRDefault="00D52E47" w:rsidP="00D52E47">
      <w:pPr>
        <w:pStyle w:val="Heading2"/>
      </w:pPr>
      <w:bookmarkStart w:id="83" w:name="_Toc490560739"/>
      <w:r>
        <w:t>Verdeling Tunnelverlichting</w:t>
      </w:r>
      <w:bookmarkEnd w:id="83"/>
    </w:p>
    <w:tbl>
      <w:tblPr>
        <w:tblW w:w="8160" w:type="dxa"/>
        <w:tblCellMar>
          <w:left w:w="70" w:type="dxa"/>
          <w:right w:w="70" w:type="dxa"/>
        </w:tblCellMar>
        <w:tblLook w:val="04A0" w:firstRow="1" w:lastRow="0" w:firstColumn="1" w:lastColumn="0" w:noHBand="0" w:noVBand="1"/>
      </w:tblPr>
      <w:tblGrid>
        <w:gridCol w:w="4540"/>
        <w:gridCol w:w="2360"/>
        <w:gridCol w:w="1260"/>
      </w:tblGrid>
      <w:tr w:rsidR="00D52E47" w:rsidRPr="00D52E47" w:rsidTr="00D52E47">
        <w:trPr>
          <w:trHeight w:val="255"/>
        </w:trPr>
        <w:tc>
          <w:tcPr>
            <w:tcW w:w="4540" w:type="dxa"/>
            <w:tcBorders>
              <w:top w:val="nil"/>
              <w:left w:val="nil"/>
              <w:bottom w:val="nil"/>
              <w:right w:val="nil"/>
            </w:tcBorders>
            <w:shd w:val="clear" w:color="D9D9D9" w:fill="D9D9D9"/>
            <w:noWrap/>
            <w:vAlign w:val="bottom"/>
            <w:hideMark/>
          </w:tcPr>
          <w:p w:rsidR="00D52E47" w:rsidRPr="00D52E47" w:rsidRDefault="00D52E47" w:rsidP="00D52E47">
            <w:pPr>
              <w:spacing w:line="240" w:lineRule="auto"/>
              <w:rPr>
                <w:rFonts w:cs="Arial"/>
                <w:color w:val="000000"/>
                <w:szCs w:val="19"/>
              </w:rPr>
            </w:pPr>
            <w:r w:rsidRPr="00D52E47">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D52E47" w:rsidRPr="00D52E47" w:rsidRDefault="00D52E47" w:rsidP="00D52E47">
            <w:pPr>
              <w:spacing w:line="240" w:lineRule="auto"/>
              <w:rPr>
                <w:rFonts w:cs="Arial"/>
                <w:color w:val="000000"/>
                <w:szCs w:val="19"/>
              </w:rPr>
            </w:pPr>
            <w:r w:rsidRPr="00D52E47">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rPr>
                <w:rFonts w:cs="Arial"/>
                <w:color w:val="000000"/>
                <w:szCs w:val="19"/>
              </w:rPr>
            </w:pPr>
          </w:p>
        </w:tc>
      </w:tr>
      <w:tr w:rsidR="00D52E47" w:rsidRPr="00D52E47" w:rsidTr="00D52E47">
        <w:trPr>
          <w:trHeight w:val="255"/>
        </w:trPr>
        <w:tc>
          <w:tcPr>
            <w:tcW w:w="4540" w:type="dxa"/>
            <w:tcBorders>
              <w:top w:val="nil"/>
              <w:left w:val="nil"/>
              <w:bottom w:val="nil"/>
              <w:right w:val="nil"/>
            </w:tcBorders>
            <w:shd w:val="clear" w:color="D9D9D9" w:fill="D9D9D9"/>
            <w:noWrap/>
            <w:vAlign w:val="bottom"/>
            <w:hideMark/>
          </w:tcPr>
          <w:p w:rsidR="00D52E47" w:rsidRPr="00D52E47" w:rsidRDefault="00D52E47" w:rsidP="00D52E47">
            <w:pPr>
              <w:spacing w:line="240" w:lineRule="auto"/>
              <w:rPr>
                <w:rFonts w:cs="Arial"/>
                <w:color w:val="000000"/>
                <w:szCs w:val="19"/>
              </w:rPr>
            </w:pPr>
            <w:r w:rsidRPr="00D52E47">
              <w:rPr>
                <w:rFonts w:cs="Arial"/>
                <w:color w:val="000000"/>
                <w:szCs w:val="19"/>
              </w:rPr>
              <w:t>Omschrijving LBS</w:t>
            </w:r>
          </w:p>
        </w:tc>
        <w:tc>
          <w:tcPr>
            <w:tcW w:w="2360" w:type="dxa"/>
            <w:tcBorders>
              <w:top w:val="nil"/>
              <w:left w:val="nil"/>
              <w:bottom w:val="nil"/>
              <w:right w:val="nil"/>
            </w:tcBorders>
            <w:shd w:val="clear" w:color="D9D9D9" w:fill="D9D9D9"/>
            <w:noWrap/>
            <w:vAlign w:val="bottom"/>
            <w:hideMark/>
          </w:tcPr>
          <w:p w:rsidR="00D52E47" w:rsidRPr="00D52E47" w:rsidRDefault="00D52E47" w:rsidP="00D52E47">
            <w:pPr>
              <w:spacing w:line="240" w:lineRule="auto"/>
              <w:rPr>
                <w:rFonts w:cs="Arial"/>
                <w:color w:val="000000"/>
                <w:szCs w:val="19"/>
              </w:rPr>
            </w:pPr>
            <w:r w:rsidRPr="00D52E47">
              <w:rPr>
                <w:rFonts w:cs="Arial"/>
                <w:color w:val="000000"/>
                <w:szCs w:val="19"/>
              </w:rPr>
              <w:t>Botlektunnel</w:t>
            </w:r>
          </w:p>
        </w:tc>
        <w:tc>
          <w:tcPr>
            <w:tcW w:w="12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rPr>
                <w:rFonts w:cs="Arial"/>
                <w:color w:val="000000"/>
                <w:szCs w:val="19"/>
              </w:rPr>
            </w:pPr>
          </w:p>
        </w:tc>
      </w:tr>
      <w:tr w:rsidR="00D52E47" w:rsidRPr="00D52E47" w:rsidTr="00D52E47">
        <w:trPr>
          <w:trHeight w:val="255"/>
        </w:trPr>
        <w:tc>
          <w:tcPr>
            <w:tcW w:w="4540" w:type="dxa"/>
            <w:tcBorders>
              <w:top w:val="nil"/>
              <w:left w:val="nil"/>
              <w:bottom w:val="nil"/>
              <w:right w:val="nil"/>
            </w:tcBorders>
            <w:shd w:val="clear" w:color="D9D9D9" w:fill="D9D9D9"/>
            <w:noWrap/>
            <w:vAlign w:val="bottom"/>
            <w:hideMark/>
          </w:tcPr>
          <w:p w:rsidR="00D52E47" w:rsidRPr="00D52E47" w:rsidRDefault="00D52E47" w:rsidP="00D52E47">
            <w:pPr>
              <w:spacing w:line="240" w:lineRule="auto"/>
              <w:rPr>
                <w:rFonts w:cs="Arial"/>
                <w:color w:val="000000"/>
                <w:szCs w:val="19"/>
              </w:rPr>
            </w:pPr>
            <w:r w:rsidRPr="00D52E47">
              <w:rPr>
                <w:rFonts w:cs="Arial"/>
                <w:color w:val="000000"/>
                <w:szCs w:val="19"/>
              </w:rPr>
              <w:t>Omschrijving SBS</w:t>
            </w:r>
          </w:p>
        </w:tc>
        <w:tc>
          <w:tcPr>
            <w:tcW w:w="2360" w:type="dxa"/>
            <w:tcBorders>
              <w:top w:val="nil"/>
              <w:left w:val="nil"/>
              <w:bottom w:val="nil"/>
              <w:right w:val="nil"/>
            </w:tcBorders>
            <w:shd w:val="clear" w:color="D9D9D9" w:fill="D9D9D9"/>
            <w:noWrap/>
            <w:vAlign w:val="bottom"/>
            <w:hideMark/>
          </w:tcPr>
          <w:p w:rsidR="00D52E47" w:rsidRPr="00D52E47" w:rsidRDefault="00D52E47" w:rsidP="00D52E47">
            <w:pPr>
              <w:spacing w:line="240" w:lineRule="auto"/>
              <w:rPr>
                <w:rFonts w:cs="Arial"/>
                <w:color w:val="000000"/>
                <w:szCs w:val="19"/>
              </w:rPr>
            </w:pPr>
            <w:r w:rsidRPr="00D52E47">
              <w:rPr>
                <w:rFonts w:cs="Arial"/>
                <w:color w:val="000000"/>
                <w:szCs w:val="19"/>
              </w:rPr>
              <w:t>Tunnelverlichting</w:t>
            </w:r>
          </w:p>
        </w:tc>
        <w:tc>
          <w:tcPr>
            <w:tcW w:w="12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rPr>
                <w:rFonts w:cs="Arial"/>
                <w:color w:val="000000"/>
                <w:szCs w:val="19"/>
              </w:rPr>
            </w:pPr>
          </w:p>
        </w:tc>
      </w:tr>
      <w:tr w:rsidR="00D52E47" w:rsidRPr="00D52E47" w:rsidTr="00D52E47">
        <w:trPr>
          <w:trHeight w:val="255"/>
        </w:trPr>
        <w:tc>
          <w:tcPr>
            <w:tcW w:w="454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rPr>
                <w:rFonts w:ascii="Times New Roman" w:hAnsi="Times New Roman"/>
                <w:sz w:val="20"/>
                <w:szCs w:val="20"/>
              </w:rPr>
            </w:pPr>
          </w:p>
        </w:tc>
      </w:tr>
      <w:tr w:rsidR="00D52E47" w:rsidRPr="00D52E47" w:rsidTr="00D52E47">
        <w:trPr>
          <w:trHeight w:val="255"/>
        </w:trPr>
        <w:tc>
          <w:tcPr>
            <w:tcW w:w="4540" w:type="dxa"/>
            <w:tcBorders>
              <w:top w:val="single" w:sz="8" w:space="0" w:color="808080"/>
              <w:left w:val="nil"/>
              <w:bottom w:val="nil"/>
              <w:right w:val="nil"/>
            </w:tcBorders>
            <w:shd w:val="clear" w:color="808080" w:fill="808080"/>
            <w:noWrap/>
            <w:vAlign w:val="bottom"/>
            <w:hideMark/>
          </w:tcPr>
          <w:p w:rsidR="00D52E47" w:rsidRPr="00D52E47" w:rsidRDefault="00D52E47" w:rsidP="00D52E47">
            <w:pPr>
              <w:spacing w:line="240" w:lineRule="auto"/>
              <w:rPr>
                <w:rFonts w:cs="Arial"/>
                <w:b/>
                <w:bCs/>
                <w:color w:val="FFFFFF"/>
                <w:szCs w:val="19"/>
              </w:rPr>
            </w:pPr>
            <w:r w:rsidRPr="00D52E47">
              <w:rPr>
                <w:rFonts w:cs="Arial"/>
                <w:b/>
                <w:bCs/>
                <w:color w:val="FFFFFF"/>
                <w:szCs w:val="19"/>
              </w:rPr>
              <w:t>Row Labels</w:t>
            </w:r>
          </w:p>
        </w:tc>
        <w:tc>
          <w:tcPr>
            <w:tcW w:w="2360" w:type="dxa"/>
            <w:tcBorders>
              <w:top w:val="single" w:sz="8" w:space="0" w:color="808080"/>
              <w:left w:val="nil"/>
              <w:bottom w:val="nil"/>
              <w:right w:val="nil"/>
            </w:tcBorders>
            <w:shd w:val="clear" w:color="808080" w:fill="808080"/>
            <w:noWrap/>
            <w:vAlign w:val="bottom"/>
            <w:hideMark/>
          </w:tcPr>
          <w:p w:rsidR="00D52E47" w:rsidRPr="00D52E47" w:rsidRDefault="00D52E47" w:rsidP="00D52E47">
            <w:pPr>
              <w:spacing w:line="240" w:lineRule="auto"/>
              <w:rPr>
                <w:rFonts w:cs="Arial"/>
                <w:b/>
                <w:bCs/>
                <w:color w:val="FFFFFF"/>
                <w:szCs w:val="19"/>
              </w:rPr>
            </w:pPr>
            <w:r w:rsidRPr="00D52E47">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D52E47" w:rsidRPr="00D52E47" w:rsidRDefault="00D52E47" w:rsidP="00D52E47">
            <w:pPr>
              <w:spacing w:line="240" w:lineRule="auto"/>
              <w:rPr>
                <w:rFonts w:cs="Arial"/>
                <w:b/>
                <w:bCs/>
                <w:color w:val="FFFFFF"/>
                <w:szCs w:val="19"/>
              </w:rPr>
            </w:pPr>
            <w:r w:rsidRPr="00D52E47">
              <w:rPr>
                <w:rFonts w:cs="Arial"/>
                <w:b/>
                <w:bCs/>
                <w:color w:val="FFFFFF"/>
                <w:szCs w:val="19"/>
              </w:rPr>
              <w:t>% van totaal</w:t>
            </w:r>
          </w:p>
        </w:tc>
      </w:tr>
      <w:tr w:rsidR="00D52E47" w:rsidRPr="00D52E47" w:rsidTr="00D52E47">
        <w:trPr>
          <w:trHeight w:val="255"/>
        </w:trPr>
        <w:tc>
          <w:tcPr>
            <w:tcW w:w="4540" w:type="dxa"/>
            <w:tcBorders>
              <w:top w:val="nil"/>
              <w:left w:val="nil"/>
              <w:bottom w:val="nil"/>
              <w:right w:val="nil"/>
            </w:tcBorders>
            <w:shd w:val="clear" w:color="D9D9D9" w:fill="D9D9D9"/>
            <w:noWrap/>
            <w:vAlign w:val="bottom"/>
            <w:hideMark/>
          </w:tcPr>
          <w:p w:rsidR="00D52E47" w:rsidRPr="00D52E47" w:rsidRDefault="00D52E47" w:rsidP="00D52E47">
            <w:pPr>
              <w:spacing w:line="240" w:lineRule="auto"/>
              <w:rPr>
                <w:rFonts w:cs="Arial"/>
                <w:b/>
                <w:bCs/>
                <w:color w:val="FFFFFF"/>
                <w:szCs w:val="19"/>
              </w:rPr>
            </w:pPr>
          </w:p>
        </w:tc>
        <w:tc>
          <w:tcPr>
            <w:tcW w:w="2360" w:type="dxa"/>
            <w:tcBorders>
              <w:top w:val="nil"/>
              <w:left w:val="nil"/>
              <w:bottom w:val="nil"/>
              <w:right w:val="nil"/>
            </w:tcBorders>
            <w:shd w:val="clear" w:color="D9D9D9" w:fill="D9D9D9"/>
            <w:noWrap/>
            <w:vAlign w:val="bottom"/>
            <w:hideMark/>
          </w:tcPr>
          <w:p w:rsidR="00D52E47" w:rsidRPr="00D52E47" w:rsidRDefault="00D52E47" w:rsidP="00D52E47">
            <w:pPr>
              <w:spacing w:line="240" w:lineRule="auto"/>
              <w:jc w:val="right"/>
              <w:rPr>
                <w:rFonts w:cs="Arial"/>
                <w:b/>
                <w:bCs/>
                <w:color w:val="000000"/>
                <w:szCs w:val="19"/>
              </w:rPr>
            </w:pPr>
            <w:r w:rsidRPr="00D52E47">
              <w:rPr>
                <w:rFonts w:cs="Arial"/>
                <w:b/>
                <w:bCs/>
                <w:color w:val="000000"/>
                <w:szCs w:val="19"/>
              </w:rPr>
              <w:t>2</w:t>
            </w:r>
          </w:p>
        </w:tc>
        <w:tc>
          <w:tcPr>
            <w:tcW w:w="1260" w:type="dxa"/>
            <w:tcBorders>
              <w:top w:val="nil"/>
              <w:left w:val="nil"/>
              <w:bottom w:val="nil"/>
              <w:right w:val="nil"/>
            </w:tcBorders>
            <w:shd w:val="clear" w:color="D9D9D9" w:fill="D9D9D9"/>
            <w:noWrap/>
            <w:vAlign w:val="bottom"/>
            <w:hideMark/>
          </w:tcPr>
          <w:p w:rsidR="00D52E47" w:rsidRPr="00D52E47" w:rsidRDefault="00D52E47" w:rsidP="00D52E47">
            <w:pPr>
              <w:spacing w:line="240" w:lineRule="auto"/>
              <w:jc w:val="right"/>
              <w:rPr>
                <w:rFonts w:cs="Arial"/>
                <w:b/>
                <w:bCs/>
                <w:color w:val="000000"/>
                <w:szCs w:val="19"/>
              </w:rPr>
            </w:pPr>
            <w:r w:rsidRPr="00D52E47">
              <w:rPr>
                <w:rFonts w:cs="Arial"/>
                <w:b/>
                <w:bCs/>
                <w:color w:val="000000"/>
                <w:szCs w:val="19"/>
              </w:rPr>
              <w:t>50%</w:t>
            </w:r>
          </w:p>
        </w:tc>
      </w:tr>
      <w:tr w:rsidR="00D52E47" w:rsidRPr="00D52E47" w:rsidTr="00D52E47">
        <w:trPr>
          <w:trHeight w:val="255"/>
        </w:trPr>
        <w:tc>
          <w:tcPr>
            <w:tcW w:w="454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jc w:val="right"/>
              <w:rPr>
                <w:rFonts w:cs="Arial"/>
                <w:b/>
                <w:bCs/>
                <w:color w:val="000000"/>
                <w:szCs w:val="19"/>
              </w:rPr>
            </w:pPr>
          </w:p>
        </w:tc>
        <w:tc>
          <w:tcPr>
            <w:tcW w:w="23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jc w:val="right"/>
              <w:rPr>
                <w:rFonts w:cs="Arial"/>
                <w:color w:val="000000"/>
                <w:szCs w:val="19"/>
              </w:rPr>
            </w:pPr>
            <w:r w:rsidRPr="00D52E47">
              <w:rPr>
                <w:rFonts w:cs="Arial"/>
                <w:color w:val="000000"/>
                <w:szCs w:val="19"/>
              </w:rPr>
              <w:t>1</w:t>
            </w:r>
          </w:p>
        </w:tc>
        <w:tc>
          <w:tcPr>
            <w:tcW w:w="12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jc w:val="right"/>
              <w:rPr>
                <w:rFonts w:cs="Arial"/>
                <w:color w:val="000000"/>
                <w:szCs w:val="19"/>
              </w:rPr>
            </w:pPr>
            <w:r w:rsidRPr="00D52E47">
              <w:rPr>
                <w:rFonts w:cs="Arial"/>
                <w:color w:val="000000"/>
                <w:szCs w:val="19"/>
              </w:rPr>
              <w:t>25%</w:t>
            </w:r>
          </w:p>
        </w:tc>
      </w:tr>
      <w:tr w:rsidR="00D52E47" w:rsidRPr="00D52E47" w:rsidTr="00D52E47">
        <w:trPr>
          <w:trHeight w:val="255"/>
        </w:trPr>
        <w:tc>
          <w:tcPr>
            <w:tcW w:w="454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ind w:firstLineChars="100" w:firstLine="190"/>
              <w:rPr>
                <w:rFonts w:cs="Arial"/>
                <w:color w:val="000000"/>
                <w:szCs w:val="19"/>
              </w:rPr>
            </w:pPr>
            <w:r w:rsidRPr="00D52E47">
              <w:rPr>
                <w:rFonts w:cs="Arial"/>
                <w:color w:val="000000"/>
                <w:szCs w:val="19"/>
              </w:rPr>
              <w:t>Automaat getript</w:t>
            </w:r>
          </w:p>
        </w:tc>
        <w:tc>
          <w:tcPr>
            <w:tcW w:w="23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jc w:val="right"/>
              <w:rPr>
                <w:rFonts w:cs="Arial"/>
                <w:color w:val="000000"/>
                <w:szCs w:val="19"/>
              </w:rPr>
            </w:pPr>
            <w:r w:rsidRPr="00D52E47">
              <w:rPr>
                <w:rFonts w:cs="Arial"/>
                <w:color w:val="000000"/>
                <w:szCs w:val="19"/>
              </w:rPr>
              <w:t>1</w:t>
            </w:r>
          </w:p>
        </w:tc>
        <w:tc>
          <w:tcPr>
            <w:tcW w:w="12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jc w:val="right"/>
              <w:rPr>
                <w:rFonts w:cs="Arial"/>
                <w:color w:val="000000"/>
                <w:szCs w:val="19"/>
              </w:rPr>
            </w:pPr>
            <w:r w:rsidRPr="00D52E47">
              <w:rPr>
                <w:rFonts w:cs="Arial"/>
                <w:color w:val="000000"/>
                <w:szCs w:val="19"/>
              </w:rPr>
              <w:t>25%</w:t>
            </w:r>
          </w:p>
        </w:tc>
      </w:tr>
      <w:tr w:rsidR="00D52E47" w:rsidRPr="00D52E47" w:rsidTr="00D52E47">
        <w:trPr>
          <w:trHeight w:val="255"/>
        </w:trPr>
        <w:tc>
          <w:tcPr>
            <w:tcW w:w="4540" w:type="dxa"/>
            <w:tcBorders>
              <w:top w:val="nil"/>
              <w:left w:val="nil"/>
              <w:bottom w:val="nil"/>
              <w:right w:val="nil"/>
            </w:tcBorders>
            <w:shd w:val="clear" w:color="D9D9D9" w:fill="D9D9D9"/>
            <w:noWrap/>
            <w:vAlign w:val="bottom"/>
            <w:hideMark/>
          </w:tcPr>
          <w:p w:rsidR="00D52E47" w:rsidRPr="00D52E47" w:rsidRDefault="00D52E47" w:rsidP="00D52E47">
            <w:pPr>
              <w:spacing w:line="240" w:lineRule="auto"/>
              <w:rPr>
                <w:rFonts w:cs="Arial"/>
                <w:b/>
                <w:bCs/>
                <w:color w:val="000000"/>
                <w:szCs w:val="19"/>
              </w:rPr>
            </w:pPr>
            <w:r w:rsidRPr="00D52E47">
              <w:rPr>
                <w:rFonts w:cs="Arial"/>
                <w:b/>
                <w:bCs/>
                <w:color w:val="000000"/>
                <w:szCs w:val="19"/>
              </w:rPr>
              <w:t>Hardware fout</w:t>
            </w:r>
          </w:p>
        </w:tc>
        <w:tc>
          <w:tcPr>
            <w:tcW w:w="2360" w:type="dxa"/>
            <w:tcBorders>
              <w:top w:val="nil"/>
              <w:left w:val="nil"/>
              <w:bottom w:val="nil"/>
              <w:right w:val="nil"/>
            </w:tcBorders>
            <w:shd w:val="clear" w:color="D9D9D9" w:fill="D9D9D9"/>
            <w:noWrap/>
            <w:vAlign w:val="bottom"/>
            <w:hideMark/>
          </w:tcPr>
          <w:p w:rsidR="00D52E47" w:rsidRPr="00D52E47" w:rsidRDefault="00D52E47" w:rsidP="00D52E47">
            <w:pPr>
              <w:spacing w:line="240" w:lineRule="auto"/>
              <w:jc w:val="right"/>
              <w:rPr>
                <w:rFonts w:cs="Arial"/>
                <w:b/>
                <w:bCs/>
                <w:color w:val="000000"/>
                <w:szCs w:val="19"/>
              </w:rPr>
            </w:pPr>
            <w:r w:rsidRPr="00D52E47">
              <w:rPr>
                <w:rFonts w:cs="Arial"/>
                <w:b/>
                <w:bCs/>
                <w:color w:val="000000"/>
                <w:szCs w:val="19"/>
              </w:rPr>
              <w:t>2</w:t>
            </w:r>
          </w:p>
        </w:tc>
        <w:tc>
          <w:tcPr>
            <w:tcW w:w="1260" w:type="dxa"/>
            <w:tcBorders>
              <w:top w:val="nil"/>
              <w:left w:val="nil"/>
              <w:bottom w:val="nil"/>
              <w:right w:val="nil"/>
            </w:tcBorders>
            <w:shd w:val="clear" w:color="D9D9D9" w:fill="D9D9D9"/>
            <w:noWrap/>
            <w:vAlign w:val="bottom"/>
            <w:hideMark/>
          </w:tcPr>
          <w:p w:rsidR="00D52E47" w:rsidRPr="00D52E47" w:rsidRDefault="00D52E47" w:rsidP="00D52E47">
            <w:pPr>
              <w:spacing w:line="240" w:lineRule="auto"/>
              <w:jc w:val="right"/>
              <w:rPr>
                <w:rFonts w:cs="Arial"/>
                <w:b/>
                <w:bCs/>
                <w:color w:val="000000"/>
                <w:szCs w:val="19"/>
              </w:rPr>
            </w:pPr>
            <w:r w:rsidRPr="00D52E47">
              <w:rPr>
                <w:rFonts w:cs="Arial"/>
                <w:b/>
                <w:bCs/>
                <w:color w:val="000000"/>
                <w:szCs w:val="19"/>
              </w:rPr>
              <w:t>50%</w:t>
            </w:r>
          </w:p>
        </w:tc>
      </w:tr>
      <w:tr w:rsidR="00D52E47" w:rsidRPr="00D52E47" w:rsidTr="00D52E47">
        <w:trPr>
          <w:trHeight w:val="255"/>
        </w:trPr>
        <w:tc>
          <w:tcPr>
            <w:tcW w:w="454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ind w:firstLineChars="100" w:firstLine="190"/>
              <w:rPr>
                <w:rFonts w:cs="Arial"/>
                <w:color w:val="000000"/>
                <w:szCs w:val="19"/>
              </w:rPr>
            </w:pPr>
            <w:r w:rsidRPr="00D52E47">
              <w:rPr>
                <w:rFonts w:cs="Arial"/>
                <w:color w:val="000000"/>
                <w:szCs w:val="19"/>
              </w:rPr>
              <w:t>1 automaat in kast DGS5/21/G004 stond uit.</w:t>
            </w:r>
          </w:p>
        </w:tc>
        <w:tc>
          <w:tcPr>
            <w:tcW w:w="23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jc w:val="right"/>
              <w:rPr>
                <w:rFonts w:cs="Arial"/>
                <w:color w:val="000000"/>
                <w:szCs w:val="19"/>
              </w:rPr>
            </w:pPr>
            <w:r w:rsidRPr="00D52E47">
              <w:rPr>
                <w:rFonts w:cs="Arial"/>
                <w:color w:val="000000"/>
                <w:szCs w:val="19"/>
              </w:rPr>
              <w:t>1</w:t>
            </w:r>
          </w:p>
        </w:tc>
        <w:tc>
          <w:tcPr>
            <w:tcW w:w="12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jc w:val="right"/>
              <w:rPr>
                <w:rFonts w:cs="Arial"/>
                <w:color w:val="000000"/>
                <w:szCs w:val="19"/>
              </w:rPr>
            </w:pPr>
            <w:r w:rsidRPr="00D52E47">
              <w:rPr>
                <w:rFonts w:cs="Arial"/>
                <w:color w:val="000000"/>
                <w:szCs w:val="19"/>
              </w:rPr>
              <w:t>25%</w:t>
            </w:r>
          </w:p>
        </w:tc>
      </w:tr>
      <w:tr w:rsidR="00D52E47" w:rsidRPr="00D52E47" w:rsidTr="00D52E47">
        <w:trPr>
          <w:trHeight w:val="255"/>
        </w:trPr>
        <w:tc>
          <w:tcPr>
            <w:tcW w:w="454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ind w:firstLineChars="100" w:firstLine="190"/>
              <w:rPr>
                <w:rFonts w:cs="Arial"/>
                <w:color w:val="000000"/>
                <w:szCs w:val="19"/>
              </w:rPr>
            </w:pPr>
            <w:r w:rsidRPr="00D52E47">
              <w:rPr>
                <w:rFonts w:cs="Arial"/>
                <w:color w:val="000000"/>
                <w:szCs w:val="19"/>
              </w:rPr>
              <w:t>1 automaat in kast DGS4/21/G006 staat uit</w:t>
            </w:r>
          </w:p>
        </w:tc>
        <w:tc>
          <w:tcPr>
            <w:tcW w:w="23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jc w:val="right"/>
              <w:rPr>
                <w:rFonts w:cs="Arial"/>
                <w:color w:val="000000"/>
                <w:szCs w:val="19"/>
              </w:rPr>
            </w:pPr>
            <w:r w:rsidRPr="00D52E47">
              <w:rPr>
                <w:rFonts w:cs="Arial"/>
                <w:color w:val="000000"/>
                <w:szCs w:val="19"/>
              </w:rPr>
              <w:t>1</w:t>
            </w:r>
          </w:p>
        </w:tc>
        <w:tc>
          <w:tcPr>
            <w:tcW w:w="1260" w:type="dxa"/>
            <w:tcBorders>
              <w:top w:val="nil"/>
              <w:left w:val="nil"/>
              <w:bottom w:val="nil"/>
              <w:right w:val="nil"/>
            </w:tcBorders>
            <w:shd w:val="clear" w:color="auto" w:fill="auto"/>
            <w:noWrap/>
            <w:vAlign w:val="bottom"/>
            <w:hideMark/>
          </w:tcPr>
          <w:p w:rsidR="00D52E47" w:rsidRPr="00D52E47" w:rsidRDefault="00D52E47" w:rsidP="00D52E47">
            <w:pPr>
              <w:spacing w:line="240" w:lineRule="auto"/>
              <w:jc w:val="right"/>
              <w:rPr>
                <w:rFonts w:cs="Arial"/>
                <w:color w:val="000000"/>
                <w:szCs w:val="19"/>
              </w:rPr>
            </w:pPr>
            <w:r w:rsidRPr="00D52E47">
              <w:rPr>
                <w:rFonts w:cs="Arial"/>
                <w:color w:val="000000"/>
                <w:szCs w:val="19"/>
              </w:rPr>
              <w:t>25%</w:t>
            </w:r>
          </w:p>
        </w:tc>
      </w:tr>
      <w:tr w:rsidR="00D52E47" w:rsidRPr="00D52E47" w:rsidTr="00D52E47">
        <w:trPr>
          <w:trHeight w:val="255"/>
        </w:trPr>
        <w:tc>
          <w:tcPr>
            <w:tcW w:w="4540" w:type="dxa"/>
            <w:tcBorders>
              <w:top w:val="single" w:sz="4" w:space="0" w:color="000000"/>
              <w:left w:val="nil"/>
              <w:bottom w:val="single" w:sz="8" w:space="0" w:color="808080"/>
              <w:right w:val="nil"/>
            </w:tcBorders>
            <w:shd w:val="clear" w:color="auto" w:fill="auto"/>
            <w:noWrap/>
            <w:vAlign w:val="bottom"/>
            <w:hideMark/>
          </w:tcPr>
          <w:p w:rsidR="00D52E47" w:rsidRPr="00D52E47" w:rsidRDefault="00D52E47" w:rsidP="00D52E47">
            <w:pPr>
              <w:spacing w:line="240" w:lineRule="auto"/>
              <w:rPr>
                <w:rFonts w:cs="Arial"/>
                <w:b/>
                <w:bCs/>
                <w:color w:val="000000"/>
                <w:szCs w:val="19"/>
              </w:rPr>
            </w:pPr>
            <w:r w:rsidRPr="00D52E47">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D52E47" w:rsidRPr="00D52E47" w:rsidRDefault="00D52E47" w:rsidP="00D52E47">
            <w:pPr>
              <w:spacing w:line="240" w:lineRule="auto"/>
              <w:jc w:val="right"/>
              <w:rPr>
                <w:rFonts w:cs="Arial"/>
                <w:b/>
                <w:bCs/>
                <w:color w:val="000000"/>
                <w:szCs w:val="19"/>
              </w:rPr>
            </w:pPr>
            <w:r w:rsidRPr="00D52E47">
              <w:rPr>
                <w:rFonts w:cs="Arial"/>
                <w:b/>
                <w:bCs/>
                <w:color w:val="000000"/>
                <w:szCs w:val="19"/>
              </w:rPr>
              <w:t>4</w:t>
            </w:r>
          </w:p>
        </w:tc>
        <w:tc>
          <w:tcPr>
            <w:tcW w:w="1260" w:type="dxa"/>
            <w:tcBorders>
              <w:top w:val="single" w:sz="4" w:space="0" w:color="000000"/>
              <w:left w:val="nil"/>
              <w:bottom w:val="single" w:sz="8" w:space="0" w:color="808080"/>
              <w:right w:val="nil"/>
            </w:tcBorders>
            <w:shd w:val="clear" w:color="auto" w:fill="auto"/>
            <w:noWrap/>
            <w:vAlign w:val="bottom"/>
            <w:hideMark/>
          </w:tcPr>
          <w:p w:rsidR="00D52E47" w:rsidRPr="00D52E47" w:rsidRDefault="00D52E47" w:rsidP="00D52E47">
            <w:pPr>
              <w:spacing w:line="240" w:lineRule="auto"/>
              <w:jc w:val="right"/>
              <w:rPr>
                <w:rFonts w:cs="Arial"/>
                <w:b/>
                <w:bCs/>
                <w:color w:val="000000"/>
                <w:szCs w:val="19"/>
              </w:rPr>
            </w:pPr>
            <w:r w:rsidRPr="00D52E47">
              <w:rPr>
                <w:rFonts w:cs="Arial"/>
                <w:b/>
                <w:bCs/>
                <w:color w:val="000000"/>
                <w:szCs w:val="19"/>
              </w:rPr>
              <w:t>100%</w:t>
            </w:r>
          </w:p>
        </w:tc>
      </w:tr>
    </w:tbl>
    <w:p w:rsidR="00D52E47" w:rsidRDefault="00D52E47" w:rsidP="00FE12E8"/>
    <w:p w:rsidR="00E56A27" w:rsidRDefault="00D52E47" w:rsidP="00FE12E8">
      <w:r>
        <w:t>Uit de analyse blijkt dat alle 4 de meldingen zijn veroorzaakt door een getripte automaat uit een andere kast, namelijk;</w:t>
      </w:r>
    </w:p>
    <w:p w:rsidR="00D52E47" w:rsidRDefault="00D52E47" w:rsidP="00FC7B17">
      <w:pPr>
        <w:pStyle w:val="ListParagraph"/>
        <w:numPr>
          <w:ilvl w:val="0"/>
          <w:numId w:val="20"/>
        </w:numPr>
      </w:pPr>
      <w:r>
        <w:t>DGS4/21/G002</w:t>
      </w:r>
    </w:p>
    <w:p w:rsidR="00D52E47" w:rsidRDefault="00D52E47" w:rsidP="00FC7B17">
      <w:pPr>
        <w:pStyle w:val="ListParagraph"/>
        <w:numPr>
          <w:ilvl w:val="0"/>
          <w:numId w:val="20"/>
        </w:numPr>
      </w:pPr>
      <w:r>
        <w:t>DGS4/21/G006</w:t>
      </w:r>
    </w:p>
    <w:p w:rsidR="00D52E47" w:rsidRDefault="00D52E47" w:rsidP="00FC7B17">
      <w:pPr>
        <w:pStyle w:val="ListParagraph"/>
        <w:numPr>
          <w:ilvl w:val="0"/>
          <w:numId w:val="20"/>
        </w:numPr>
      </w:pPr>
      <w:r>
        <w:t>DGS5/21/G002</w:t>
      </w:r>
    </w:p>
    <w:p w:rsidR="00D52E47" w:rsidRDefault="00D52E47" w:rsidP="00FC7B17">
      <w:pPr>
        <w:pStyle w:val="ListParagraph"/>
        <w:numPr>
          <w:ilvl w:val="0"/>
          <w:numId w:val="20"/>
        </w:numPr>
      </w:pPr>
      <w:r>
        <w:t>DGS5/21/G004</w:t>
      </w:r>
    </w:p>
    <w:p w:rsidR="00FC7B17" w:rsidRDefault="00FC7B17" w:rsidP="00D52E47"/>
    <w:p w:rsidR="00D52E47" w:rsidRDefault="00D52E47" w:rsidP="00D52E47">
      <w:r>
        <w:t>Acties</w:t>
      </w:r>
      <w:r w:rsidR="00FC7B17">
        <w:t>:</w:t>
      </w:r>
    </w:p>
    <w:p w:rsidR="006426DE" w:rsidRDefault="006426DE" w:rsidP="006426DE">
      <w:r>
        <w:t xml:space="preserve">Voedingskasten worden extra nagekeken. </w:t>
      </w:r>
    </w:p>
    <w:p w:rsidR="006426DE" w:rsidRDefault="006426DE" w:rsidP="00D52E47"/>
    <w:p w:rsidR="00724788" w:rsidRPr="00647D22" w:rsidRDefault="00724788" w:rsidP="00724788">
      <w:pPr>
        <w:pStyle w:val="Heading1"/>
        <w:numPr>
          <w:ilvl w:val="0"/>
          <w:numId w:val="1"/>
        </w:numPr>
        <w:tabs>
          <w:tab w:val="clear" w:pos="0"/>
        </w:tabs>
        <w:ind w:left="240" w:hanging="240"/>
      </w:pPr>
      <w:bookmarkStart w:id="84" w:name="_Toc490560740"/>
      <w:r w:rsidRPr="00647D22">
        <w:t>SSI meldingen TTI Thomassentunnel</w:t>
      </w:r>
      <w:bookmarkEnd w:id="81"/>
      <w:bookmarkEnd w:id="82"/>
      <w:bookmarkEnd w:id="84"/>
    </w:p>
    <w:p w:rsidR="00724788" w:rsidRPr="00647D22" w:rsidRDefault="00724788" w:rsidP="00724788">
      <w:pPr>
        <w:pStyle w:val="Heading2"/>
        <w:numPr>
          <w:ilvl w:val="1"/>
          <w:numId w:val="1"/>
        </w:numPr>
        <w:tabs>
          <w:tab w:val="clear" w:pos="0"/>
        </w:tabs>
        <w:ind w:left="360" w:hanging="360"/>
      </w:pPr>
      <w:bookmarkStart w:id="85" w:name="_Toc424292255"/>
      <w:bookmarkStart w:id="86" w:name="_Toc476221493"/>
      <w:bookmarkStart w:id="87" w:name="_Toc490560741"/>
      <w:r w:rsidRPr="00647D22">
        <w:t>Verdeling meldingen per deelsysteem</w:t>
      </w:r>
      <w:bookmarkEnd w:id="85"/>
      <w:bookmarkEnd w:id="86"/>
      <w:bookmarkEnd w:id="87"/>
    </w:p>
    <w:p w:rsidR="00724788" w:rsidRDefault="00724788" w:rsidP="00724788">
      <w:r w:rsidRPr="00647D22">
        <w:t xml:space="preserve">Onderstaande tabel geeft inzage in de verdeling van de meldingen TTI Thomassentunnel per deelsysteem. </w:t>
      </w:r>
    </w:p>
    <w:p w:rsidR="00116BE4" w:rsidRDefault="00116BE4" w:rsidP="00724788"/>
    <w:tbl>
      <w:tblPr>
        <w:tblW w:w="7371" w:type="dxa"/>
        <w:tblCellMar>
          <w:left w:w="70" w:type="dxa"/>
          <w:right w:w="70" w:type="dxa"/>
        </w:tblCellMar>
        <w:tblLook w:val="04A0" w:firstRow="1" w:lastRow="0" w:firstColumn="1" w:lastColumn="0" w:noHBand="0" w:noVBand="1"/>
      </w:tblPr>
      <w:tblGrid>
        <w:gridCol w:w="3969"/>
        <w:gridCol w:w="1985"/>
        <w:gridCol w:w="1417"/>
      </w:tblGrid>
      <w:tr w:rsidR="00116BE4" w:rsidRPr="00116BE4" w:rsidTr="00116BE4">
        <w:trPr>
          <w:trHeight w:val="255"/>
        </w:trPr>
        <w:tc>
          <w:tcPr>
            <w:tcW w:w="3969" w:type="dxa"/>
            <w:tcBorders>
              <w:top w:val="nil"/>
              <w:left w:val="nil"/>
              <w:bottom w:val="nil"/>
              <w:right w:val="nil"/>
            </w:tcBorders>
            <w:shd w:val="clear" w:color="D9D9D9" w:fill="D9D9D9"/>
            <w:noWrap/>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Type werk</w:t>
            </w:r>
          </w:p>
        </w:tc>
        <w:tc>
          <w:tcPr>
            <w:tcW w:w="1985" w:type="dxa"/>
            <w:tcBorders>
              <w:top w:val="nil"/>
              <w:left w:val="nil"/>
              <w:bottom w:val="nil"/>
              <w:right w:val="nil"/>
            </w:tcBorders>
            <w:shd w:val="clear" w:color="D9D9D9" w:fill="D9D9D9"/>
            <w:noWrap/>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HERSTEL</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rPr>
                <w:rFonts w:cs="Arial"/>
                <w:color w:val="000000"/>
                <w:szCs w:val="19"/>
              </w:rPr>
            </w:pPr>
          </w:p>
        </w:tc>
      </w:tr>
      <w:tr w:rsidR="00116BE4" w:rsidRPr="00116BE4" w:rsidTr="00116BE4">
        <w:trPr>
          <w:trHeight w:val="255"/>
        </w:trPr>
        <w:tc>
          <w:tcPr>
            <w:tcW w:w="3969" w:type="dxa"/>
            <w:tcBorders>
              <w:top w:val="nil"/>
              <w:left w:val="nil"/>
              <w:bottom w:val="nil"/>
              <w:right w:val="nil"/>
            </w:tcBorders>
            <w:shd w:val="clear" w:color="D9D9D9" w:fill="D9D9D9"/>
            <w:noWrap/>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Omschrijving Locatie</w:t>
            </w:r>
          </w:p>
        </w:tc>
        <w:tc>
          <w:tcPr>
            <w:tcW w:w="1985" w:type="dxa"/>
            <w:tcBorders>
              <w:top w:val="nil"/>
              <w:left w:val="nil"/>
              <w:bottom w:val="nil"/>
              <w:right w:val="nil"/>
            </w:tcBorders>
            <w:shd w:val="clear" w:color="D9D9D9" w:fill="D9D9D9"/>
            <w:noWrap/>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Thomassentunnel</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rPr>
                <w:rFonts w:cs="Arial"/>
                <w:color w:val="000000"/>
                <w:szCs w:val="19"/>
              </w:rPr>
            </w:pPr>
          </w:p>
        </w:tc>
      </w:tr>
      <w:tr w:rsidR="00116BE4" w:rsidRPr="00116BE4" w:rsidTr="00116BE4">
        <w:trPr>
          <w:trHeight w:val="255"/>
        </w:trPr>
        <w:tc>
          <w:tcPr>
            <w:tcW w:w="3969" w:type="dxa"/>
            <w:tcBorders>
              <w:top w:val="nil"/>
              <w:left w:val="nil"/>
              <w:bottom w:val="nil"/>
              <w:right w:val="nil"/>
            </w:tcBorders>
            <w:shd w:val="clear" w:color="auto" w:fill="auto"/>
            <w:vAlign w:val="bottom"/>
            <w:hideMark/>
          </w:tcPr>
          <w:p w:rsidR="00116BE4" w:rsidRPr="00116BE4" w:rsidRDefault="00116BE4" w:rsidP="00116BE4">
            <w:pPr>
              <w:spacing w:line="240" w:lineRule="auto"/>
              <w:rPr>
                <w:rFonts w:ascii="Times New Roman" w:hAnsi="Times New Roman"/>
                <w:sz w:val="20"/>
                <w:szCs w:val="20"/>
              </w:rPr>
            </w:pP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rPr>
                <w:rFonts w:ascii="Times New Roman" w:hAnsi="Times New Roman"/>
                <w:sz w:val="20"/>
                <w:szCs w:val="20"/>
              </w:rPr>
            </w:pP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rPr>
                <w:rFonts w:ascii="Times New Roman" w:hAnsi="Times New Roman"/>
                <w:sz w:val="20"/>
                <w:szCs w:val="20"/>
              </w:rPr>
            </w:pPr>
          </w:p>
        </w:tc>
      </w:tr>
      <w:tr w:rsidR="00116BE4" w:rsidRPr="00116BE4" w:rsidTr="00116BE4">
        <w:trPr>
          <w:trHeight w:val="255"/>
        </w:trPr>
        <w:tc>
          <w:tcPr>
            <w:tcW w:w="3969" w:type="dxa"/>
            <w:tcBorders>
              <w:top w:val="single" w:sz="8" w:space="0" w:color="808080"/>
              <w:left w:val="nil"/>
              <w:bottom w:val="nil"/>
              <w:right w:val="nil"/>
            </w:tcBorders>
            <w:shd w:val="clear" w:color="808080" w:fill="808080"/>
            <w:vAlign w:val="bottom"/>
            <w:hideMark/>
          </w:tcPr>
          <w:p w:rsidR="00116BE4" w:rsidRPr="00116BE4" w:rsidRDefault="00116BE4" w:rsidP="00116BE4">
            <w:pPr>
              <w:spacing w:line="240" w:lineRule="auto"/>
              <w:rPr>
                <w:rFonts w:cs="Arial"/>
                <w:b/>
                <w:bCs/>
                <w:color w:val="FFFFFF"/>
                <w:szCs w:val="19"/>
              </w:rPr>
            </w:pPr>
            <w:r w:rsidRPr="00116BE4">
              <w:rPr>
                <w:rFonts w:cs="Arial"/>
                <w:b/>
                <w:bCs/>
                <w:color w:val="FFFFFF"/>
                <w:szCs w:val="19"/>
              </w:rPr>
              <w:t>Row Labels</w:t>
            </w:r>
          </w:p>
        </w:tc>
        <w:tc>
          <w:tcPr>
            <w:tcW w:w="1985" w:type="dxa"/>
            <w:tcBorders>
              <w:top w:val="single" w:sz="8" w:space="0" w:color="808080"/>
              <w:left w:val="nil"/>
              <w:bottom w:val="nil"/>
              <w:right w:val="nil"/>
            </w:tcBorders>
            <w:shd w:val="clear" w:color="808080" w:fill="808080"/>
            <w:noWrap/>
            <w:vAlign w:val="bottom"/>
            <w:hideMark/>
          </w:tcPr>
          <w:p w:rsidR="00116BE4" w:rsidRPr="00116BE4" w:rsidRDefault="00116BE4" w:rsidP="00116BE4">
            <w:pPr>
              <w:spacing w:line="240" w:lineRule="auto"/>
              <w:rPr>
                <w:rFonts w:cs="Arial"/>
                <w:b/>
                <w:bCs/>
                <w:color w:val="FFFFFF"/>
                <w:szCs w:val="19"/>
              </w:rPr>
            </w:pPr>
            <w:r w:rsidRPr="00116BE4">
              <w:rPr>
                <w:rFonts w:cs="Arial"/>
                <w:b/>
                <w:bCs/>
                <w:color w:val="FFFFFF"/>
                <w:szCs w:val="19"/>
              </w:rPr>
              <w:t>Count of Gemeld (DT1)</w:t>
            </w:r>
          </w:p>
        </w:tc>
        <w:tc>
          <w:tcPr>
            <w:tcW w:w="1417" w:type="dxa"/>
            <w:tcBorders>
              <w:top w:val="single" w:sz="8" w:space="0" w:color="808080"/>
              <w:left w:val="nil"/>
              <w:bottom w:val="nil"/>
              <w:right w:val="nil"/>
            </w:tcBorders>
            <w:shd w:val="clear" w:color="808080" w:fill="808080"/>
            <w:noWrap/>
            <w:vAlign w:val="bottom"/>
            <w:hideMark/>
          </w:tcPr>
          <w:p w:rsidR="00116BE4" w:rsidRPr="00116BE4" w:rsidRDefault="00116BE4" w:rsidP="00116BE4">
            <w:pPr>
              <w:spacing w:line="240" w:lineRule="auto"/>
              <w:rPr>
                <w:rFonts w:cs="Arial"/>
                <w:b/>
                <w:bCs/>
                <w:color w:val="FFFFFF"/>
                <w:szCs w:val="19"/>
              </w:rPr>
            </w:pPr>
            <w:r w:rsidRPr="00116BE4">
              <w:rPr>
                <w:rFonts w:cs="Arial"/>
                <w:b/>
                <w:bCs/>
                <w:color w:val="FFFFFF"/>
                <w:szCs w:val="19"/>
              </w:rPr>
              <w:t>% van totaal</w:t>
            </w:r>
          </w:p>
        </w:tc>
      </w:tr>
      <w:tr w:rsidR="00116BE4" w:rsidRPr="00116BE4" w:rsidTr="00116BE4">
        <w:trPr>
          <w:trHeight w:val="255"/>
        </w:trPr>
        <w:tc>
          <w:tcPr>
            <w:tcW w:w="3969" w:type="dxa"/>
            <w:tcBorders>
              <w:top w:val="nil"/>
              <w:left w:val="nil"/>
              <w:bottom w:val="nil"/>
              <w:right w:val="nil"/>
            </w:tcBorders>
            <w:shd w:val="clear" w:color="auto" w:fill="auto"/>
            <w:noWrap/>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No-Break voorziening</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10</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29%</w:t>
            </w:r>
          </w:p>
        </w:tc>
      </w:tr>
      <w:tr w:rsidR="00116BE4" w:rsidRPr="00116BE4" w:rsidTr="00116BE4">
        <w:trPr>
          <w:trHeight w:val="255"/>
        </w:trPr>
        <w:tc>
          <w:tcPr>
            <w:tcW w:w="3969" w:type="dxa"/>
            <w:tcBorders>
              <w:top w:val="nil"/>
              <w:left w:val="nil"/>
              <w:bottom w:val="nil"/>
              <w:right w:val="nil"/>
            </w:tcBorders>
            <w:shd w:val="clear" w:color="auto" w:fill="auto"/>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Luchtbehandeling; c.v.; overdrukinstallatie</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5</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14%</w:t>
            </w:r>
          </w:p>
        </w:tc>
      </w:tr>
      <w:tr w:rsidR="00116BE4" w:rsidRPr="00116BE4" w:rsidTr="00116BE4">
        <w:trPr>
          <w:trHeight w:val="255"/>
        </w:trPr>
        <w:tc>
          <w:tcPr>
            <w:tcW w:w="3969" w:type="dxa"/>
            <w:tcBorders>
              <w:top w:val="nil"/>
              <w:left w:val="nil"/>
              <w:bottom w:val="nil"/>
              <w:right w:val="nil"/>
            </w:tcBorders>
            <w:shd w:val="clear" w:color="auto" w:fill="auto"/>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Luidsprekerinstallatie</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4</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11%</w:t>
            </w:r>
          </w:p>
        </w:tc>
      </w:tr>
      <w:tr w:rsidR="00116BE4" w:rsidRPr="00116BE4" w:rsidTr="00116BE4">
        <w:trPr>
          <w:trHeight w:val="255"/>
        </w:trPr>
        <w:tc>
          <w:tcPr>
            <w:tcW w:w="3969" w:type="dxa"/>
            <w:tcBorders>
              <w:top w:val="nil"/>
              <w:left w:val="nil"/>
              <w:bottom w:val="nil"/>
              <w:right w:val="nil"/>
            </w:tcBorders>
            <w:shd w:val="clear" w:color="auto" w:fill="auto"/>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Brandmeldinstallaties</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3</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9%</w:t>
            </w:r>
          </w:p>
        </w:tc>
      </w:tr>
      <w:tr w:rsidR="00116BE4" w:rsidRPr="00116BE4" w:rsidTr="00116BE4">
        <w:trPr>
          <w:trHeight w:val="255"/>
        </w:trPr>
        <w:tc>
          <w:tcPr>
            <w:tcW w:w="3969" w:type="dxa"/>
            <w:tcBorders>
              <w:top w:val="nil"/>
              <w:left w:val="nil"/>
              <w:bottom w:val="nil"/>
              <w:right w:val="nil"/>
            </w:tcBorders>
            <w:shd w:val="clear" w:color="auto" w:fill="auto"/>
            <w:noWrap/>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Hoogtemelding</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2</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6%</w:t>
            </w:r>
          </w:p>
        </w:tc>
      </w:tr>
      <w:tr w:rsidR="00116BE4" w:rsidRPr="00116BE4" w:rsidTr="00116BE4">
        <w:trPr>
          <w:trHeight w:val="255"/>
        </w:trPr>
        <w:tc>
          <w:tcPr>
            <w:tcW w:w="3969" w:type="dxa"/>
            <w:tcBorders>
              <w:top w:val="nil"/>
              <w:left w:val="nil"/>
              <w:bottom w:val="nil"/>
              <w:right w:val="nil"/>
            </w:tcBorders>
            <w:shd w:val="clear" w:color="auto" w:fill="auto"/>
            <w:noWrap/>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Beveiliging en bewaking</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2</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6%</w:t>
            </w:r>
          </w:p>
        </w:tc>
      </w:tr>
      <w:tr w:rsidR="00116BE4" w:rsidRPr="00116BE4" w:rsidTr="00116BE4">
        <w:trPr>
          <w:trHeight w:val="255"/>
        </w:trPr>
        <w:tc>
          <w:tcPr>
            <w:tcW w:w="3969" w:type="dxa"/>
            <w:tcBorders>
              <w:top w:val="nil"/>
              <w:left w:val="nil"/>
              <w:bottom w:val="nil"/>
              <w:right w:val="nil"/>
            </w:tcBorders>
            <w:shd w:val="clear" w:color="auto" w:fill="auto"/>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Tunnelverlichting</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2</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6%</w:t>
            </w:r>
          </w:p>
        </w:tc>
      </w:tr>
      <w:tr w:rsidR="00116BE4" w:rsidRPr="00116BE4" w:rsidTr="00116BE4">
        <w:trPr>
          <w:trHeight w:val="255"/>
        </w:trPr>
        <w:tc>
          <w:tcPr>
            <w:tcW w:w="3969" w:type="dxa"/>
            <w:tcBorders>
              <w:top w:val="nil"/>
              <w:left w:val="nil"/>
              <w:bottom w:val="nil"/>
              <w:right w:val="nil"/>
            </w:tcBorders>
            <w:shd w:val="clear" w:color="auto" w:fill="auto"/>
            <w:noWrap/>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Middenpompinstallaties</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2</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6%</w:t>
            </w:r>
          </w:p>
        </w:tc>
      </w:tr>
      <w:tr w:rsidR="00116BE4" w:rsidRPr="00116BE4" w:rsidTr="00116BE4">
        <w:trPr>
          <w:trHeight w:val="255"/>
        </w:trPr>
        <w:tc>
          <w:tcPr>
            <w:tcW w:w="3969" w:type="dxa"/>
            <w:tcBorders>
              <w:top w:val="nil"/>
              <w:left w:val="nil"/>
              <w:bottom w:val="nil"/>
              <w:right w:val="nil"/>
            </w:tcBorders>
            <w:shd w:val="clear" w:color="auto" w:fill="auto"/>
            <w:noWrap/>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Laagspanningsverdeelinrichting</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1</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3%</w:t>
            </w:r>
          </w:p>
        </w:tc>
      </w:tr>
      <w:tr w:rsidR="00116BE4" w:rsidRPr="00116BE4" w:rsidTr="00116BE4">
        <w:trPr>
          <w:trHeight w:val="255"/>
        </w:trPr>
        <w:tc>
          <w:tcPr>
            <w:tcW w:w="3969" w:type="dxa"/>
            <w:tcBorders>
              <w:top w:val="nil"/>
              <w:left w:val="nil"/>
              <w:bottom w:val="nil"/>
              <w:right w:val="nil"/>
            </w:tcBorders>
            <w:shd w:val="clear" w:color="auto" w:fill="auto"/>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Video / CCTV-installatie tunnel</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1</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3%</w:t>
            </w:r>
          </w:p>
        </w:tc>
      </w:tr>
      <w:tr w:rsidR="00116BE4" w:rsidRPr="00116BE4" w:rsidTr="00116BE4">
        <w:trPr>
          <w:trHeight w:val="255"/>
        </w:trPr>
        <w:tc>
          <w:tcPr>
            <w:tcW w:w="3969" w:type="dxa"/>
            <w:tcBorders>
              <w:top w:val="nil"/>
              <w:left w:val="nil"/>
              <w:bottom w:val="nil"/>
              <w:right w:val="nil"/>
            </w:tcBorders>
            <w:shd w:val="clear" w:color="auto" w:fill="auto"/>
            <w:noWrap/>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Centrale deurontgrendeling</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1</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3%</w:t>
            </w:r>
          </w:p>
        </w:tc>
      </w:tr>
      <w:tr w:rsidR="00116BE4" w:rsidRPr="00116BE4" w:rsidTr="00116BE4">
        <w:trPr>
          <w:trHeight w:val="255"/>
        </w:trPr>
        <w:tc>
          <w:tcPr>
            <w:tcW w:w="3969" w:type="dxa"/>
            <w:tcBorders>
              <w:top w:val="nil"/>
              <w:left w:val="nil"/>
              <w:bottom w:val="nil"/>
              <w:right w:val="nil"/>
            </w:tcBorders>
            <w:shd w:val="clear" w:color="auto" w:fill="auto"/>
            <w:noWrap/>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Besturingssysteem</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1</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3%</w:t>
            </w:r>
          </w:p>
        </w:tc>
      </w:tr>
      <w:tr w:rsidR="00116BE4" w:rsidRPr="00116BE4" w:rsidTr="00116BE4">
        <w:trPr>
          <w:trHeight w:val="255"/>
        </w:trPr>
        <w:tc>
          <w:tcPr>
            <w:tcW w:w="3969" w:type="dxa"/>
            <w:tcBorders>
              <w:top w:val="nil"/>
              <w:left w:val="nil"/>
              <w:bottom w:val="nil"/>
              <w:right w:val="nil"/>
            </w:tcBorders>
            <w:shd w:val="clear" w:color="auto" w:fill="auto"/>
            <w:noWrap/>
            <w:vAlign w:val="bottom"/>
            <w:hideMark/>
          </w:tcPr>
          <w:p w:rsidR="00116BE4" w:rsidRPr="00116BE4" w:rsidRDefault="00116BE4" w:rsidP="00116BE4">
            <w:pPr>
              <w:spacing w:line="240" w:lineRule="auto"/>
              <w:rPr>
                <w:rFonts w:cs="Arial"/>
                <w:color w:val="000000"/>
                <w:szCs w:val="19"/>
              </w:rPr>
            </w:pPr>
            <w:r w:rsidRPr="00116BE4">
              <w:rPr>
                <w:rFonts w:cs="Arial"/>
                <w:color w:val="000000"/>
                <w:szCs w:val="19"/>
              </w:rPr>
              <w:t>Verkeerslichten</w:t>
            </w:r>
          </w:p>
        </w:tc>
        <w:tc>
          <w:tcPr>
            <w:tcW w:w="1985"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1</w:t>
            </w:r>
          </w:p>
        </w:tc>
        <w:tc>
          <w:tcPr>
            <w:tcW w:w="1417" w:type="dxa"/>
            <w:tcBorders>
              <w:top w:val="nil"/>
              <w:left w:val="nil"/>
              <w:bottom w:val="nil"/>
              <w:right w:val="nil"/>
            </w:tcBorders>
            <w:shd w:val="clear" w:color="auto" w:fill="auto"/>
            <w:noWrap/>
            <w:vAlign w:val="bottom"/>
            <w:hideMark/>
          </w:tcPr>
          <w:p w:rsidR="00116BE4" w:rsidRPr="00116BE4" w:rsidRDefault="00116BE4" w:rsidP="00116BE4">
            <w:pPr>
              <w:spacing w:line="240" w:lineRule="auto"/>
              <w:jc w:val="right"/>
              <w:rPr>
                <w:rFonts w:cs="Arial"/>
                <w:color w:val="000000"/>
                <w:szCs w:val="19"/>
              </w:rPr>
            </w:pPr>
            <w:r w:rsidRPr="00116BE4">
              <w:rPr>
                <w:rFonts w:cs="Arial"/>
                <w:color w:val="000000"/>
                <w:szCs w:val="19"/>
              </w:rPr>
              <w:t>3%</w:t>
            </w:r>
          </w:p>
        </w:tc>
      </w:tr>
      <w:tr w:rsidR="00116BE4" w:rsidRPr="00116BE4" w:rsidTr="00116BE4">
        <w:trPr>
          <w:trHeight w:val="255"/>
        </w:trPr>
        <w:tc>
          <w:tcPr>
            <w:tcW w:w="3969" w:type="dxa"/>
            <w:tcBorders>
              <w:top w:val="single" w:sz="4" w:space="0" w:color="000000"/>
              <w:left w:val="nil"/>
              <w:bottom w:val="single" w:sz="8" w:space="0" w:color="808080"/>
              <w:right w:val="nil"/>
            </w:tcBorders>
            <w:shd w:val="clear" w:color="auto" w:fill="auto"/>
            <w:vAlign w:val="bottom"/>
            <w:hideMark/>
          </w:tcPr>
          <w:p w:rsidR="00116BE4" w:rsidRPr="00116BE4" w:rsidRDefault="00116BE4" w:rsidP="00116BE4">
            <w:pPr>
              <w:spacing w:line="240" w:lineRule="auto"/>
              <w:rPr>
                <w:rFonts w:cs="Arial"/>
                <w:b/>
                <w:bCs/>
                <w:color w:val="000000"/>
                <w:szCs w:val="19"/>
              </w:rPr>
            </w:pPr>
            <w:r w:rsidRPr="00116BE4">
              <w:rPr>
                <w:rFonts w:cs="Arial"/>
                <w:b/>
                <w:bCs/>
                <w:color w:val="000000"/>
                <w:szCs w:val="19"/>
              </w:rPr>
              <w:t>Grand Total</w:t>
            </w:r>
          </w:p>
        </w:tc>
        <w:tc>
          <w:tcPr>
            <w:tcW w:w="1985" w:type="dxa"/>
            <w:tcBorders>
              <w:top w:val="single" w:sz="4" w:space="0" w:color="000000"/>
              <w:left w:val="nil"/>
              <w:bottom w:val="single" w:sz="8" w:space="0" w:color="808080"/>
              <w:right w:val="nil"/>
            </w:tcBorders>
            <w:shd w:val="clear" w:color="auto" w:fill="auto"/>
            <w:noWrap/>
            <w:vAlign w:val="bottom"/>
            <w:hideMark/>
          </w:tcPr>
          <w:p w:rsidR="00116BE4" w:rsidRPr="00116BE4" w:rsidRDefault="00116BE4" w:rsidP="00116BE4">
            <w:pPr>
              <w:spacing w:line="240" w:lineRule="auto"/>
              <w:jc w:val="right"/>
              <w:rPr>
                <w:rFonts w:cs="Arial"/>
                <w:b/>
                <w:bCs/>
                <w:color w:val="000000"/>
                <w:szCs w:val="19"/>
              </w:rPr>
            </w:pPr>
            <w:r w:rsidRPr="00116BE4">
              <w:rPr>
                <w:rFonts w:cs="Arial"/>
                <w:b/>
                <w:bCs/>
                <w:color w:val="000000"/>
                <w:szCs w:val="19"/>
              </w:rPr>
              <w:t>35</w:t>
            </w:r>
          </w:p>
        </w:tc>
        <w:tc>
          <w:tcPr>
            <w:tcW w:w="1417" w:type="dxa"/>
            <w:tcBorders>
              <w:top w:val="single" w:sz="4" w:space="0" w:color="000000"/>
              <w:left w:val="nil"/>
              <w:bottom w:val="single" w:sz="8" w:space="0" w:color="808080"/>
              <w:right w:val="nil"/>
            </w:tcBorders>
            <w:shd w:val="clear" w:color="auto" w:fill="auto"/>
            <w:noWrap/>
            <w:vAlign w:val="bottom"/>
            <w:hideMark/>
          </w:tcPr>
          <w:p w:rsidR="00116BE4" w:rsidRPr="00116BE4" w:rsidRDefault="00116BE4" w:rsidP="00116BE4">
            <w:pPr>
              <w:spacing w:line="240" w:lineRule="auto"/>
              <w:jc w:val="right"/>
              <w:rPr>
                <w:rFonts w:cs="Arial"/>
                <w:b/>
                <w:bCs/>
                <w:color w:val="000000"/>
                <w:szCs w:val="19"/>
              </w:rPr>
            </w:pPr>
            <w:r w:rsidRPr="00116BE4">
              <w:rPr>
                <w:rFonts w:cs="Arial"/>
                <w:b/>
                <w:bCs/>
                <w:color w:val="000000"/>
                <w:szCs w:val="19"/>
              </w:rPr>
              <w:t>100%</w:t>
            </w:r>
          </w:p>
        </w:tc>
      </w:tr>
    </w:tbl>
    <w:p w:rsidR="00116BE4" w:rsidRDefault="00116BE4" w:rsidP="00724788"/>
    <w:tbl>
      <w:tblPr>
        <w:tblStyle w:val="TableGrid"/>
        <w:tblW w:w="0" w:type="auto"/>
        <w:tblLook w:val="04A0" w:firstRow="1" w:lastRow="0" w:firstColumn="1" w:lastColumn="0" w:noHBand="0" w:noVBand="1"/>
      </w:tblPr>
      <w:tblGrid>
        <w:gridCol w:w="3812"/>
      </w:tblGrid>
      <w:tr w:rsidR="004B163F" w:rsidTr="005C25F3">
        <w:tc>
          <w:tcPr>
            <w:tcW w:w="3812" w:type="dxa"/>
          </w:tcPr>
          <w:p w:rsidR="004B163F" w:rsidRPr="00B21B8A" w:rsidRDefault="004B163F" w:rsidP="005C25F3">
            <w:pPr>
              <w:rPr>
                <w:b/>
              </w:rPr>
            </w:pPr>
            <w:r w:rsidRPr="00B21B8A">
              <w:rPr>
                <w:b/>
              </w:rPr>
              <w:t xml:space="preserve">Aantal </w:t>
            </w:r>
            <w:r w:rsidR="00104847">
              <w:rPr>
                <w:b/>
              </w:rPr>
              <w:t>meldingen</w:t>
            </w:r>
            <w:r w:rsidRPr="00B21B8A">
              <w:rPr>
                <w:b/>
              </w:rPr>
              <w:t xml:space="preserve"> </w:t>
            </w:r>
            <w:r>
              <w:rPr>
                <w:b/>
              </w:rPr>
              <w:t>Thomassentunnel</w:t>
            </w:r>
          </w:p>
          <w:p w:rsidR="004B163F" w:rsidRPr="007E21F9" w:rsidRDefault="004B163F" w:rsidP="004B163F">
            <w:pPr>
              <w:rPr>
                <w:b/>
                <w:sz w:val="28"/>
              </w:rPr>
            </w:pPr>
            <w:r>
              <w:rPr>
                <w:b/>
                <w:color w:val="C00000"/>
                <w:sz w:val="52"/>
              </w:rPr>
              <w:t>35</w:t>
            </w:r>
            <w:r w:rsidRPr="00042E94">
              <w:rPr>
                <w:b/>
                <w:sz w:val="52"/>
              </w:rPr>
              <w:t xml:space="preserve"> </w:t>
            </w:r>
            <w:r w:rsidRPr="00042E94">
              <w:rPr>
                <w:b/>
                <w:sz w:val="28"/>
              </w:rPr>
              <w:t>(</w:t>
            </w:r>
            <w:r>
              <w:rPr>
                <w:b/>
                <w:sz w:val="28"/>
              </w:rPr>
              <w:t>Q1 22 stuks– 59%</w:t>
            </w:r>
            <w:r w:rsidRPr="00042E94">
              <w:rPr>
                <w:rFonts w:cs="Calibri"/>
                <w:b/>
                <w:color w:val="C00000"/>
                <w:sz w:val="28"/>
                <w:szCs w:val="28"/>
              </w:rPr>
              <w:t>↑</w:t>
            </w:r>
            <w:r w:rsidRPr="00042E94">
              <w:rPr>
                <w:b/>
                <w:sz w:val="28"/>
              </w:rPr>
              <w:t>)</w:t>
            </w:r>
          </w:p>
        </w:tc>
      </w:tr>
    </w:tbl>
    <w:p w:rsidR="0039335C" w:rsidRDefault="0039335C" w:rsidP="00724788"/>
    <w:tbl>
      <w:tblPr>
        <w:tblStyle w:val="TableGrid"/>
        <w:tblW w:w="8495" w:type="dxa"/>
        <w:tblLook w:val="04A0" w:firstRow="1" w:lastRow="0" w:firstColumn="1" w:lastColumn="0" w:noHBand="0" w:noVBand="1"/>
      </w:tblPr>
      <w:tblGrid>
        <w:gridCol w:w="1110"/>
        <w:gridCol w:w="3755"/>
        <w:gridCol w:w="1252"/>
        <w:gridCol w:w="1252"/>
        <w:gridCol w:w="1126"/>
      </w:tblGrid>
      <w:tr w:rsidR="004B163F" w:rsidTr="005C25F3">
        <w:tc>
          <w:tcPr>
            <w:tcW w:w="1352" w:type="dxa"/>
            <w:shd w:val="clear" w:color="auto" w:fill="808080" w:themeFill="background1" w:themeFillShade="80"/>
          </w:tcPr>
          <w:p w:rsidR="004B163F" w:rsidRPr="00707331" w:rsidRDefault="004B163F" w:rsidP="005C25F3">
            <w:pPr>
              <w:rPr>
                <w:rFonts w:cs="Arial"/>
                <w:b/>
                <w:bCs/>
                <w:color w:val="FFFFFF"/>
                <w:szCs w:val="19"/>
              </w:rPr>
            </w:pPr>
            <w:r w:rsidRPr="00707331">
              <w:rPr>
                <w:rFonts w:cs="Arial"/>
                <w:b/>
                <w:bCs/>
                <w:color w:val="FFFFFF"/>
                <w:szCs w:val="19"/>
              </w:rPr>
              <w:t>Nummer</w:t>
            </w:r>
          </w:p>
        </w:tc>
        <w:tc>
          <w:tcPr>
            <w:tcW w:w="2889" w:type="dxa"/>
            <w:shd w:val="clear" w:color="auto" w:fill="808080" w:themeFill="background1" w:themeFillShade="80"/>
          </w:tcPr>
          <w:p w:rsidR="004B163F" w:rsidRPr="00707331" w:rsidRDefault="004B163F" w:rsidP="005C25F3">
            <w:pPr>
              <w:rPr>
                <w:rFonts w:cs="Arial"/>
                <w:b/>
                <w:bCs/>
                <w:color w:val="FFFFFF"/>
                <w:szCs w:val="19"/>
              </w:rPr>
            </w:pPr>
            <w:r w:rsidRPr="00707331">
              <w:rPr>
                <w:rFonts w:cs="Arial"/>
                <w:b/>
                <w:bCs/>
                <w:color w:val="FFFFFF"/>
                <w:szCs w:val="19"/>
              </w:rPr>
              <w:t>Omschrijving SBS</w:t>
            </w:r>
          </w:p>
        </w:tc>
        <w:tc>
          <w:tcPr>
            <w:tcW w:w="1418" w:type="dxa"/>
            <w:shd w:val="clear" w:color="auto" w:fill="808080" w:themeFill="background1" w:themeFillShade="80"/>
          </w:tcPr>
          <w:p w:rsidR="004B163F" w:rsidRPr="00707331" w:rsidRDefault="004B163F" w:rsidP="005C25F3">
            <w:pPr>
              <w:jc w:val="center"/>
              <w:rPr>
                <w:rFonts w:cs="Arial"/>
                <w:b/>
                <w:bCs/>
                <w:color w:val="FFFFFF"/>
                <w:szCs w:val="19"/>
              </w:rPr>
            </w:pPr>
            <w:r w:rsidRPr="00707331">
              <w:rPr>
                <w:rFonts w:cs="Arial"/>
                <w:b/>
                <w:bCs/>
                <w:color w:val="FFFFFF"/>
                <w:szCs w:val="19"/>
              </w:rPr>
              <w:t>Aantal meldingen Q1</w:t>
            </w:r>
          </w:p>
        </w:tc>
        <w:tc>
          <w:tcPr>
            <w:tcW w:w="1418" w:type="dxa"/>
            <w:shd w:val="clear" w:color="auto" w:fill="808080" w:themeFill="background1" w:themeFillShade="80"/>
          </w:tcPr>
          <w:p w:rsidR="004B163F" w:rsidRPr="00707331" w:rsidRDefault="004B163F" w:rsidP="005C25F3">
            <w:pPr>
              <w:jc w:val="center"/>
              <w:rPr>
                <w:rFonts w:cs="Arial"/>
                <w:b/>
                <w:bCs/>
                <w:color w:val="FFFFFF"/>
                <w:szCs w:val="19"/>
              </w:rPr>
            </w:pPr>
            <w:r w:rsidRPr="00707331">
              <w:rPr>
                <w:rFonts w:cs="Arial"/>
                <w:b/>
                <w:bCs/>
                <w:color w:val="FFFFFF"/>
                <w:szCs w:val="19"/>
              </w:rPr>
              <w:t>Aantal meldingen Q2</w:t>
            </w:r>
          </w:p>
        </w:tc>
        <w:tc>
          <w:tcPr>
            <w:tcW w:w="1418" w:type="dxa"/>
            <w:shd w:val="clear" w:color="auto" w:fill="808080" w:themeFill="background1" w:themeFillShade="80"/>
          </w:tcPr>
          <w:p w:rsidR="004B163F" w:rsidRPr="00707331" w:rsidRDefault="004B163F" w:rsidP="005C25F3">
            <w:pPr>
              <w:jc w:val="center"/>
              <w:rPr>
                <w:rFonts w:cs="Arial"/>
                <w:b/>
                <w:bCs/>
                <w:color w:val="FFFFFF"/>
                <w:szCs w:val="19"/>
              </w:rPr>
            </w:pPr>
            <w:r>
              <w:rPr>
                <w:rFonts w:cs="Arial"/>
                <w:b/>
                <w:bCs/>
                <w:color w:val="FFFFFF"/>
                <w:szCs w:val="19"/>
              </w:rPr>
              <w:t xml:space="preserve">Toe / afname t.o.v. vorige kwartaal in </w:t>
            </w:r>
            <w:r w:rsidRPr="00707331">
              <w:rPr>
                <w:rFonts w:cs="Arial"/>
                <w:b/>
                <w:bCs/>
                <w:color w:val="FFFFFF"/>
                <w:szCs w:val="19"/>
              </w:rPr>
              <w:t>%</w:t>
            </w:r>
          </w:p>
        </w:tc>
      </w:tr>
      <w:tr w:rsidR="004B163F" w:rsidTr="005C25F3">
        <w:tc>
          <w:tcPr>
            <w:tcW w:w="1352" w:type="dxa"/>
          </w:tcPr>
          <w:p w:rsidR="004B163F" w:rsidRPr="00571E66" w:rsidRDefault="004B163F" w:rsidP="004B163F">
            <w:pPr>
              <w:rPr>
                <w:rFonts w:cs="Arial"/>
                <w:color w:val="000000"/>
                <w:szCs w:val="19"/>
              </w:rPr>
            </w:pPr>
            <w:r>
              <w:rPr>
                <w:rFonts w:cs="Arial"/>
                <w:color w:val="000000"/>
                <w:szCs w:val="19"/>
              </w:rPr>
              <w:t>1</w:t>
            </w:r>
          </w:p>
        </w:tc>
        <w:tc>
          <w:tcPr>
            <w:tcW w:w="2889" w:type="dxa"/>
            <w:vAlign w:val="bottom"/>
          </w:tcPr>
          <w:p w:rsidR="004B163F" w:rsidRPr="00116BE4" w:rsidRDefault="004B163F" w:rsidP="004B163F">
            <w:pPr>
              <w:rPr>
                <w:rFonts w:cs="Arial"/>
                <w:color w:val="000000"/>
                <w:szCs w:val="19"/>
              </w:rPr>
            </w:pPr>
            <w:r w:rsidRPr="00116BE4">
              <w:rPr>
                <w:rFonts w:cs="Arial"/>
                <w:color w:val="000000"/>
                <w:szCs w:val="19"/>
              </w:rPr>
              <w:t>No-Break voorziening</w:t>
            </w:r>
          </w:p>
        </w:tc>
        <w:tc>
          <w:tcPr>
            <w:tcW w:w="1418" w:type="dxa"/>
            <w:vAlign w:val="center"/>
          </w:tcPr>
          <w:p w:rsidR="004B163F" w:rsidRPr="001B2597" w:rsidRDefault="004B163F" w:rsidP="004B163F">
            <w:pPr>
              <w:jc w:val="center"/>
            </w:pPr>
            <w:r>
              <w:t>-</w:t>
            </w:r>
          </w:p>
        </w:tc>
        <w:tc>
          <w:tcPr>
            <w:tcW w:w="1418" w:type="dxa"/>
            <w:vAlign w:val="center"/>
          </w:tcPr>
          <w:p w:rsidR="004B163F" w:rsidRPr="001B2597" w:rsidRDefault="004B163F" w:rsidP="004B163F">
            <w:pPr>
              <w:jc w:val="center"/>
            </w:pPr>
            <w:r>
              <w:t>10</w:t>
            </w:r>
          </w:p>
        </w:tc>
        <w:tc>
          <w:tcPr>
            <w:tcW w:w="1418" w:type="dxa"/>
          </w:tcPr>
          <w:p w:rsidR="004B163F" w:rsidRPr="001B2597" w:rsidRDefault="004B163F" w:rsidP="00AF171C">
            <w:pPr>
              <w:jc w:val="right"/>
            </w:pPr>
            <w:r>
              <w:t xml:space="preserve">1000% </w:t>
            </w:r>
            <w:r w:rsidRPr="00042E94">
              <w:rPr>
                <w:rFonts w:cs="Calibri"/>
                <w:b/>
                <w:color w:val="C00000"/>
                <w:sz w:val="28"/>
                <w:szCs w:val="28"/>
              </w:rPr>
              <w:t>↑</w:t>
            </w:r>
          </w:p>
        </w:tc>
      </w:tr>
      <w:tr w:rsidR="004B163F" w:rsidTr="005C25F3">
        <w:tc>
          <w:tcPr>
            <w:tcW w:w="1352" w:type="dxa"/>
          </w:tcPr>
          <w:p w:rsidR="004B163F" w:rsidRPr="00571E66" w:rsidRDefault="004B163F" w:rsidP="004B163F">
            <w:pPr>
              <w:rPr>
                <w:rFonts w:cs="Arial"/>
                <w:color w:val="000000"/>
                <w:szCs w:val="19"/>
              </w:rPr>
            </w:pPr>
            <w:r>
              <w:rPr>
                <w:rFonts w:cs="Arial"/>
                <w:color w:val="000000"/>
                <w:szCs w:val="19"/>
              </w:rPr>
              <w:t>2</w:t>
            </w:r>
          </w:p>
        </w:tc>
        <w:tc>
          <w:tcPr>
            <w:tcW w:w="2889" w:type="dxa"/>
            <w:vAlign w:val="bottom"/>
          </w:tcPr>
          <w:p w:rsidR="004B163F" w:rsidRPr="00116BE4" w:rsidRDefault="004B163F" w:rsidP="004B163F">
            <w:pPr>
              <w:rPr>
                <w:rFonts w:cs="Arial"/>
                <w:color w:val="000000"/>
                <w:szCs w:val="19"/>
              </w:rPr>
            </w:pPr>
            <w:r w:rsidRPr="00116BE4">
              <w:rPr>
                <w:rFonts w:cs="Arial"/>
                <w:color w:val="000000"/>
                <w:szCs w:val="19"/>
              </w:rPr>
              <w:t>Luchtbehandeling; c.v.; overdrukinstallatie</w:t>
            </w:r>
          </w:p>
        </w:tc>
        <w:tc>
          <w:tcPr>
            <w:tcW w:w="1418" w:type="dxa"/>
            <w:vAlign w:val="center"/>
          </w:tcPr>
          <w:p w:rsidR="004B163F" w:rsidRPr="001B2597" w:rsidRDefault="004B163F" w:rsidP="004B163F">
            <w:pPr>
              <w:jc w:val="center"/>
            </w:pPr>
            <w:r>
              <w:t>-</w:t>
            </w:r>
          </w:p>
        </w:tc>
        <w:tc>
          <w:tcPr>
            <w:tcW w:w="1418" w:type="dxa"/>
            <w:vAlign w:val="center"/>
          </w:tcPr>
          <w:p w:rsidR="004B163F" w:rsidRPr="001B2597" w:rsidRDefault="004B163F" w:rsidP="004B163F">
            <w:pPr>
              <w:jc w:val="center"/>
            </w:pPr>
            <w:r>
              <w:t>5</w:t>
            </w:r>
          </w:p>
        </w:tc>
        <w:tc>
          <w:tcPr>
            <w:tcW w:w="1418" w:type="dxa"/>
          </w:tcPr>
          <w:p w:rsidR="004B163F" w:rsidRPr="001B2597" w:rsidRDefault="004B163F" w:rsidP="00AF171C">
            <w:pPr>
              <w:jc w:val="right"/>
            </w:pPr>
            <w:r>
              <w:t xml:space="preserve">500% </w:t>
            </w:r>
            <w:r w:rsidRPr="00042E94">
              <w:rPr>
                <w:rFonts w:cs="Calibri"/>
                <w:b/>
                <w:color w:val="C00000"/>
                <w:sz w:val="28"/>
                <w:szCs w:val="28"/>
              </w:rPr>
              <w:t>↑</w:t>
            </w:r>
          </w:p>
        </w:tc>
      </w:tr>
      <w:tr w:rsidR="004B163F" w:rsidTr="005C25F3">
        <w:tc>
          <w:tcPr>
            <w:tcW w:w="1352" w:type="dxa"/>
          </w:tcPr>
          <w:p w:rsidR="004B163F" w:rsidRPr="00571E66" w:rsidRDefault="004B163F" w:rsidP="004B163F">
            <w:pPr>
              <w:rPr>
                <w:rFonts w:cs="Arial"/>
                <w:color w:val="000000"/>
                <w:szCs w:val="19"/>
              </w:rPr>
            </w:pPr>
            <w:r>
              <w:rPr>
                <w:rFonts w:cs="Arial"/>
                <w:color w:val="000000"/>
                <w:szCs w:val="19"/>
              </w:rPr>
              <w:t>3</w:t>
            </w:r>
          </w:p>
        </w:tc>
        <w:tc>
          <w:tcPr>
            <w:tcW w:w="2889" w:type="dxa"/>
            <w:vAlign w:val="bottom"/>
          </w:tcPr>
          <w:p w:rsidR="004B163F" w:rsidRPr="00116BE4" w:rsidRDefault="004B163F" w:rsidP="004B163F">
            <w:pPr>
              <w:rPr>
                <w:rFonts w:cs="Arial"/>
                <w:color w:val="000000"/>
                <w:szCs w:val="19"/>
              </w:rPr>
            </w:pPr>
            <w:r w:rsidRPr="00116BE4">
              <w:rPr>
                <w:rFonts w:cs="Arial"/>
                <w:color w:val="000000"/>
                <w:szCs w:val="19"/>
              </w:rPr>
              <w:t>Luidsprekerinstallatie</w:t>
            </w:r>
          </w:p>
        </w:tc>
        <w:tc>
          <w:tcPr>
            <w:tcW w:w="1418" w:type="dxa"/>
            <w:vAlign w:val="center"/>
          </w:tcPr>
          <w:p w:rsidR="004B163F" w:rsidRPr="001B2597" w:rsidRDefault="004B163F" w:rsidP="004B163F">
            <w:pPr>
              <w:jc w:val="center"/>
            </w:pPr>
            <w:r>
              <w:t>5</w:t>
            </w:r>
          </w:p>
        </w:tc>
        <w:tc>
          <w:tcPr>
            <w:tcW w:w="1418" w:type="dxa"/>
            <w:vAlign w:val="center"/>
          </w:tcPr>
          <w:p w:rsidR="004B163F" w:rsidRPr="001B2597" w:rsidRDefault="004B163F" w:rsidP="004B163F">
            <w:pPr>
              <w:jc w:val="center"/>
            </w:pPr>
            <w:r>
              <w:t>4</w:t>
            </w:r>
          </w:p>
        </w:tc>
        <w:tc>
          <w:tcPr>
            <w:tcW w:w="1418" w:type="dxa"/>
          </w:tcPr>
          <w:p w:rsidR="004B163F" w:rsidRPr="001B2597" w:rsidRDefault="004B163F" w:rsidP="00AF171C">
            <w:pPr>
              <w:jc w:val="right"/>
            </w:pPr>
            <w:r>
              <w:t xml:space="preserve">20% </w:t>
            </w:r>
            <w:r w:rsidRPr="001B2597">
              <w:rPr>
                <w:rFonts w:cs="Calibri"/>
                <w:b/>
                <w:color w:val="00B050"/>
                <w:sz w:val="28"/>
                <w:szCs w:val="28"/>
              </w:rPr>
              <w:t>↓</w:t>
            </w:r>
          </w:p>
        </w:tc>
      </w:tr>
      <w:tr w:rsidR="004B163F" w:rsidTr="005C25F3">
        <w:tc>
          <w:tcPr>
            <w:tcW w:w="1352" w:type="dxa"/>
          </w:tcPr>
          <w:p w:rsidR="004B163F" w:rsidRPr="00571E66" w:rsidRDefault="004B163F" w:rsidP="004B163F">
            <w:pPr>
              <w:rPr>
                <w:rFonts w:cs="Arial"/>
                <w:color w:val="000000"/>
                <w:szCs w:val="19"/>
              </w:rPr>
            </w:pPr>
            <w:r>
              <w:rPr>
                <w:rFonts w:cs="Arial"/>
                <w:color w:val="000000"/>
                <w:szCs w:val="19"/>
              </w:rPr>
              <w:t>4</w:t>
            </w:r>
          </w:p>
        </w:tc>
        <w:tc>
          <w:tcPr>
            <w:tcW w:w="2889" w:type="dxa"/>
            <w:vAlign w:val="bottom"/>
          </w:tcPr>
          <w:p w:rsidR="004B163F" w:rsidRPr="00116BE4" w:rsidRDefault="004B163F" w:rsidP="004B163F">
            <w:pPr>
              <w:rPr>
                <w:rFonts w:cs="Arial"/>
                <w:color w:val="000000"/>
                <w:szCs w:val="19"/>
              </w:rPr>
            </w:pPr>
            <w:r w:rsidRPr="00116BE4">
              <w:rPr>
                <w:rFonts w:cs="Arial"/>
                <w:color w:val="000000"/>
                <w:szCs w:val="19"/>
              </w:rPr>
              <w:t>Brandmeldinstallaties</w:t>
            </w:r>
          </w:p>
        </w:tc>
        <w:tc>
          <w:tcPr>
            <w:tcW w:w="1418" w:type="dxa"/>
            <w:vAlign w:val="center"/>
          </w:tcPr>
          <w:p w:rsidR="004B163F" w:rsidRPr="001B2597" w:rsidRDefault="004B163F" w:rsidP="004B163F">
            <w:pPr>
              <w:jc w:val="center"/>
            </w:pPr>
            <w:r>
              <w:t>5</w:t>
            </w:r>
          </w:p>
        </w:tc>
        <w:tc>
          <w:tcPr>
            <w:tcW w:w="1418" w:type="dxa"/>
            <w:vAlign w:val="center"/>
          </w:tcPr>
          <w:p w:rsidR="004B163F" w:rsidRPr="001B2597" w:rsidRDefault="004B163F" w:rsidP="004B163F">
            <w:pPr>
              <w:jc w:val="center"/>
            </w:pPr>
            <w:r>
              <w:t>3</w:t>
            </w:r>
          </w:p>
        </w:tc>
        <w:tc>
          <w:tcPr>
            <w:tcW w:w="1418" w:type="dxa"/>
          </w:tcPr>
          <w:p w:rsidR="004B163F" w:rsidRPr="001B2597" w:rsidRDefault="004B163F" w:rsidP="00AF171C">
            <w:pPr>
              <w:jc w:val="right"/>
            </w:pPr>
            <w:r>
              <w:t xml:space="preserve">40% </w:t>
            </w:r>
            <w:r w:rsidRPr="001B2597">
              <w:rPr>
                <w:rFonts w:cs="Calibri"/>
                <w:b/>
                <w:color w:val="00B050"/>
                <w:sz w:val="28"/>
                <w:szCs w:val="28"/>
              </w:rPr>
              <w:t>↓</w:t>
            </w:r>
          </w:p>
        </w:tc>
      </w:tr>
      <w:tr w:rsidR="004B163F" w:rsidTr="005C25F3">
        <w:tc>
          <w:tcPr>
            <w:tcW w:w="1352" w:type="dxa"/>
          </w:tcPr>
          <w:p w:rsidR="004B163F" w:rsidRPr="00571E66" w:rsidRDefault="004B163F" w:rsidP="004B163F">
            <w:pPr>
              <w:rPr>
                <w:rFonts w:cs="Arial"/>
                <w:color w:val="000000"/>
                <w:szCs w:val="19"/>
              </w:rPr>
            </w:pPr>
            <w:r>
              <w:rPr>
                <w:rFonts w:cs="Arial"/>
                <w:color w:val="000000"/>
                <w:szCs w:val="19"/>
              </w:rPr>
              <w:t>5</w:t>
            </w:r>
          </w:p>
        </w:tc>
        <w:tc>
          <w:tcPr>
            <w:tcW w:w="2889" w:type="dxa"/>
            <w:vAlign w:val="bottom"/>
          </w:tcPr>
          <w:p w:rsidR="004B163F" w:rsidRPr="00116BE4" w:rsidRDefault="004B163F" w:rsidP="004B163F">
            <w:pPr>
              <w:rPr>
                <w:rFonts w:cs="Arial"/>
                <w:color w:val="000000"/>
                <w:szCs w:val="19"/>
              </w:rPr>
            </w:pPr>
            <w:r w:rsidRPr="00116BE4">
              <w:rPr>
                <w:rFonts w:cs="Arial"/>
                <w:color w:val="000000"/>
                <w:szCs w:val="19"/>
              </w:rPr>
              <w:t>Hoogtemelding</w:t>
            </w:r>
          </w:p>
        </w:tc>
        <w:tc>
          <w:tcPr>
            <w:tcW w:w="1418" w:type="dxa"/>
            <w:vAlign w:val="center"/>
          </w:tcPr>
          <w:p w:rsidR="004B163F" w:rsidRPr="001B2597" w:rsidRDefault="004B163F" w:rsidP="004B163F">
            <w:pPr>
              <w:jc w:val="center"/>
            </w:pPr>
            <w:r>
              <w:t>-</w:t>
            </w:r>
          </w:p>
        </w:tc>
        <w:tc>
          <w:tcPr>
            <w:tcW w:w="1418" w:type="dxa"/>
            <w:vAlign w:val="center"/>
          </w:tcPr>
          <w:p w:rsidR="004B163F" w:rsidRPr="001B2597" w:rsidRDefault="004B163F" w:rsidP="004B163F">
            <w:pPr>
              <w:jc w:val="center"/>
            </w:pPr>
            <w:r>
              <w:t>2</w:t>
            </w:r>
          </w:p>
        </w:tc>
        <w:tc>
          <w:tcPr>
            <w:tcW w:w="1418" w:type="dxa"/>
          </w:tcPr>
          <w:p w:rsidR="004B163F" w:rsidRPr="001B2597" w:rsidRDefault="004B163F" w:rsidP="00AF171C">
            <w:pPr>
              <w:jc w:val="right"/>
            </w:pPr>
            <w:r>
              <w:t xml:space="preserve">200% </w:t>
            </w:r>
            <w:r w:rsidRPr="00042E94">
              <w:rPr>
                <w:rFonts w:cs="Calibri"/>
                <w:b/>
                <w:color w:val="C00000"/>
                <w:sz w:val="28"/>
                <w:szCs w:val="28"/>
              </w:rPr>
              <w:t>↑</w:t>
            </w:r>
          </w:p>
        </w:tc>
      </w:tr>
    </w:tbl>
    <w:p w:rsidR="004B163F" w:rsidRDefault="004B163F" w:rsidP="00724788"/>
    <w:p w:rsidR="004B163F" w:rsidRDefault="004B163F" w:rsidP="004B163F">
      <w:r>
        <w:t xml:space="preserve">Gedurende Q2 zijn er </w:t>
      </w:r>
      <w:r w:rsidR="00AF171C">
        <w:t>35</w:t>
      </w:r>
      <w:r>
        <w:t xml:space="preserve"> meldingen geweest aan de installaties van de </w:t>
      </w:r>
      <w:r w:rsidR="00AF171C">
        <w:t>Thomassen</w:t>
      </w:r>
      <w:r>
        <w:t>tunnel. Dit is een stijging t.o.v. Q1 2017 (</w:t>
      </w:r>
      <w:r w:rsidR="00AF171C">
        <w:t>22</w:t>
      </w:r>
      <w:r>
        <w:t xml:space="preserve"> stuks). </w:t>
      </w:r>
      <w:r w:rsidRPr="00217432">
        <w:t xml:space="preserve">De meeste meldingen zijn veroorzaakt door de </w:t>
      </w:r>
      <w:r w:rsidR="00AF171C">
        <w:t>No-breakinstallatie</w:t>
      </w:r>
      <w:r>
        <w:t xml:space="preserve"> en de </w:t>
      </w:r>
      <w:r w:rsidR="00AF171C">
        <w:t>luchtbehandelings</w:t>
      </w:r>
      <w:r>
        <w:t xml:space="preserve">installatie. In de onderstaande paragraven wordt onderzocht waar deze stijging door is ontstaan. </w:t>
      </w:r>
    </w:p>
    <w:p w:rsidR="004B163F" w:rsidRDefault="004B163F" w:rsidP="00724788"/>
    <w:p w:rsidR="00724788" w:rsidRPr="00D11033" w:rsidRDefault="00724788" w:rsidP="00724788">
      <w:r w:rsidRPr="00D11033">
        <w:t xml:space="preserve">In overleg met Operations is bepaald voor welke systemen de meldingen nader onderzocht worden. De resultaten zijn hieronder per systeem weergegeven. </w:t>
      </w:r>
    </w:p>
    <w:p w:rsidR="00724788" w:rsidRDefault="00724788" w:rsidP="00724788">
      <w:pPr>
        <w:pStyle w:val="Heading2"/>
        <w:numPr>
          <w:ilvl w:val="1"/>
          <w:numId w:val="1"/>
        </w:numPr>
        <w:tabs>
          <w:tab w:val="clear" w:pos="0"/>
        </w:tabs>
        <w:ind w:left="360" w:hanging="360"/>
      </w:pPr>
      <w:bookmarkStart w:id="88" w:name="_Toc424292256"/>
      <w:bookmarkStart w:id="89" w:name="_Toc476221494"/>
      <w:bookmarkStart w:id="90" w:name="_Toc490560742"/>
      <w:r w:rsidRPr="00647D22">
        <w:t xml:space="preserve">Verdeling meldingen </w:t>
      </w:r>
      <w:bookmarkEnd w:id="88"/>
      <w:bookmarkEnd w:id="89"/>
      <w:r w:rsidR="00210B37">
        <w:t>No-break installatie</w:t>
      </w:r>
      <w:bookmarkEnd w:id="90"/>
    </w:p>
    <w:tbl>
      <w:tblPr>
        <w:tblW w:w="5560" w:type="dxa"/>
        <w:tblCellMar>
          <w:left w:w="70" w:type="dxa"/>
          <w:right w:w="70" w:type="dxa"/>
        </w:tblCellMar>
        <w:tblLook w:val="04A0" w:firstRow="1" w:lastRow="0" w:firstColumn="1" w:lastColumn="0" w:noHBand="0" w:noVBand="1"/>
      </w:tblPr>
      <w:tblGrid>
        <w:gridCol w:w="1940"/>
        <w:gridCol w:w="2360"/>
        <w:gridCol w:w="1260"/>
      </w:tblGrid>
      <w:tr w:rsidR="00210B37" w:rsidRPr="00210B37" w:rsidTr="00210B37">
        <w:trPr>
          <w:trHeight w:val="255"/>
        </w:trPr>
        <w:tc>
          <w:tcPr>
            <w:tcW w:w="1940" w:type="dxa"/>
            <w:tcBorders>
              <w:top w:val="nil"/>
              <w:left w:val="nil"/>
              <w:bottom w:val="nil"/>
              <w:right w:val="nil"/>
            </w:tcBorders>
            <w:shd w:val="clear" w:color="D9D9D9" w:fill="D9D9D9"/>
            <w:noWrap/>
            <w:vAlign w:val="bottom"/>
            <w:hideMark/>
          </w:tcPr>
          <w:p w:rsidR="00210B37" w:rsidRPr="00210B37" w:rsidRDefault="00210B37" w:rsidP="00210B37">
            <w:pPr>
              <w:spacing w:line="240" w:lineRule="auto"/>
              <w:rPr>
                <w:rFonts w:cs="Arial"/>
                <w:color w:val="000000"/>
                <w:szCs w:val="19"/>
              </w:rPr>
            </w:pPr>
            <w:r w:rsidRPr="00210B37">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210B37" w:rsidRPr="00210B37" w:rsidRDefault="00210B37" w:rsidP="00210B37">
            <w:pPr>
              <w:spacing w:line="240" w:lineRule="auto"/>
              <w:rPr>
                <w:rFonts w:cs="Arial"/>
                <w:color w:val="000000"/>
                <w:szCs w:val="19"/>
              </w:rPr>
            </w:pPr>
            <w:r w:rsidRPr="00210B37">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210B37" w:rsidRPr="00210B37" w:rsidRDefault="00210B37" w:rsidP="00210B37">
            <w:pPr>
              <w:spacing w:line="240" w:lineRule="auto"/>
              <w:rPr>
                <w:rFonts w:cs="Arial"/>
                <w:color w:val="000000"/>
                <w:szCs w:val="19"/>
              </w:rPr>
            </w:pPr>
          </w:p>
        </w:tc>
      </w:tr>
      <w:tr w:rsidR="00210B37" w:rsidRPr="00210B37" w:rsidTr="00210B37">
        <w:trPr>
          <w:trHeight w:val="255"/>
        </w:trPr>
        <w:tc>
          <w:tcPr>
            <w:tcW w:w="1940" w:type="dxa"/>
            <w:tcBorders>
              <w:top w:val="nil"/>
              <w:left w:val="nil"/>
              <w:bottom w:val="nil"/>
              <w:right w:val="nil"/>
            </w:tcBorders>
            <w:shd w:val="clear" w:color="D9D9D9" w:fill="D9D9D9"/>
            <w:noWrap/>
            <w:vAlign w:val="bottom"/>
            <w:hideMark/>
          </w:tcPr>
          <w:p w:rsidR="00210B37" w:rsidRPr="00210B37" w:rsidRDefault="00210B37" w:rsidP="00210B37">
            <w:pPr>
              <w:spacing w:line="240" w:lineRule="auto"/>
              <w:rPr>
                <w:rFonts w:cs="Arial"/>
                <w:color w:val="000000"/>
                <w:szCs w:val="19"/>
              </w:rPr>
            </w:pPr>
            <w:r w:rsidRPr="00210B37">
              <w:rPr>
                <w:rFonts w:cs="Arial"/>
                <w:color w:val="000000"/>
                <w:szCs w:val="19"/>
              </w:rPr>
              <w:t>Omschrijving Locatie</w:t>
            </w:r>
          </w:p>
        </w:tc>
        <w:tc>
          <w:tcPr>
            <w:tcW w:w="2360" w:type="dxa"/>
            <w:tcBorders>
              <w:top w:val="nil"/>
              <w:left w:val="nil"/>
              <w:bottom w:val="nil"/>
              <w:right w:val="nil"/>
            </w:tcBorders>
            <w:shd w:val="clear" w:color="D9D9D9" w:fill="D9D9D9"/>
            <w:noWrap/>
            <w:vAlign w:val="bottom"/>
            <w:hideMark/>
          </w:tcPr>
          <w:p w:rsidR="00210B37" w:rsidRPr="00210B37" w:rsidRDefault="00210B37" w:rsidP="00210B37">
            <w:pPr>
              <w:spacing w:line="240" w:lineRule="auto"/>
              <w:rPr>
                <w:rFonts w:cs="Arial"/>
                <w:color w:val="000000"/>
                <w:szCs w:val="19"/>
              </w:rPr>
            </w:pPr>
            <w:r w:rsidRPr="00210B37">
              <w:rPr>
                <w:rFonts w:cs="Arial"/>
                <w:color w:val="000000"/>
                <w:szCs w:val="19"/>
              </w:rPr>
              <w:t>Thomassentunnel</w:t>
            </w:r>
          </w:p>
        </w:tc>
        <w:tc>
          <w:tcPr>
            <w:tcW w:w="1260" w:type="dxa"/>
            <w:tcBorders>
              <w:top w:val="nil"/>
              <w:left w:val="nil"/>
              <w:bottom w:val="nil"/>
              <w:right w:val="nil"/>
            </w:tcBorders>
            <w:shd w:val="clear" w:color="auto" w:fill="auto"/>
            <w:noWrap/>
            <w:vAlign w:val="bottom"/>
            <w:hideMark/>
          </w:tcPr>
          <w:p w:rsidR="00210B37" w:rsidRPr="00210B37" w:rsidRDefault="00210B37" w:rsidP="00210B37">
            <w:pPr>
              <w:spacing w:line="240" w:lineRule="auto"/>
              <w:rPr>
                <w:rFonts w:cs="Arial"/>
                <w:color w:val="000000"/>
                <w:szCs w:val="19"/>
              </w:rPr>
            </w:pPr>
          </w:p>
        </w:tc>
      </w:tr>
      <w:tr w:rsidR="00210B37" w:rsidRPr="00210B37" w:rsidTr="00210B37">
        <w:trPr>
          <w:trHeight w:val="255"/>
        </w:trPr>
        <w:tc>
          <w:tcPr>
            <w:tcW w:w="1940" w:type="dxa"/>
            <w:tcBorders>
              <w:top w:val="nil"/>
              <w:left w:val="nil"/>
              <w:bottom w:val="nil"/>
              <w:right w:val="nil"/>
            </w:tcBorders>
            <w:shd w:val="clear" w:color="D9D9D9" w:fill="D9D9D9"/>
            <w:noWrap/>
            <w:vAlign w:val="bottom"/>
            <w:hideMark/>
          </w:tcPr>
          <w:p w:rsidR="00210B37" w:rsidRPr="00210B37" w:rsidRDefault="00210B37" w:rsidP="00210B37">
            <w:pPr>
              <w:spacing w:line="240" w:lineRule="auto"/>
              <w:rPr>
                <w:rFonts w:cs="Arial"/>
                <w:color w:val="000000"/>
                <w:szCs w:val="19"/>
              </w:rPr>
            </w:pPr>
            <w:r w:rsidRPr="00210B37">
              <w:rPr>
                <w:rFonts w:cs="Arial"/>
                <w:color w:val="000000"/>
                <w:szCs w:val="19"/>
              </w:rPr>
              <w:t>Omschrijving SBS</w:t>
            </w:r>
          </w:p>
        </w:tc>
        <w:tc>
          <w:tcPr>
            <w:tcW w:w="2360" w:type="dxa"/>
            <w:tcBorders>
              <w:top w:val="nil"/>
              <w:left w:val="nil"/>
              <w:bottom w:val="nil"/>
              <w:right w:val="nil"/>
            </w:tcBorders>
            <w:shd w:val="clear" w:color="D9D9D9" w:fill="D9D9D9"/>
            <w:noWrap/>
            <w:vAlign w:val="bottom"/>
            <w:hideMark/>
          </w:tcPr>
          <w:p w:rsidR="00210B37" w:rsidRPr="00210B37" w:rsidRDefault="00210B37" w:rsidP="00210B37">
            <w:pPr>
              <w:spacing w:line="240" w:lineRule="auto"/>
              <w:rPr>
                <w:rFonts w:cs="Arial"/>
                <w:color w:val="000000"/>
                <w:szCs w:val="19"/>
              </w:rPr>
            </w:pPr>
            <w:r w:rsidRPr="00210B37">
              <w:rPr>
                <w:rFonts w:cs="Arial"/>
                <w:color w:val="000000"/>
                <w:szCs w:val="19"/>
              </w:rPr>
              <w:t>No-Break voorziening</w:t>
            </w:r>
          </w:p>
        </w:tc>
        <w:tc>
          <w:tcPr>
            <w:tcW w:w="1260" w:type="dxa"/>
            <w:tcBorders>
              <w:top w:val="nil"/>
              <w:left w:val="nil"/>
              <w:bottom w:val="nil"/>
              <w:right w:val="nil"/>
            </w:tcBorders>
            <w:shd w:val="clear" w:color="auto" w:fill="auto"/>
            <w:noWrap/>
            <w:vAlign w:val="bottom"/>
            <w:hideMark/>
          </w:tcPr>
          <w:p w:rsidR="00210B37" w:rsidRPr="00210B37" w:rsidRDefault="00210B37" w:rsidP="00210B37">
            <w:pPr>
              <w:spacing w:line="240" w:lineRule="auto"/>
              <w:rPr>
                <w:rFonts w:cs="Arial"/>
                <w:color w:val="000000"/>
                <w:szCs w:val="19"/>
              </w:rPr>
            </w:pPr>
          </w:p>
        </w:tc>
      </w:tr>
      <w:tr w:rsidR="00210B37" w:rsidRPr="00210B37" w:rsidTr="00210B37">
        <w:trPr>
          <w:trHeight w:val="255"/>
        </w:trPr>
        <w:tc>
          <w:tcPr>
            <w:tcW w:w="1940" w:type="dxa"/>
            <w:tcBorders>
              <w:top w:val="nil"/>
              <w:left w:val="nil"/>
              <w:bottom w:val="nil"/>
              <w:right w:val="nil"/>
            </w:tcBorders>
            <w:shd w:val="clear" w:color="auto" w:fill="auto"/>
            <w:vAlign w:val="bottom"/>
            <w:hideMark/>
          </w:tcPr>
          <w:p w:rsidR="00210B37" w:rsidRPr="00210B37" w:rsidRDefault="00210B37" w:rsidP="00210B37">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210B37" w:rsidRPr="00210B37" w:rsidRDefault="00210B37" w:rsidP="00210B37">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210B37" w:rsidRPr="00210B37" w:rsidRDefault="00210B37" w:rsidP="00210B37">
            <w:pPr>
              <w:spacing w:line="240" w:lineRule="auto"/>
              <w:rPr>
                <w:rFonts w:ascii="Times New Roman" w:hAnsi="Times New Roman"/>
                <w:sz w:val="20"/>
                <w:szCs w:val="20"/>
              </w:rPr>
            </w:pPr>
          </w:p>
        </w:tc>
      </w:tr>
      <w:tr w:rsidR="00210B37" w:rsidRPr="00210B37" w:rsidTr="00210B37">
        <w:trPr>
          <w:trHeight w:val="255"/>
        </w:trPr>
        <w:tc>
          <w:tcPr>
            <w:tcW w:w="1940" w:type="dxa"/>
            <w:tcBorders>
              <w:top w:val="single" w:sz="8" w:space="0" w:color="808080"/>
              <w:left w:val="nil"/>
              <w:bottom w:val="nil"/>
              <w:right w:val="nil"/>
            </w:tcBorders>
            <w:shd w:val="clear" w:color="808080" w:fill="808080"/>
            <w:vAlign w:val="bottom"/>
            <w:hideMark/>
          </w:tcPr>
          <w:p w:rsidR="00210B37" w:rsidRPr="00210B37" w:rsidRDefault="00210B37" w:rsidP="00210B37">
            <w:pPr>
              <w:spacing w:line="240" w:lineRule="auto"/>
              <w:rPr>
                <w:rFonts w:cs="Arial"/>
                <w:b/>
                <w:bCs/>
                <w:color w:val="FFFFFF"/>
                <w:szCs w:val="19"/>
              </w:rPr>
            </w:pPr>
            <w:r w:rsidRPr="00210B37">
              <w:rPr>
                <w:rFonts w:cs="Arial"/>
                <w:b/>
                <w:bCs/>
                <w:color w:val="FFFFFF"/>
                <w:szCs w:val="19"/>
              </w:rPr>
              <w:t>Row Labels</w:t>
            </w:r>
          </w:p>
        </w:tc>
        <w:tc>
          <w:tcPr>
            <w:tcW w:w="2360" w:type="dxa"/>
            <w:tcBorders>
              <w:top w:val="single" w:sz="8" w:space="0" w:color="808080"/>
              <w:left w:val="nil"/>
              <w:bottom w:val="nil"/>
              <w:right w:val="nil"/>
            </w:tcBorders>
            <w:shd w:val="clear" w:color="808080" w:fill="808080"/>
            <w:noWrap/>
            <w:vAlign w:val="bottom"/>
            <w:hideMark/>
          </w:tcPr>
          <w:p w:rsidR="00210B37" w:rsidRPr="00210B37" w:rsidRDefault="00210B37" w:rsidP="00210B37">
            <w:pPr>
              <w:spacing w:line="240" w:lineRule="auto"/>
              <w:rPr>
                <w:rFonts w:cs="Arial"/>
                <w:b/>
                <w:bCs/>
                <w:color w:val="FFFFFF"/>
                <w:szCs w:val="19"/>
              </w:rPr>
            </w:pPr>
            <w:r w:rsidRPr="00210B37">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210B37" w:rsidRPr="00210B37" w:rsidRDefault="00210B37" w:rsidP="00210B37">
            <w:pPr>
              <w:spacing w:line="240" w:lineRule="auto"/>
              <w:rPr>
                <w:rFonts w:cs="Arial"/>
                <w:b/>
                <w:bCs/>
                <w:color w:val="FFFFFF"/>
                <w:szCs w:val="19"/>
              </w:rPr>
            </w:pPr>
            <w:r w:rsidRPr="00210B37">
              <w:rPr>
                <w:rFonts w:cs="Arial"/>
                <w:b/>
                <w:bCs/>
                <w:color w:val="FFFFFF"/>
                <w:szCs w:val="19"/>
              </w:rPr>
              <w:t>% van totaal</w:t>
            </w:r>
          </w:p>
        </w:tc>
      </w:tr>
      <w:tr w:rsidR="00210B37" w:rsidRPr="00210B37" w:rsidTr="00210B37">
        <w:trPr>
          <w:trHeight w:val="255"/>
        </w:trPr>
        <w:tc>
          <w:tcPr>
            <w:tcW w:w="1940" w:type="dxa"/>
            <w:tcBorders>
              <w:top w:val="nil"/>
              <w:left w:val="nil"/>
              <w:bottom w:val="nil"/>
              <w:right w:val="nil"/>
            </w:tcBorders>
            <w:shd w:val="clear" w:color="D9D9D9" w:fill="D9D9D9"/>
            <w:noWrap/>
            <w:vAlign w:val="bottom"/>
            <w:hideMark/>
          </w:tcPr>
          <w:p w:rsidR="00210B37" w:rsidRPr="00210B37" w:rsidRDefault="00210B37" w:rsidP="00210B37">
            <w:pPr>
              <w:spacing w:line="240" w:lineRule="auto"/>
              <w:rPr>
                <w:rFonts w:cs="Arial"/>
                <w:b/>
                <w:bCs/>
                <w:color w:val="FFFFFF"/>
                <w:szCs w:val="19"/>
              </w:rPr>
            </w:pPr>
          </w:p>
        </w:tc>
        <w:tc>
          <w:tcPr>
            <w:tcW w:w="2360" w:type="dxa"/>
            <w:tcBorders>
              <w:top w:val="nil"/>
              <w:left w:val="nil"/>
              <w:bottom w:val="nil"/>
              <w:right w:val="nil"/>
            </w:tcBorders>
            <w:shd w:val="clear" w:color="D9D9D9" w:fill="D9D9D9"/>
            <w:noWrap/>
            <w:vAlign w:val="bottom"/>
            <w:hideMark/>
          </w:tcPr>
          <w:p w:rsidR="00210B37" w:rsidRPr="00210B37" w:rsidRDefault="00210B37" w:rsidP="00210B37">
            <w:pPr>
              <w:spacing w:line="240" w:lineRule="auto"/>
              <w:jc w:val="right"/>
              <w:rPr>
                <w:rFonts w:cs="Arial"/>
                <w:b/>
                <w:bCs/>
                <w:color w:val="000000"/>
                <w:szCs w:val="19"/>
              </w:rPr>
            </w:pPr>
            <w:r w:rsidRPr="00210B37">
              <w:rPr>
                <w:rFonts w:cs="Arial"/>
                <w:b/>
                <w:bCs/>
                <w:color w:val="000000"/>
                <w:szCs w:val="19"/>
              </w:rPr>
              <w:t>9</w:t>
            </w:r>
          </w:p>
        </w:tc>
        <w:tc>
          <w:tcPr>
            <w:tcW w:w="1260" w:type="dxa"/>
            <w:tcBorders>
              <w:top w:val="nil"/>
              <w:left w:val="nil"/>
              <w:bottom w:val="nil"/>
              <w:right w:val="nil"/>
            </w:tcBorders>
            <w:shd w:val="clear" w:color="D9D9D9" w:fill="D9D9D9"/>
            <w:noWrap/>
            <w:vAlign w:val="bottom"/>
            <w:hideMark/>
          </w:tcPr>
          <w:p w:rsidR="00210B37" w:rsidRPr="00210B37" w:rsidRDefault="00210B37" w:rsidP="00210B37">
            <w:pPr>
              <w:spacing w:line="240" w:lineRule="auto"/>
              <w:jc w:val="right"/>
              <w:rPr>
                <w:rFonts w:cs="Arial"/>
                <w:b/>
                <w:bCs/>
                <w:color w:val="000000"/>
                <w:szCs w:val="19"/>
              </w:rPr>
            </w:pPr>
            <w:r w:rsidRPr="00210B37">
              <w:rPr>
                <w:rFonts w:cs="Arial"/>
                <w:b/>
                <w:bCs/>
                <w:color w:val="000000"/>
                <w:szCs w:val="19"/>
              </w:rPr>
              <w:t>90%</w:t>
            </w:r>
          </w:p>
        </w:tc>
      </w:tr>
      <w:tr w:rsidR="00210B37" w:rsidRPr="00210B37" w:rsidTr="00210B37">
        <w:trPr>
          <w:trHeight w:val="255"/>
        </w:trPr>
        <w:tc>
          <w:tcPr>
            <w:tcW w:w="1940" w:type="dxa"/>
            <w:tcBorders>
              <w:top w:val="nil"/>
              <w:left w:val="nil"/>
              <w:bottom w:val="nil"/>
              <w:right w:val="nil"/>
            </w:tcBorders>
            <w:shd w:val="clear" w:color="auto" w:fill="auto"/>
            <w:noWrap/>
            <w:vAlign w:val="bottom"/>
            <w:hideMark/>
          </w:tcPr>
          <w:p w:rsidR="00210B37" w:rsidRPr="00210B37" w:rsidRDefault="00210B37" w:rsidP="00210B37">
            <w:pPr>
              <w:spacing w:line="240" w:lineRule="auto"/>
              <w:jc w:val="right"/>
              <w:rPr>
                <w:rFonts w:cs="Arial"/>
                <w:b/>
                <w:bCs/>
                <w:color w:val="000000"/>
                <w:szCs w:val="19"/>
              </w:rPr>
            </w:pPr>
          </w:p>
        </w:tc>
        <w:tc>
          <w:tcPr>
            <w:tcW w:w="2360" w:type="dxa"/>
            <w:tcBorders>
              <w:top w:val="nil"/>
              <w:left w:val="nil"/>
              <w:bottom w:val="nil"/>
              <w:right w:val="nil"/>
            </w:tcBorders>
            <w:shd w:val="clear" w:color="auto" w:fill="auto"/>
            <w:noWrap/>
            <w:vAlign w:val="bottom"/>
            <w:hideMark/>
          </w:tcPr>
          <w:p w:rsidR="00210B37" w:rsidRPr="00210B37" w:rsidRDefault="00210B37" w:rsidP="00210B37">
            <w:pPr>
              <w:spacing w:line="240" w:lineRule="auto"/>
              <w:jc w:val="right"/>
              <w:rPr>
                <w:rFonts w:cs="Arial"/>
                <w:color w:val="000000"/>
                <w:szCs w:val="19"/>
              </w:rPr>
            </w:pPr>
            <w:r w:rsidRPr="00210B37">
              <w:rPr>
                <w:rFonts w:cs="Arial"/>
                <w:color w:val="000000"/>
                <w:szCs w:val="19"/>
              </w:rPr>
              <w:t>9</w:t>
            </w:r>
          </w:p>
        </w:tc>
        <w:tc>
          <w:tcPr>
            <w:tcW w:w="1260" w:type="dxa"/>
            <w:tcBorders>
              <w:top w:val="nil"/>
              <w:left w:val="nil"/>
              <w:bottom w:val="nil"/>
              <w:right w:val="nil"/>
            </w:tcBorders>
            <w:shd w:val="clear" w:color="auto" w:fill="auto"/>
            <w:noWrap/>
            <w:vAlign w:val="bottom"/>
            <w:hideMark/>
          </w:tcPr>
          <w:p w:rsidR="00210B37" w:rsidRPr="00210B37" w:rsidRDefault="00210B37" w:rsidP="00210B37">
            <w:pPr>
              <w:spacing w:line="240" w:lineRule="auto"/>
              <w:jc w:val="right"/>
              <w:rPr>
                <w:rFonts w:cs="Arial"/>
                <w:color w:val="000000"/>
                <w:szCs w:val="19"/>
              </w:rPr>
            </w:pPr>
            <w:r w:rsidRPr="00210B37">
              <w:rPr>
                <w:rFonts w:cs="Arial"/>
                <w:color w:val="000000"/>
                <w:szCs w:val="19"/>
              </w:rPr>
              <w:t>90%</w:t>
            </w:r>
          </w:p>
        </w:tc>
      </w:tr>
      <w:tr w:rsidR="00210B37" w:rsidRPr="00210B37" w:rsidTr="00210B37">
        <w:trPr>
          <w:trHeight w:val="255"/>
        </w:trPr>
        <w:tc>
          <w:tcPr>
            <w:tcW w:w="1940" w:type="dxa"/>
            <w:tcBorders>
              <w:top w:val="nil"/>
              <w:left w:val="nil"/>
              <w:bottom w:val="nil"/>
              <w:right w:val="nil"/>
            </w:tcBorders>
            <w:shd w:val="clear" w:color="D9D9D9" w:fill="D9D9D9"/>
            <w:vAlign w:val="bottom"/>
            <w:hideMark/>
          </w:tcPr>
          <w:p w:rsidR="00210B37" w:rsidRPr="00210B37" w:rsidRDefault="00210B37" w:rsidP="00210B37">
            <w:pPr>
              <w:spacing w:line="240" w:lineRule="auto"/>
              <w:rPr>
                <w:rFonts w:cs="Arial"/>
                <w:b/>
                <w:bCs/>
                <w:color w:val="000000"/>
                <w:szCs w:val="19"/>
              </w:rPr>
            </w:pPr>
            <w:r w:rsidRPr="00210B37">
              <w:rPr>
                <w:rFonts w:cs="Arial"/>
                <w:b/>
                <w:bCs/>
                <w:color w:val="000000"/>
                <w:szCs w:val="19"/>
              </w:rPr>
              <w:t>Hardware fout</w:t>
            </w:r>
          </w:p>
        </w:tc>
        <w:tc>
          <w:tcPr>
            <w:tcW w:w="2360" w:type="dxa"/>
            <w:tcBorders>
              <w:top w:val="nil"/>
              <w:left w:val="nil"/>
              <w:bottom w:val="nil"/>
              <w:right w:val="nil"/>
            </w:tcBorders>
            <w:shd w:val="clear" w:color="D9D9D9" w:fill="D9D9D9"/>
            <w:noWrap/>
            <w:vAlign w:val="bottom"/>
            <w:hideMark/>
          </w:tcPr>
          <w:p w:rsidR="00210B37" w:rsidRPr="00210B37" w:rsidRDefault="00210B37" w:rsidP="00210B37">
            <w:pPr>
              <w:spacing w:line="240" w:lineRule="auto"/>
              <w:jc w:val="right"/>
              <w:rPr>
                <w:rFonts w:cs="Arial"/>
                <w:b/>
                <w:bCs/>
                <w:color w:val="000000"/>
                <w:szCs w:val="19"/>
              </w:rPr>
            </w:pPr>
            <w:r w:rsidRPr="00210B37">
              <w:rPr>
                <w:rFonts w:cs="Arial"/>
                <w:b/>
                <w:bCs/>
                <w:color w:val="000000"/>
                <w:szCs w:val="19"/>
              </w:rPr>
              <w:t>1</w:t>
            </w:r>
          </w:p>
        </w:tc>
        <w:tc>
          <w:tcPr>
            <w:tcW w:w="1260" w:type="dxa"/>
            <w:tcBorders>
              <w:top w:val="nil"/>
              <w:left w:val="nil"/>
              <w:bottom w:val="nil"/>
              <w:right w:val="nil"/>
            </w:tcBorders>
            <w:shd w:val="clear" w:color="D9D9D9" w:fill="D9D9D9"/>
            <w:noWrap/>
            <w:vAlign w:val="bottom"/>
            <w:hideMark/>
          </w:tcPr>
          <w:p w:rsidR="00210B37" w:rsidRPr="00210B37" w:rsidRDefault="00210B37" w:rsidP="00210B37">
            <w:pPr>
              <w:spacing w:line="240" w:lineRule="auto"/>
              <w:jc w:val="right"/>
              <w:rPr>
                <w:rFonts w:cs="Arial"/>
                <w:b/>
                <w:bCs/>
                <w:color w:val="000000"/>
                <w:szCs w:val="19"/>
              </w:rPr>
            </w:pPr>
            <w:r w:rsidRPr="00210B37">
              <w:rPr>
                <w:rFonts w:cs="Arial"/>
                <w:b/>
                <w:bCs/>
                <w:color w:val="000000"/>
                <w:szCs w:val="19"/>
              </w:rPr>
              <w:t>10%</w:t>
            </w:r>
          </w:p>
        </w:tc>
      </w:tr>
      <w:tr w:rsidR="00210B37" w:rsidRPr="00210B37" w:rsidTr="00210B37">
        <w:trPr>
          <w:trHeight w:val="255"/>
        </w:trPr>
        <w:tc>
          <w:tcPr>
            <w:tcW w:w="1940" w:type="dxa"/>
            <w:tcBorders>
              <w:top w:val="nil"/>
              <w:left w:val="nil"/>
              <w:bottom w:val="nil"/>
              <w:right w:val="nil"/>
            </w:tcBorders>
            <w:shd w:val="clear" w:color="auto" w:fill="auto"/>
            <w:noWrap/>
            <w:vAlign w:val="bottom"/>
            <w:hideMark/>
          </w:tcPr>
          <w:p w:rsidR="00210B37" w:rsidRPr="00210B37" w:rsidRDefault="00210B37" w:rsidP="00210B37">
            <w:pPr>
              <w:spacing w:line="240" w:lineRule="auto"/>
              <w:ind w:firstLineChars="100" w:firstLine="190"/>
              <w:rPr>
                <w:rFonts w:cs="Arial"/>
                <w:color w:val="000000"/>
                <w:szCs w:val="19"/>
              </w:rPr>
            </w:pPr>
            <w:r w:rsidRPr="00210B37">
              <w:rPr>
                <w:rFonts w:cs="Arial"/>
                <w:color w:val="000000"/>
                <w:szCs w:val="19"/>
              </w:rPr>
              <w:t>Resetten</w:t>
            </w:r>
          </w:p>
        </w:tc>
        <w:tc>
          <w:tcPr>
            <w:tcW w:w="2360" w:type="dxa"/>
            <w:tcBorders>
              <w:top w:val="nil"/>
              <w:left w:val="nil"/>
              <w:bottom w:val="nil"/>
              <w:right w:val="nil"/>
            </w:tcBorders>
            <w:shd w:val="clear" w:color="auto" w:fill="auto"/>
            <w:noWrap/>
            <w:vAlign w:val="bottom"/>
            <w:hideMark/>
          </w:tcPr>
          <w:p w:rsidR="00210B37" w:rsidRPr="00210B37" w:rsidRDefault="00210B37" w:rsidP="00210B37">
            <w:pPr>
              <w:spacing w:line="240" w:lineRule="auto"/>
              <w:jc w:val="right"/>
              <w:rPr>
                <w:rFonts w:cs="Arial"/>
                <w:color w:val="000000"/>
                <w:szCs w:val="19"/>
              </w:rPr>
            </w:pPr>
            <w:r w:rsidRPr="00210B37">
              <w:rPr>
                <w:rFonts w:cs="Arial"/>
                <w:color w:val="000000"/>
                <w:szCs w:val="19"/>
              </w:rPr>
              <w:t>1</w:t>
            </w:r>
          </w:p>
        </w:tc>
        <w:tc>
          <w:tcPr>
            <w:tcW w:w="1260" w:type="dxa"/>
            <w:tcBorders>
              <w:top w:val="nil"/>
              <w:left w:val="nil"/>
              <w:bottom w:val="nil"/>
              <w:right w:val="nil"/>
            </w:tcBorders>
            <w:shd w:val="clear" w:color="auto" w:fill="auto"/>
            <w:noWrap/>
            <w:vAlign w:val="bottom"/>
            <w:hideMark/>
          </w:tcPr>
          <w:p w:rsidR="00210B37" w:rsidRPr="00210B37" w:rsidRDefault="00210B37" w:rsidP="00210B37">
            <w:pPr>
              <w:spacing w:line="240" w:lineRule="auto"/>
              <w:jc w:val="right"/>
              <w:rPr>
                <w:rFonts w:cs="Arial"/>
                <w:color w:val="000000"/>
                <w:szCs w:val="19"/>
              </w:rPr>
            </w:pPr>
            <w:r w:rsidRPr="00210B37">
              <w:rPr>
                <w:rFonts w:cs="Arial"/>
                <w:color w:val="000000"/>
                <w:szCs w:val="19"/>
              </w:rPr>
              <w:t>10%</w:t>
            </w:r>
          </w:p>
        </w:tc>
      </w:tr>
      <w:tr w:rsidR="00210B37" w:rsidRPr="00210B37" w:rsidTr="00210B37">
        <w:trPr>
          <w:trHeight w:val="255"/>
        </w:trPr>
        <w:tc>
          <w:tcPr>
            <w:tcW w:w="1940" w:type="dxa"/>
            <w:tcBorders>
              <w:top w:val="single" w:sz="4" w:space="0" w:color="000000"/>
              <w:left w:val="nil"/>
              <w:bottom w:val="single" w:sz="8" w:space="0" w:color="808080"/>
              <w:right w:val="nil"/>
            </w:tcBorders>
            <w:shd w:val="clear" w:color="auto" w:fill="auto"/>
            <w:vAlign w:val="bottom"/>
            <w:hideMark/>
          </w:tcPr>
          <w:p w:rsidR="00210B37" w:rsidRPr="00210B37" w:rsidRDefault="00210B37" w:rsidP="00210B37">
            <w:pPr>
              <w:spacing w:line="240" w:lineRule="auto"/>
              <w:rPr>
                <w:rFonts w:cs="Arial"/>
                <w:b/>
                <w:bCs/>
                <w:color w:val="000000"/>
                <w:szCs w:val="19"/>
              </w:rPr>
            </w:pPr>
            <w:r w:rsidRPr="00210B37">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210B37" w:rsidRPr="00210B37" w:rsidRDefault="00210B37" w:rsidP="00210B37">
            <w:pPr>
              <w:spacing w:line="240" w:lineRule="auto"/>
              <w:jc w:val="right"/>
              <w:rPr>
                <w:rFonts w:cs="Arial"/>
                <w:b/>
                <w:bCs/>
                <w:color w:val="000000"/>
                <w:szCs w:val="19"/>
              </w:rPr>
            </w:pPr>
            <w:r w:rsidRPr="00210B37">
              <w:rPr>
                <w:rFonts w:cs="Arial"/>
                <w:b/>
                <w:bCs/>
                <w:color w:val="000000"/>
                <w:szCs w:val="19"/>
              </w:rPr>
              <w:t>10</w:t>
            </w:r>
          </w:p>
        </w:tc>
        <w:tc>
          <w:tcPr>
            <w:tcW w:w="1260" w:type="dxa"/>
            <w:tcBorders>
              <w:top w:val="single" w:sz="4" w:space="0" w:color="000000"/>
              <w:left w:val="nil"/>
              <w:bottom w:val="single" w:sz="8" w:space="0" w:color="808080"/>
              <w:right w:val="nil"/>
            </w:tcBorders>
            <w:shd w:val="clear" w:color="auto" w:fill="auto"/>
            <w:noWrap/>
            <w:vAlign w:val="bottom"/>
            <w:hideMark/>
          </w:tcPr>
          <w:p w:rsidR="00210B37" w:rsidRPr="00210B37" w:rsidRDefault="00210B37" w:rsidP="00210B37">
            <w:pPr>
              <w:spacing w:line="240" w:lineRule="auto"/>
              <w:jc w:val="right"/>
              <w:rPr>
                <w:rFonts w:cs="Arial"/>
                <w:b/>
                <w:bCs/>
                <w:color w:val="000000"/>
                <w:szCs w:val="19"/>
              </w:rPr>
            </w:pPr>
            <w:r w:rsidRPr="00210B37">
              <w:rPr>
                <w:rFonts w:cs="Arial"/>
                <w:b/>
                <w:bCs/>
                <w:color w:val="000000"/>
                <w:szCs w:val="19"/>
              </w:rPr>
              <w:t>100%</w:t>
            </w:r>
          </w:p>
        </w:tc>
      </w:tr>
    </w:tbl>
    <w:p w:rsidR="008C374C" w:rsidRDefault="008C374C" w:rsidP="00210B37">
      <w:r>
        <w:t>Alle 10 de meldingen zijn veroorzaakt door een defecte trip-unit van de laagspanningsinstallatie. Hierdoor klapte automaat A eruit waardoor de installatie op no-break ging functioneren.</w:t>
      </w:r>
      <w:r w:rsidR="006426DE">
        <w:t xml:space="preserve"> De TRIP unit is vervangen.</w:t>
      </w:r>
    </w:p>
    <w:p w:rsidR="008C374C" w:rsidRDefault="008C374C" w:rsidP="00210B37"/>
    <w:p w:rsidR="008C374C" w:rsidRDefault="008C374C" w:rsidP="00210B37">
      <w:r>
        <w:t>Acties:</w:t>
      </w:r>
    </w:p>
    <w:p w:rsidR="008C374C" w:rsidRDefault="006426DE" w:rsidP="00210B37">
      <w:r>
        <w:t xml:space="preserve">Bestaande type trip units zijn niet meer leverbaar. Onderaannemer opdracht gegeven om een vergelijkbaar type bij Dienstgebouw Oost en West te plaatsen voor definitief herstel. </w:t>
      </w:r>
    </w:p>
    <w:p w:rsidR="008C374C" w:rsidRDefault="008C374C" w:rsidP="008C374C">
      <w:pPr>
        <w:pStyle w:val="Heading2"/>
        <w:numPr>
          <w:ilvl w:val="1"/>
          <w:numId w:val="1"/>
        </w:numPr>
        <w:tabs>
          <w:tab w:val="clear" w:pos="0"/>
        </w:tabs>
        <w:ind w:left="360" w:hanging="360"/>
      </w:pPr>
      <w:bookmarkStart w:id="91" w:name="_Toc476221497"/>
      <w:bookmarkStart w:id="92" w:name="_Toc490560743"/>
      <w:r w:rsidRPr="00647D22">
        <w:t xml:space="preserve">Verdeling meldingen </w:t>
      </w:r>
      <w:bookmarkEnd w:id="91"/>
      <w:r>
        <w:t>Luchtbehandeling</w:t>
      </w:r>
      <w:bookmarkEnd w:id="92"/>
    </w:p>
    <w:p w:rsidR="008C374C" w:rsidRPr="008C374C" w:rsidRDefault="008C374C" w:rsidP="008C374C"/>
    <w:tbl>
      <w:tblPr>
        <w:tblW w:w="7260" w:type="dxa"/>
        <w:tblCellMar>
          <w:left w:w="70" w:type="dxa"/>
          <w:right w:w="70" w:type="dxa"/>
        </w:tblCellMar>
        <w:tblLook w:val="04A0" w:firstRow="1" w:lastRow="0" w:firstColumn="1" w:lastColumn="0" w:noHBand="0" w:noVBand="1"/>
      </w:tblPr>
      <w:tblGrid>
        <w:gridCol w:w="1940"/>
        <w:gridCol w:w="4060"/>
        <w:gridCol w:w="1260"/>
      </w:tblGrid>
      <w:tr w:rsidR="008C374C" w:rsidRPr="008C374C" w:rsidTr="008C374C">
        <w:trPr>
          <w:trHeight w:val="255"/>
        </w:trPr>
        <w:tc>
          <w:tcPr>
            <w:tcW w:w="1940" w:type="dxa"/>
            <w:tcBorders>
              <w:top w:val="nil"/>
              <w:left w:val="nil"/>
              <w:bottom w:val="nil"/>
              <w:right w:val="nil"/>
            </w:tcBorders>
            <w:shd w:val="clear" w:color="D9D9D9" w:fill="D9D9D9"/>
            <w:noWrap/>
            <w:vAlign w:val="bottom"/>
            <w:hideMark/>
          </w:tcPr>
          <w:p w:rsidR="008C374C" w:rsidRPr="008C374C" w:rsidRDefault="008C374C" w:rsidP="008C374C">
            <w:pPr>
              <w:spacing w:line="240" w:lineRule="auto"/>
              <w:rPr>
                <w:rFonts w:cs="Arial"/>
                <w:color w:val="000000"/>
                <w:szCs w:val="19"/>
              </w:rPr>
            </w:pPr>
            <w:r w:rsidRPr="008C374C">
              <w:rPr>
                <w:rFonts w:cs="Arial"/>
                <w:color w:val="000000"/>
                <w:szCs w:val="19"/>
              </w:rPr>
              <w:t>Type werk</w:t>
            </w:r>
          </w:p>
        </w:tc>
        <w:tc>
          <w:tcPr>
            <w:tcW w:w="4060" w:type="dxa"/>
            <w:tcBorders>
              <w:top w:val="nil"/>
              <w:left w:val="nil"/>
              <w:bottom w:val="nil"/>
              <w:right w:val="nil"/>
            </w:tcBorders>
            <w:shd w:val="clear" w:color="D9D9D9" w:fill="D9D9D9"/>
            <w:noWrap/>
            <w:vAlign w:val="bottom"/>
            <w:hideMark/>
          </w:tcPr>
          <w:p w:rsidR="008C374C" w:rsidRPr="008C374C" w:rsidRDefault="008C374C" w:rsidP="008C374C">
            <w:pPr>
              <w:spacing w:line="240" w:lineRule="auto"/>
              <w:rPr>
                <w:rFonts w:cs="Arial"/>
                <w:color w:val="000000"/>
                <w:szCs w:val="19"/>
              </w:rPr>
            </w:pPr>
            <w:r w:rsidRPr="008C374C">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8C374C" w:rsidRPr="008C374C" w:rsidRDefault="008C374C" w:rsidP="008C374C">
            <w:pPr>
              <w:spacing w:line="240" w:lineRule="auto"/>
              <w:rPr>
                <w:rFonts w:cs="Arial"/>
                <w:color w:val="000000"/>
                <w:szCs w:val="19"/>
              </w:rPr>
            </w:pPr>
          </w:p>
        </w:tc>
      </w:tr>
      <w:tr w:rsidR="008C374C" w:rsidRPr="008C374C" w:rsidTr="008C374C">
        <w:trPr>
          <w:trHeight w:val="255"/>
        </w:trPr>
        <w:tc>
          <w:tcPr>
            <w:tcW w:w="1940" w:type="dxa"/>
            <w:tcBorders>
              <w:top w:val="nil"/>
              <w:left w:val="nil"/>
              <w:bottom w:val="nil"/>
              <w:right w:val="nil"/>
            </w:tcBorders>
            <w:shd w:val="clear" w:color="D9D9D9" w:fill="D9D9D9"/>
            <w:noWrap/>
            <w:vAlign w:val="bottom"/>
            <w:hideMark/>
          </w:tcPr>
          <w:p w:rsidR="008C374C" w:rsidRPr="008C374C" w:rsidRDefault="008C374C" w:rsidP="008C374C">
            <w:pPr>
              <w:spacing w:line="240" w:lineRule="auto"/>
              <w:rPr>
                <w:rFonts w:cs="Arial"/>
                <w:color w:val="000000"/>
                <w:szCs w:val="19"/>
              </w:rPr>
            </w:pPr>
            <w:r w:rsidRPr="008C374C">
              <w:rPr>
                <w:rFonts w:cs="Arial"/>
                <w:color w:val="000000"/>
                <w:szCs w:val="19"/>
              </w:rPr>
              <w:t>Omschrijving Locatie</w:t>
            </w:r>
          </w:p>
        </w:tc>
        <w:tc>
          <w:tcPr>
            <w:tcW w:w="4060" w:type="dxa"/>
            <w:tcBorders>
              <w:top w:val="nil"/>
              <w:left w:val="nil"/>
              <w:bottom w:val="nil"/>
              <w:right w:val="nil"/>
            </w:tcBorders>
            <w:shd w:val="clear" w:color="D9D9D9" w:fill="D9D9D9"/>
            <w:noWrap/>
            <w:vAlign w:val="bottom"/>
            <w:hideMark/>
          </w:tcPr>
          <w:p w:rsidR="008C374C" w:rsidRPr="008C374C" w:rsidRDefault="008C374C" w:rsidP="008C374C">
            <w:pPr>
              <w:spacing w:line="240" w:lineRule="auto"/>
              <w:rPr>
                <w:rFonts w:cs="Arial"/>
                <w:color w:val="000000"/>
                <w:szCs w:val="19"/>
              </w:rPr>
            </w:pPr>
            <w:r w:rsidRPr="008C374C">
              <w:rPr>
                <w:rFonts w:cs="Arial"/>
                <w:color w:val="000000"/>
                <w:szCs w:val="19"/>
              </w:rPr>
              <w:t>Thomassentunnel</w:t>
            </w:r>
          </w:p>
        </w:tc>
        <w:tc>
          <w:tcPr>
            <w:tcW w:w="1260" w:type="dxa"/>
            <w:tcBorders>
              <w:top w:val="nil"/>
              <w:left w:val="nil"/>
              <w:bottom w:val="nil"/>
              <w:right w:val="nil"/>
            </w:tcBorders>
            <w:shd w:val="clear" w:color="auto" w:fill="auto"/>
            <w:noWrap/>
            <w:vAlign w:val="bottom"/>
            <w:hideMark/>
          </w:tcPr>
          <w:p w:rsidR="008C374C" w:rsidRPr="008C374C" w:rsidRDefault="008C374C" w:rsidP="008C374C">
            <w:pPr>
              <w:spacing w:line="240" w:lineRule="auto"/>
              <w:rPr>
                <w:rFonts w:cs="Arial"/>
                <w:color w:val="000000"/>
                <w:szCs w:val="19"/>
              </w:rPr>
            </w:pPr>
          </w:p>
        </w:tc>
      </w:tr>
      <w:tr w:rsidR="008C374C" w:rsidRPr="008C374C" w:rsidTr="008C374C">
        <w:trPr>
          <w:trHeight w:val="255"/>
        </w:trPr>
        <w:tc>
          <w:tcPr>
            <w:tcW w:w="1940" w:type="dxa"/>
            <w:tcBorders>
              <w:top w:val="nil"/>
              <w:left w:val="nil"/>
              <w:bottom w:val="nil"/>
              <w:right w:val="nil"/>
            </w:tcBorders>
            <w:shd w:val="clear" w:color="D9D9D9" w:fill="D9D9D9"/>
            <w:noWrap/>
            <w:vAlign w:val="bottom"/>
            <w:hideMark/>
          </w:tcPr>
          <w:p w:rsidR="008C374C" w:rsidRPr="008C374C" w:rsidRDefault="008C374C" w:rsidP="008C374C">
            <w:pPr>
              <w:spacing w:line="240" w:lineRule="auto"/>
              <w:rPr>
                <w:rFonts w:cs="Arial"/>
                <w:color w:val="000000"/>
                <w:szCs w:val="19"/>
              </w:rPr>
            </w:pPr>
            <w:r w:rsidRPr="008C374C">
              <w:rPr>
                <w:rFonts w:cs="Arial"/>
                <w:color w:val="000000"/>
                <w:szCs w:val="19"/>
              </w:rPr>
              <w:t>Omschrijving SBS</w:t>
            </w:r>
          </w:p>
        </w:tc>
        <w:tc>
          <w:tcPr>
            <w:tcW w:w="4060" w:type="dxa"/>
            <w:tcBorders>
              <w:top w:val="nil"/>
              <w:left w:val="nil"/>
              <w:bottom w:val="nil"/>
              <w:right w:val="nil"/>
            </w:tcBorders>
            <w:shd w:val="clear" w:color="D9D9D9" w:fill="D9D9D9"/>
            <w:noWrap/>
            <w:vAlign w:val="bottom"/>
            <w:hideMark/>
          </w:tcPr>
          <w:p w:rsidR="008C374C" w:rsidRPr="008C374C" w:rsidRDefault="008C374C" w:rsidP="008C374C">
            <w:pPr>
              <w:spacing w:line="240" w:lineRule="auto"/>
              <w:rPr>
                <w:rFonts w:cs="Arial"/>
                <w:color w:val="000000"/>
                <w:szCs w:val="19"/>
              </w:rPr>
            </w:pPr>
            <w:r w:rsidRPr="008C374C">
              <w:rPr>
                <w:rFonts w:cs="Arial"/>
                <w:color w:val="000000"/>
                <w:szCs w:val="19"/>
              </w:rPr>
              <w:t>Luchtbehandeling; c.v.; overdrukinstallatie</w:t>
            </w:r>
          </w:p>
        </w:tc>
        <w:tc>
          <w:tcPr>
            <w:tcW w:w="1260" w:type="dxa"/>
            <w:tcBorders>
              <w:top w:val="nil"/>
              <w:left w:val="nil"/>
              <w:bottom w:val="nil"/>
              <w:right w:val="nil"/>
            </w:tcBorders>
            <w:shd w:val="clear" w:color="auto" w:fill="auto"/>
            <w:noWrap/>
            <w:vAlign w:val="bottom"/>
            <w:hideMark/>
          </w:tcPr>
          <w:p w:rsidR="008C374C" w:rsidRPr="008C374C" w:rsidRDefault="008C374C" w:rsidP="008C374C">
            <w:pPr>
              <w:spacing w:line="240" w:lineRule="auto"/>
              <w:rPr>
                <w:rFonts w:cs="Arial"/>
                <w:color w:val="000000"/>
                <w:szCs w:val="19"/>
              </w:rPr>
            </w:pPr>
          </w:p>
        </w:tc>
      </w:tr>
      <w:tr w:rsidR="008C374C" w:rsidRPr="008C374C" w:rsidTr="008C374C">
        <w:trPr>
          <w:trHeight w:val="255"/>
        </w:trPr>
        <w:tc>
          <w:tcPr>
            <w:tcW w:w="1940" w:type="dxa"/>
            <w:tcBorders>
              <w:top w:val="nil"/>
              <w:left w:val="nil"/>
              <w:bottom w:val="nil"/>
              <w:right w:val="nil"/>
            </w:tcBorders>
            <w:shd w:val="clear" w:color="auto" w:fill="auto"/>
            <w:vAlign w:val="bottom"/>
            <w:hideMark/>
          </w:tcPr>
          <w:p w:rsidR="008C374C" w:rsidRPr="008C374C" w:rsidRDefault="008C374C" w:rsidP="008C374C">
            <w:pPr>
              <w:spacing w:line="240" w:lineRule="auto"/>
              <w:rPr>
                <w:rFonts w:ascii="Times New Roman" w:hAnsi="Times New Roman"/>
                <w:sz w:val="20"/>
                <w:szCs w:val="20"/>
              </w:rPr>
            </w:pPr>
          </w:p>
        </w:tc>
        <w:tc>
          <w:tcPr>
            <w:tcW w:w="4060" w:type="dxa"/>
            <w:tcBorders>
              <w:top w:val="nil"/>
              <w:left w:val="nil"/>
              <w:bottom w:val="nil"/>
              <w:right w:val="nil"/>
            </w:tcBorders>
            <w:shd w:val="clear" w:color="auto" w:fill="auto"/>
            <w:noWrap/>
            <w:vAlign w:val="bottom"/>
            <w:hideMark/>
          </w:tcPr>
          <w:p w:rsidR="008C374C" w:rsidRPr="008C374C" w:rsidRDefault="008C374C" w:rsidP="008C374C">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8C374C" w:rsidRPr="008C374C" w:rsidRDefault="008C374C" w:rsidP="008C374C">
            <w:pPr>
              <w:spacing w:line="240" w:lineRule="auto"/>
              <w:rPr>
                <w:rFonts w:ascii="Times New Roman" w:hAnsi="Times New Roman"/>
                <w:sz w:val="20"/>
                <w:szCs w:val="20"/>
              </w:rPr>
            </w:pPr>
          </w:p>
        </w:tc>
      </w:tr>
      <w:tr w:rsidR="008C374C" w:rsidRPr="008C374C" w:rsidTr="008C374C">
        <w:trPr>
          <w:trHeight w:val="255"/>
        </w:trPr>
        <w:tc>
          <w:tcPr>
            <w:tcW w:w="1940" w:type="dxa"/>
            <w:tcBorders>
              <w:top w:val="single" w:sz="8" w:space="0" w:color="808080"/>
              <w:left w:val="nil"/>
              <w:bottom w:val="nil"/>
              <w:right w:val="nil"/>
            </w:tcBorders>
            <w:shd w:val="clear" w:color="808080" w:fill="808080"/>
            <w:vAlign w:val="bottom"/>
            <w:hideMark/>
          </w:tcPr>
          <w:p w:rsidR="008C374C" w:rsidRPr="008C374C" w:rsidRDefault="008C374C" w:rsidP="008C374C">
            <w:pPr>
              <w:spacing w:line="240" w:lineRule="auto"/>
              <w:rPr>
                <w:rFonts w:cs="Arial"/>
                <w:b/>
                <w:bCs/>
                <w:color w:val="FFFFFF"/>
                <w:szCs w:val="19"/>
              </w:rPr>
            </w:pPr>
            <w:r w:rsidRPr="008C374C">
              <w:rPr>
                <w:rFonts w:cs="Arial"/>
                <w:b/>
                <w:bCs/>
                <w:color w:val="FFFFFF"/>
                <w:szCs w:val="19"/>
              </w:rPr>
              <w:t>Row Labels</w:t>
            </w:r>
          </w:p>
        </w:tc>
        <w:tc>
          <w:tcPr>
            <w:tcW w:w="4060" w:type="dxa"/>
            <w:tcBorders>
              <w:top w:val="single" w:sz="8" w:space="0" w:color="808080"/>
              <w:left w:val="nil"/>
              <w:bottom w:val="nil"/>
              <w:right w:val="nil"/>
            </w:tcBorders>
            <w:shd w:val="clear" w:color="808080" w:fill="808080"/>
            <w:noWrap/>
            <w:vAlign w:val="bottom"/>
            <w:hideMark/>
          </w:tcPr>
          <w:p w:rsidR="008C374C" w:rsidRPr="008C374C" w:rsidRDefault="008C374C" w:rsidP="008C374C">
            <w:pPr>
              <w:spacing w:line="240" w:lineRule="auto"/>
              <w:rPr>
                <w:rFonts w:cs="Arial"/>
                <w:b/>
                <w:bCs/>
                <w:color w:val="FFFFFF"/>
                <w:szCs w:val="19"/>
              </w:rPr>
            </w:pPr>
            <w:r w:rsidRPr="008C374C">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8C374C" w:rsidRPr="008C374C" w:rsidRDefault="008C374C" w:rsidP="008C374C">
            <w:pPr>
              <w:spacing w:line="240" w:lineRule="auto"/>
              <w:rPr>
                <w:rFonts w:cs="Arial"/>
                <w:b/>
                <w:bCs/>
                <w:color w:val="FFFFFF"/>
                <w:szCs w:val="19"/>
              </w:rPr>
            </w:pPr>
            <w:r w:rsidRPr="008C374C">
              <w:rPr>
                <w:rFonts w:cs="Arial"/>
                <w:b/>
                <w:bCs/>
                <w:color w:val="FFFFFF"/>
                <w:szCs w:val="19"/>
              </w:rPr>
              <w:t>% van totaal</w:t>
            </w:r>
          </w:p>
        </w:tc>
      </w:tr>
      <w:tr w:rsidR="008C374C" w:rsidRPr="008C374C" w:rsidTr="008C374C">
        <w:trPr>
          <w:trHeight w:val="255"/>
        </w:trPr>
        <w:tc>
          <w:tcPr>
            <w:tcW w:w="1940" w:type="dxa"/>
            <w:tcBorders>
              <w:top w:val="nil"/>
              <w:left w:val="nil"/>
              <w:bottom w:val="nil"/>
              <w:right w:val="nil"/>
            </w:tcBorders>
            <w:shd w:val="clear" w:color="D9D9D9" w:fill="D9D9D9"/>
            <w:vAlign w:val="bottom"/>
            <w:hideMark/>
          </w:tcPr>
          <w:p w:rsidR="008C374C" w:rsidRPr="008C374C" w:rsidRDefault="008C374C" w:rsidP="008C374C">
            <w:pPr>
              <w:spacing w:line="240" w:lineRule="auto"/>
              <w:rPr>
                <w:rFonts w:cs="Arial"/>
                <w:b/>
                <w:bCs/>
                <w:color w:val="FFFFFF"/>
                <w:szCs w:val="19"/>
              </w:rPr>
            </w:pPr>
          </w:p>
        </w:tc>
        <w:tc>
          <w:tcPr>
            <w:tcW w:w="4060" w:type="dxa"/>
            <w:tcBorders>
              <w:top w:val="nil"/>
              <w:left w:val="nil"/>
              <w:bottom w:val="nil"/>
              <w:right w:val="nil"/>
            </w:tcBorders>
            <w:shd w:val="clear" w:color="D9D9D9" w:fill="D9D9D9"/>
            <w:noWrap/>
            <w:vAlign w:val="bottom"/>
            <w:hideMark/>
          </w:tcPr>
          <w:p w:rsidR="008C374C" w:rsidRPr="008C374C" w:rsidRDefault="008C374C" w:rsidP="008C374C">
            <w:pPr>
              <w:spacing w:line="240" w:lineRule="auto"/>
              <w:jc w:val="right"/>
              <w:rPr>
                <w:rFonts w:cs="Arial"/>
                <w:b/>
                <w:bCs/>
                <w:color w:val="000000"/>
                <w:szCs w:val="19"/>
              </w:rPr>
            </w:pPr>
            <w:r w:rsidRPr="008C374C">
              <w:rPr>
                <w:rFonts w:cs="Arial"/>
                <w:b/>
                <w:bCs/>
                <w:color w:val="000000"/>
                <w:szCs w:val="19"/>
              </w:rPr>
              <w:t>5</w:t>
            </w:r>
          </w:p>
        </w:tc>
        <w:tc>
          <w:tcPr>
            <w:tcW w:w="1260" w:type="dxa"/>
            <w:tcBorders>
              <w:top w:val="nil"/>
              <w:left w:val="nil"/>
              <w:bottom w:val="nil"/>
              <w:right w:val="nil"/>
            </w:tcBorders>
            <w:shd w:val="clear" w:color="D9D9D9" w:fill="D9D9D9"/>
            <w:noWrap/>
            <w:vAlign w:val="bottom"/>
            <w:hideMark/>
          </w:tcPr>
          <w:p w:rsidR="008C374C" w:rsidRPr="008C374C" w:rsidRDefault="008C374C" w:rsidP="008C374C">
            <w:pPr>
              <w:spacing w:line="240" w:lineRule="auto"/>
              <w:jc w:val="right"/>
              <w:rPr>
                <w:rFonts w:cs="Arial"/>
                <w:b/>
                <w:bCs/>
                <w:color w:val="000000"/>
                <w:szCs w:val="19"/>
              </w:rPr>
            </w:pPr>
            <w:r w:rsidRPr="008C374C">
              <w:rPr>
                <w:rFonts w:cs="Arial"/>
                <w:b/>
                <w:bCs/>
                <w:color w:val="000000"/>
                <w:szCs w:val="19"/>
              </w:rPr>
              <w:t>100%</w:t>
            </w:r>
          </w:p>
        </w:tc>
      </w:tr>
      <w:tr w:rsidR="008C374C" w:rsidRPr="008C374C" w:rsidTr="008C374C">
        <w:trPr>
          <w:trHeight w:val="255"/>
        </w:trPr>
        <w:tc>
          <w:tcPr>
            <w:tcW w:w="1940" w:type="dxa"/>
            <w:tcBorders>
              <w:top w:val="nil"/>
              <w:left w:val="nil"/>
              <w:bottom w:val="nil"/>
              <w:right w:val="nil"/>
            </w:tcBorders>
            <w:shd w:val="clear" w:color="auto" w:fill="auto"/>
            <w:noWrap/>
            <w:vAlign w:val="bottom"/>
            <w:hideMark/>
          </w:tcPr>
          <w:p w:rsidR="008C374C" w:rsidRPr="008C374C" w:rsidRDefault="008C374C" w:rsidP="008C374C">
            <w:pPr>
              <w:spacing w:line="240" w:lineRule="auto"/>
              <w:jc w:val="right"/>
              <w:rPr>
                <w:rFonts w:cs="Arial"/>
                <w:b/>
                <w:bCs/>
                <w:color w:val="000000"/>
                <w:szCs w:val="19"/>
              </w:rPr>
            </w:pPr>
          </w:p>
        </w:tc>
        <w:tc>
          <w:tcPr>
            <w:tcW w:w="4060" w:type="dxa"/>
            <w:tcBorders>
              <w:top w:val="nil"/>
              <w:left w:val="nil"/>
              <w:bottom w:val="nil"/>
              <w:right w:val="nil"/>
            </w:tcBorders>
            <w:shd w:val="clear" w:color="auto" w:fill="auto"/>
            <w:noWrap/>
            <w:vAlign w:val="bottom"/>
            <w:hideMark/>
          </w:tcPr>
          <w:p w:rsidR="008C374C" w:rsidRPr="008C374C" w:rsidRDefault="008C374C" w:rsidP="008C374C">
            <w:pPr>
              <w:spacing w:line="240" w:lineRule="auto"/>
              <w:jc w:val="right"/>
              <w:rPr>
                <w:rFonts w:cs="Arial"/>
                <w:color w:val="000000"/>
                <w:szCs w:val="19"/>
              </w:rPr>
            </w:pPr>
            <w:r w:rsidRPr="008C374C">
              <w:rPr>
                <w:rFonts w:cs="Arial"/>
                <w:color w:val="000000"/>
                <w:szCs w:val="19"/>
              </w:rPr>
              <w:t>5</w:t>
            </w:r>
          </w:p>
        </w:tc>
        <w:tc>
          <w:tcPr>
            <w:tcW w:w="1260" w:type="dxa"/>
            <w:tcBorders>
              <w:top w:val="nil"/>
              <w:left w:val="nil"/>
              <w:bottom w:val="nil"/>
              <w:right w:val="nil"/>
            </w:tcBorders>
            <w:shd w:val="clear" w:color="auto" w:fill="auto"/>
            <w:noWrap/>
            <w:vAlign w:val="bottom"/>
            <w:hideMark/>
          </w:tcPr>
          <w:p w:rsidR="008C374C" w:rsidRPr="008C374C" w:rsidRDefault="008C374C" w:rsidP="008C374C">
            <w:pPr>
              <w:spacing w:line="240" w:lineRule="auto"/>
              <w:jc w:val="right"/>
              <w:rPr>
                <w:rFonts w:cs="Arial"/>
                <w:color w:val="000000"/>
                <w:szCs w:val="19"/>
              </w:rPr>
            </w:pPr>
            <w:r w:rsidRPr="008C374C">
              <w:rPr>
                <w:rFonts w:cs="Arial"/>
                <w:color w:val="000000"/>
                <w:szCs w:val="19"/>
              </w:rPr>
              <w:t>100%</w:t>
            </w:r>
          </w:p>
        </w:tc>
      </w:tr>
      <w:tr w:rsidR="008C374C" w:rsidRPr="008C374C" w:rsidTr="008C374C">
        <w:trPr>
          <w:trHeight w:val="255"/>
        </w:trPr>
        <w:tc>
          <w:tcPr>
            <w:tcW w:w="1940" w:type="dxa"/>
            <w:tcBorders>
              <w:top w:val="single" w:sz="4" w:space="0" w:color="000000"/>
              <w:left w:val="nil"/>
              <w:bottom w:val="single" w:sz="8" w:space="0" w:color="808080"/>
              <w:right w:val="nil"/>
            </w:tcBorders>
            <w:shd w:val="clear" w:color="auto" w:fill="auto"/>
            <w:vAlign w:val="bottom"/>
            <w:hideMark/>
          </w:tcPr>
          <w:p w:rsidR="008C374C" w:rsidRPr="008C374C" w:rsidRDefault="008C374C" w:rsidP="008C374C">
            <w:pPr>
              <w:spacing w:line="240" w:lineRule="auto"/>
              <w:rPr>
                <w:rFonts w:cs="Arial"/>
                <w:b/>
                <w:bCs/>
                <w:color w:val="000000"/>
                <w:szCs w:val="19"/>
              </w:rPr>
            </w:pPr>
            <w:r w:rsidRPr="008C374C">
              <w:rPr>
                <w:rFonts w:cs="Arial"/>
                <w:b/>
                <w:bCs/>
                <w:color w:val="000000"/>
                <w:szCs w:val="19"/>
              </w:rPr>
              <w:t>Grand Total</w:t>
            </w:r>
          </w:p>
        </w:tc>
        <w:tc>
          <w:tcPr>
            <w:tcW w:w="4060" w:type="dxa"/>
            <w:tcBorders>
              <w:top w:val="single" w:sz="4" w:space="0" w:color="000000"/>
              <w:left w:val="nil"/>
              <w:bottom w:val="single" w:sz="8" w:space="0" w:color="808080"/>
              <w:right w:val="nil"/>
            </w:tcBorders>
            <w:shd w:val="clear" w:color="auto" w:fill="auto"/>
            <w:noWrap/>
            <w:vAlign w:val="bottom"/>
            <w:hideMark/>
          </w:tcPr>
          <w:p w:rsidR="008C374C" w:rsidRPr="008C374C" w:rsidRDefault="008C374C" w:rsidP="008C374C">
            <w:pPr>
              <w:spacing w:line="240" w:lineRule="auto"/>
              <w:jc w:val="right"/>
              <w:rPr>
                <w:rFonts w:cs="Arial"/>
                <w:b/>
                <w:bCs/>
                <w:color w:val="000000"/>
                <w:szCs w:val="19"/>
              </w:rPr>
            </w:pPr>
            <w:r w:rsidRPr="008C374C">
              <w:rPr>
                <w:rFonts w:cs="Arial"/>
                <w:b/>
                <w:bCs/>
                <w:color w:val="000000"/>
                <w:szCs w:val="19"/>
              </w:rPr>
              <w:t>5</w:t>
            </w:r>
          </w:p>
        </w:tc>
        <w:tc>
          <w:tcPr>
            <w:tcW w:w="1260" w:type="dxa"/>
            <w:tcBorders>
              <w:top w:val="single" w:sz="4" w:space="0" w:color="000000"/>
              <w:left w:val="nil"/>
              <w:bottom w:val="single" w:sz="8" w:space="0" w:color="808080"/>
              <w:right w:val="nil"/>
            </w:tcBorders>
            <w:shd w:val="clear" w:color="auto" w:fill="auto"/>
            <w:noWrap/>
            <w:vAlign w:val="bottom"/>
            <w:hideMark/>
          </w:tcPr>
          <w:p w:rsidR="008C374C" w:rsidRPr="008C374C" w:rsidRDefault="008C374C" w:rsidP="008C374C">
            <w:pPr>
              <w:spacing w:line="240" w:lineRule="auto"/>
              <w:jc w:val="right"/>
              <w:rPr>
                <w:rFonts w:cs="Arial"/>
                <w:b/>
                <w:bCs/>
                <w:color w:val="000000"/>
                <w:szCs w:val="19"/>
              </w:rPr>
            </w:pPr>
            <w:r w:rsidRPr="008C374C">
              <w:rPr>
                <w:rFonts w:cs="Arial"/>
                <w:b/>
                <w:bCs/>
                <w:color w:val="000000"/>
                <w:szCs w:val="19"/>
              </w:rPr>
              <w:t>100%</w:t>
            </w:r>
          </w:p>
        </w:tc>
      </w:tr>
    </w:tbl>
    <w:p w:rsidR="008C374C" w:rsidRPr="008C374C" w:rsidRDefault="008C374C" w:rsidP="008C374C"/>
    <w:p w:rsidR="008C374C" w:rsidRDefault="008C374C" w:rsidP="008C374C">
      <w:pPr>
        <w:pStyle w:val="ListParagraph"/>
        <w:numPr>
          <w:ilvl w:val="0"/>
          <w:numId w:val="21"/>
        </w:numPr>
      </w:pPr>
      <w:r>
        <w:t>1 Melding is veroorzaakt door een defecte V-snaar</w:t>
      </w:r>
    </w:p>
    <w:p w:rsidR="008C374C" w:rsidRDefault="008C374C" w:rsidP="008C374C">
      <w:pPr>
        <w:pStyle w:val="ListParagraph"/>
        <w:numPr>
          <w:ilvl w:val="0"/>
          <w:numId w:val="21"/>
        </w:numPr>
      </w:pPr>
      <w:r>
        <w:t xml:space="preserve">1 melding is veroorzaakt door de getripte automaat van de </w:t>
      </w:r>
      <w:r w:rsidR="00230CE3">
        <w:t>laagspanning installatie</w:t>
      </w:r>
      <w:r>
        <w:t>, waardoor de klimaatinstallatie uitviel</w:t>
      </w:r>
    </w:p>
    <w:p w:rsidR="008C374C" w:rsidRDefault="008C374C" w:rsidP="008C374C">
      <w:pPr>
        <w:pStyle w:val="ListParagraph"/>
        <w:numPr>
          <w:ilvl w:val="0"/>
          <w:numId w:val="21"/>
        </w:numPr>
      </w:pPr>
      <w:r>
        <w:t xml:space="preserve">1 melding was niet maar aanwezig bij aankomst en uit de logging kon het probleem niet achterhaald worden. </w:t>
      </w:r>
    </w:p>
    <w:p w:rsidR="008C374C" w:rsidRDefault="008C374C" w:rsidP="008C374C">
      <w:pPr>
        <w:pStyle w:val="ListParagraph"/>
        <w:numPr>
          <w:ilvl w:val="0"/>
          <w:numId w:val="21"/>
        </w:numPr>
      </w:pPr>
      <w:r>
        <w:t>1 melding betrof een urgente storing aan de besturingskast klimaatinstallatie, wat na een reset was verholpen. oorzaak onbekend.</w:t>
      </w:r>
    </w:p>
    <w:p w:rsidR="008C374C" w:rsidRPr="00884D2D" w:rsidRDefault="00230CE3" w:rsidP="008C374C">
      <w:pPr>
        <w:pStyle w:val="ListParagraph"/>
        <w:numPr>
          <w:ilvl w:val="0"/>
          <w:numId w:val="21"/>
        </w:numPr>
      </w:pPr>
      <w:r>
        <w:t>1 melding is vero</w:t>
      </w:r>
      <w:r w:rsidR="006426DE">
        <w:t>orzaakt door een lekkende airco.</w:t>
      </w:r>
    </w:p>
    <w:p w:rsidR="008C374C" w:rsidRPr="00884D2D" w:rsidRDefault="008C374C" w:rsidP="008C374C"/>
    <w:p w:rsidR="008C374C" w:rsidRDefault="006426DE" w:rsidP="008C374C">
      <w:r>
        <w:t>Actie:</w:t>
      </w:r>
    </w:p>
    <w:p w:rsidR="006426DE" w:rsidRDefault="006426DE" w:rsidP="006426DE">
      <w:bookmarkStart w:id="93" w:name="_Toc424292258"/>
      <w:bookmarkStart w:id="94" w:name="_Toc476221495"/>
      <w:r>
        <w:t>Geen actie benodigd.</w:t>
      </w:r>
    </w:p>
    <w:p w:rsidR="00724788" w:rsidRDefault="00724788" w:rsidP="00724788">
      <w:pPr>
        <w:pStyle w:val="Heading2"/>
        <w:numPr>
          <w:ilvl w:val="1"/>
          <w:numId w:val="1"/>
        </w:numPr>
        <w:tabs>
          <w:tab w:val="clear" w:pos="0"/>
        </w:tabs>
        <w:ind w:left="360" w:hanging="360"/>
      </w:pPr>
      <w:bookmarkStart w:id="95" w:name="_Toc490560744"/>
      <w:r w:rsidRPr="00647D22">
        <w:t xml:space="preserve">Verdeling meldingen </w:t>
      </w:r>
      <w:bookmarkEnd w:id="93"/>
      <w:r>
        <w:t>Luidsprekerinstallatie</w:t>
      </w:r>
      <w:bookmarkEnd w:id="94"/>
      <w:bookmarkEnd w:id="95"/>
    </w:p>
    <w:tbl>
      <w:tblPr>
        <w:tblW w:w="7380" w:type="dxa"/>
        <w:tblCellMar>
          <w:left w:w="70" w:type="dxa"/>
          <w:right w:w="70" w:type="dxa"/>
        </w:tblCellMar>
        <w:tblLook w:val="04A0" w:firstRow="1" w:lastRow="0" w:firstColumn="1" w:lastColumn="0" w:noHBand="0" w:noVBand="1"/>
      </w:tblPr>
      <w:tblGrid>
        <w:gridCol w:w="3100"/>
        <w:gridCol w:w="2740"/>
        <w:gridCol w:w="1540"/>
      </w:tblGrid>
      <w:tr w:rsidR="00884D2D" w:rsidRPr="00884D2D" w:rsidTr="00884D2D">
        <w:trPr>
          <w:trHeight w:val="255"/>
        </w:trPr>
        <w:tc>
          <w:tcPr>
            <w:tcW w:w="310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Type werk</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HERSTEL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310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Locatie</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Thomassentunnel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310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SBS</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Luidsprekerinstallatie</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3100" w:type="dxa"/>
            <w:tcBorders>
              <w:top w:val="nil"/>
              <w:left w:val="nil"/>
              <w:bottom w:val="nil"/>
              <w:right w:val="nil"/>
            </w:tcBorders>
            <w:shd w:val="clear" w:color="auto" w:fill="auto"/>
            <w:vAlign w:val="bottom"/>
            <w:hideMark/>
          </w:tcPr>
          <w:p w:rsidR="00884D2D" w:rsidRPr="00884D2D" w:rsidRDefault="00884D2D" w:rsidP="00884D2D">
            <w:pPr>
              <w:spacing w:line="240" w:lineRule="auto"/>
              <w:rPr>
                <w:rFonts w:ascii="Times New Roman" w:hAnsi="Times New Roman"/>
                <w:sz w:val="20"/>
                <w:szCs w:val="20"/>
              </w:rPr>
            </w:pP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r>
      <w:tr w:rsidR="00884D2D" w:rsidRPr="00884D2D" w:rsidTr="00884D2D">
        <w:trPr>
          <w:trHeight w:val="255"/>
        </w:trPr>
        <w:tc>
          <w:tcPr>
            <w:tcW w:w="3100" w:type="dxa"/>
            <w:tcBorders>
              <w:top w:val="single" w:sz="8" w:space="0" w:color="808080"/>
              <w:left w:val="nil"/>
              <w:bottom w:val="nil"/>
              <w:right w:val="nil"/>
            </w:tcBorders>
            <w:shd w:val="clear" w:color="808080" w:fill="808080"/>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Row Labels</w:t>
            </w:r>
          </w:p>
        </w:tc>
        <w:tc>
          <w:tcPr>
            <w:tcW w:w="27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Count of Gemeld (DT1)</w:t>
            </w:r>
          </w:p>
        </w:tc>
        <w:tc>
          <w:tcPr>
            <w:tcW w:w="15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 van totaal</w:t>
            </w:r>
          </w:p>
        </w:tc>
      </w:tr>
      <w:tr w:rsidR="00884D2D" w:rsidRPr="00884D2D" w:rsidTr="00884D2D">
        <w:trPr>
          <w:trHeight w:val="255"/>
        </w:trPr>
        <w:tc>
          <w:tcPr>
            <w:tcW w:w="3100" w:type="dxa"/>
            <w:tcBorders>
              <w:top w:val="nil"/>
              <w:left w:val="nil"/>
              <w:bottom w:val="nil"/>
              <w:right w:val="nil"/>
            </w:tcBorders>
            <w:shd w:val="clear" w:color="D9D9D9" w:fill="D9D9D9"/>
            <w:vAlign w:val="bottom"/>
            <w:hideMark/>
          </w:tcPr>
          <w:p w:rsidR="00884D2D" w:rsidRPr="00884D2D" w:rsidRDefault="00884D2D" w:rsidP="00884D2D">
            <w:pPr>
              <w:spacing w:line="240" w:lineRule="auto"/>
              <w:rPr>
                <w:rFonts w:cs="Arial"/>
                <w:b/>
                <w:bCs/>
                <w:color w:val="000000"/>
                <w:szCs w:val="19"/>
              </w:rPr>
            </w:pPr>
            <w:r w:rsidRPr="00884D2D">
              <w:rPr>
                <w:rFonts w:cs="Arial"/>
                <w:b/>
                <w:bCs/>
                <w:color w:val="000000"/>
                <w:szCs w:val="19"/>
              </w:rPr>
              <w:t>Hardware fout</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2</w:t>
            </w:r>
          </w:p>
        </w:tc>
        <w:tc>
          <w:tcPr>
            <w:tcW w:w="15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40%</w:t>
            </w:r>
          </w:p>
        </w:tc>
      </w:tr>
      <w:tr w:rsidR="00884D2D" w:rsidRPr="00884D2D" w:rsidTr="00884D2D">
        <w:trPr>
          <w:trHeight w:val="255"/>
        </w:trPr>
        <w:tc>
          <w:tcPr>
            <w:tcW w:w="310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ind w:firstLineChars="100" w:firstLine="190"/>
              <w:rPr>
                <w:rFonts w:cs="Arial"/>
                <w:color w:val="000000"/>
                <w:szCs w:val="19"/>
              </w:rPr>
            </w:pPr>
            <w:r w:rsidRPr="00884D2D">
              <w:rPr>
                <w:rFonts w:cs="Arial"/>
                <w:color w:val="000000"/>
                <w:szCs w:val="19"/>
              </w:rPr>
              <w:t>Resetten</w:t>
            </w: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2</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40%</w:t>
            </w:r>
          </w:p>
        </w:tc>
      </w:tr>
      <w:tr w:rsidR="00884D2D" w:rsidRPr="00884D2D" w:rsidTr="00884D2D">
        <w:trPr>
          <w:trHeight w:val="255"/>
        </w:trPr>
        <w:tc>
          <w:tcPr>
            <w:tcW w:w="3100" w:type="dxa"/>
            <w:tcBorders>
              <w:top w:val="nil"/>
              <w:left w:val="nil"/>
              <w:bottom w:val="nil"/>
              <w:right w:val="nil"/>
            </w:tcBorders>
            <w:shd w:val="clear" w:color="D9D9D9" w:fill="D9D9D9"/>
            <w:vAlign w:val="bottom"/>
            <w:hideMark/>
          </w:tcPr>
          <w:p w:rsidR="00884D2D" w:rsidRPr="00884D2D" w:rsidRDefault="00884D2D" w:rsidP="00884D2D">
            <w:pPr>
              <w:spacing w:line="240" w:lineRule="auto"/>
              <w:rPr>
                <w:rFonts w:cs="Arial"/>
                <w:b/>
                <w:bCs/>
                <w:color w:val="000000"/>
                <w:szCs w:val="19"/>
              </w:rPr>
            </w:pPr>
            <w:r w:rsidRPr="00884D2D">
              <w:rPr>
                <w:rFonts w:cs="Arial"/>
                <w:b/>
                <w:bCs/>
                <w:color w:val="000000"/>
                <w:szCs w:val="19"/>
              </w:rPr>
              <w:t>Software/ applicatie fout</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3</w:t>
            </w:r>
          </w:p>
        </w:tc>
        <w:tc>
          <w:tcPr>
            <w:tcW w:w="15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60%</w:t>
            </w:r>
          </w:p>
        </w:tc>
      </w:tr>
      <w:tr w:rsidR="00884D2D" w:rsidRPr="00884D2D" w:rsidTr="00884D2D">
        <w:trPr>
          <w:trHeight w:val="255"/>
        </w:trPr>
        <w:tc>
          <w:tcPr>
            <w:tcW w:w="310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ind w:firstLineChars="100" w:firstLine="190"/>
              <w:rPr>
                <w:rFonts w:cs="Arial"/>
                <w:color w:val="000000"/>
                <w:szCs w:val="19"/>
              </w:rPr>
            </w:pPr>
            <w:r w:rsidRPr="00884D2D">
              <w:rPr>
                <w:rFonts w:cs="Arial"/>
                <w:color w:val="000000"/>
                <w:szCs w:val="19"/>
              </w:rPr>
              <w:t>Resetten</w:t>
            </w: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3</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60%</w:t>
            </w:r>
          </w:p>
        </w:tc>
      </w:tr>
      <w:tr w:rsidR="00884D2D" w:rsidRPr="00884D2D" w:rsidTr="00884D2D">
        <w:trPr>
          <w:trHeight w:val="255"/>
        </w:trPr>
        <w:tc>
          <w:tcPr>
            <w:tcW w:w="3100" w:type="dxa"/>
            <w:tcBorders>
              <w:top w:val="single" w:sz="4" w:space="0" w:color="000000"/>
              <w:left w:val="nil"/>
              <w:bottom w:val="single" w:sz="8" w:space="0" w:color="808080"/>
              <w:right w:val="nil"/>
            </w:tcBorders>
            <w:shd w:val="clear" w:color="auto" w:fill="auto"/>
            <w:vAlign w:val="bottom"/>
            <w:hideMark/>
          </w:tcPr>
          <w:p w:rsidR="00884D2D" w:rsidRPr="00884D2D" w:rsidRDefault="00884D2D" w:rsidP="00884D2D">
            <w:pPr>
              <w:spacing w:line="240" w:lineRule="auto"/>
              <w:rPr>
                <w:rFonts w:cs="Arial"/>
                <w:b/>
                <w:bCs/>
                <w:color w:val="000000"/>
                <w:szCs w:val="19"/>
              </w:rPr>
            </w:pPr>
            <w:r w:rsidRPr="00884D2D">
              <w:rPr>
                <w:rFonts w:cs="Arial"/>
                <w:b/>
                <w:bCs/>
                <w:color w:val="000000"/>
                <w:szCs w:val="19"/>
              </w:rPr>
              <w:t>Grand Total</w:t>
            </w:r>
          </w:p>
        </w:tc>
        <w:tc>
          <w:tcPr>
            <w:tcW w:w="274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5</w:t>
            </w:r>
          </w:p>
        </w:tc>
        <w:tc>
          <w:tcPr>
            <w:tcW w:w="154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100%</w:t>
            </w:r>
          </w:p>
        </w:tc>
      </w:tr>
    </w:tbl>
    <w:p w:rsidR="003130E4" w:rsidRDefault="003130E4" w:rsidP="00724788"/>
    <w:p w:rsidR="003130E4" w:rsidRDefault="006946DA" w:rsidP="00724788">
      <w:r>
        <w:t xml:space="preserve">2 meldingen zijn veroorzaakt door versterker 1 die in storing stond. </w:t>
      </w:r>
    </w:p>
    <w:p w:rsidR="00724788" w:rsidRPr="003F1055" w:rsidRDefault="003130E4" w:rsidP="00724788">
      <w:r>
        <w:t>2</w:t>
      </w:r>
      <w:r w:rsidR="006946DA">
        <w:t xml:space="preserve"> meldingen zijn veroorzaakt door willekeurige luidsprekers (secties) die in storing zijn.</w:t>
      </w:r>
    </w:p>
    <w:p w:rsidR="00724788" w:rsidRPr="00884D2D" w:rsidRDefault="006946DA" w:rsidP="00724788">
      <w:pPr>
        <w:rPr>
          <w:color w:val="FF0000"/>
        </w:rPr>
      </w:pPr>
      <w:r>
        <w:rPr>
          <w:color w:val="FF0000"/>
        </w:rPr>
        <w:tab/>
      </w:r>
    </w:p>
    <w:p w:rsidR="00724788" w:rsidRPr="006946DA" w:rsidRDefault="00724788" w:rsidP="00724788">
      <w:r w:rsidRPr="006946DA">
        <w:t>Acties:</w:t>
      </w:r>
    </w:p>
    <w:p w:rsidR="00724788" w:rsidRPr="006946DA" w:rsidRDefault="00724788" w:rsidP="00724788">
      <w:r w:rsidRPr="006946DA">
        <w:t>Na afsluiten contract met een andere onderaannemer dient er verder onderzoek uitgevoerd te worden.</w:t>
      </w:r>
    </w:p>
    <w:p w:rsidR="00724788" w:rsidRDefault="00724788" w:rsidP="008C374C">
      <w:pPr>
        <w:pStyle w:val="Heading2"/>
        <w:numPr>
          <w:ilvl w:val="1"/>
          <w:numId w:val="1"/>
        </w:numPr>
        <w:tabs>
          <w:tab w:val="clear" w:pos="0"/>
        </w:tabs>
        <w:ind w:left="360" w:hanging="360"/>
      </w:pPr>
      <w:bookmarkStart w:id="96" w:name="_Toc476221496"/>
      <w:bookmarkStart w:id="97" w:name="_Toc490560745"/>
      <w:r w:rsidRPr="00647D22">
        <w:t xml:space="preserve">Verdeling meldingen </w:t>
      </w:r>
      <w:bookmarkEnd w:id="96"/>
      <w:r w:rsidR="008C374C">
        <w:t>Brandmeldinstallatie</w:t>
      </w:r>
      <w:bookmarkEnd w:id="97"/>
    </w:p>
    <w:p w:rsidR="00D72A15" w:rsidRPr="00D72A15" w:rsidRDefault="00D72A15" w:rsidP="00D72A15"/>
    <w:tbl>
      <w:tblPr>
        <w:tblW w:w="5560" w:type="dxa"/>
        <w:tblCellMar>
          <w:left w:w="70" w:type="dxa"/>
          <w:right w:w="70" w:type="dxa"/>
        </w:tblCellMar>
        <w:tblLook w:val="04A0" w:firstRow="1" w:lastRow="0" w:firstColumn="1" w:lastColumn="0" w:noHBand="0" w:noVBand="1"/>
      </w:tblPr>
      <w:tblGrid>
        <w:gridCol w:w="1940"/>
        <w:gridCol w:w="2360"/>
        <w:gridCol w:w="1260"/>
      </w:tblGrid>
      <w:tr w:rsidR="00D72A15" w:rsidRPr="00D72A15" w:rsidTr="00D72A15">
        <w:trPr>
          <w:trHeight w:val="255"/>
        </w:trPr>
        <w:tc>
          <w:tcPr>
            <w:tcW w:w="1940" w:type="dxa"/>
            <w:tcBorders>
              <w:top w:val="nil"/>
              <w:left w:val="nil"/>
              <w:bottom w:val="nil"/>
              <w:right w:val="nil"/>
            </w:tcBorders>
            <w:shd w:val="clear" w:color="D9D9D9" w:fill="D9D9D9"/>
            <w:noWrap/>
            <w:vAlign w:val="bottom"/>
            <w:hideMark/>
          </w:tcPr>
          <w:p w:rsidR="00D72A15" w:rsidRPr="00D72A15" w:rsidRDefault="00D72A15" w:rsidP="00D72A15">
            <w:pPr>
              <w:spacing w:line="240" w:lineRule="auto"/>
              <w:rPr>
                <w:rFonts w:cs="Arial"/>
                <w:color w:val="000000"/>
                <w:szCs w:val="19"/>
              </w:rPr>
            </w:pPr>
            <w:r w:rsidRPr="00D72A15">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D72A15" w:rsidRPr="00D72A15" w:rsidRDefault="00D72A15" w:rsidP="00D72A15">
            <w:pPr>
              <w:spacing w:line="240" w:lineRule="auto"/>
              <w:rPr>
                <w:rFonts w:cs="Arial"/>
                <w:color w:val="000000"/>
                <w:szCs w:val="19"/>
              </w:rPr>
            </w:pPr>
            <w:r w:rsidRPr="00D72A15">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D72A15" w:rsidRPr="00D72A15" w:rsidRDefault="00D72A15" w:rsidP="00D72A15">
            <w:pPr>
              <w:spacing w:line="240" w:lineRule="auto"/>
              <w:rPr>
                <w:rFonts w:cs="Arial"/>
                <w:color w:val="000000"/>
                <w:szCs w:val="19"/>
              </w:rPr>
            </w:pPr>
          </w:p>
        </w:tc>
      </w:tr>
      <w:tr w:rsidR="00D72A15" w:rsidRPr="00D72A15" w:rsidTr="00D72A15">
        <w:trPr>
          <w:trHeight w:val="255"/>
        </w:trPr>
        <w:tc>
          <w:tcPr>
            <w:tcW w:w="1940" w:type="dxa"/>
            <w:tcBorders>
              <w:top w:val="nil"/>
              <w:left w:val="nil"/>
              <w:bottom w:val="nil"/>
              <w:right w:val="nil"/>
            </w:tcBorders>
            <w:shd w:val="clear" w:color="D9D9D9" w:fill="D9D9D9"/>
            <w:noWrap/>
            <w:vAlign w:val="bottom"/>
            <w:hideMark/>
          </w:tcPr>
          <w:p w:rsidR="00D72A15" w:rsidRPr="00D72A15" w:rsidRDefault="00D72A15" w:rsidP="00D72A15">
            <w:pPr>
              <w:spacing w:line="240" w:lineRule="auto"/>
              <w:rPr>
                <w:rFonts w:cs="Arial"/>
                <w:color w:val="000000"/>
                <w:szCs w:val="19"/>
              </w:rPr>
            </w:pPr>
            <w:r w:rsidRPr="00D72A15">
              <w:rPr>
                <w:rFonts w:cs="Arial"/>
                <w:color w:val="000000"/>
                <w:szCs w:val="19"/>
              </w:rPr>
              <w:t>Omschrijving Locatie</w:t>
            </w:r>
          </w:p>
        </w:tc>
        <w:tc>
          <w:tcPr>
            <w:tcW w:w="2360" w:type="dxa"/>
            <w:tcBorders>
              <w:top w:val="nil"/>
              <w:left w:val="nil"/>
              <w:bottom w:val="nil"/>
              <w:right w:val="nil"/>
            </w:tcBorders>
            <w:shd w:val="clear" w:color="D9D9D9" w:fill="D9D9D9"/>
            <w:noWrap/>
            <w:vAlign w:val="bottom"/>
            <w:hideMark/>
          </w:tcPr>
          <w:p w:rsidR="00D72A15" w:rsidRPr="00D72A15" w:rsidRDefault="00D72A15" w:rsidP="00D72A15">
            <w:pPr>
              <w:spacing w:line="240" w:lineRule="auto"/>
              <w:rPr>
                <w:rFonts w:cs="Arial"/>
                <w:color w:val="000000"/>
                <w:szCs w:val="19"/>
              </w:rPr>
            </w:pPr>
            <w:r w:rsidRPr="00D72A15">
              <w:rPr>
                <w:rFonts w:cs="Arial"/>
                <w:color w:val="000000"/>
                <w:szCs w:val="19"/>
              </w:rPr>
              <w:t>Thomassentunnel</w:t>
            </w:r>
          </w:p>
        </w:tc>
        <w:tc>
          <w:tcPr>
            <w:tcW w:w="1260" w:type="dxa"/>
            <w:tcBorders>
              <w:top w:val="nil"/>
              <w:left w:val="nil"/>
              <w:bottom w:val="nil"/>
              <w:right w:val="nil"/>
            </w:tcBorders>
            <w:shd w:val="clear" w:color="auto" w:fill="auto"/>
            <w:noWrap/>
            <w:vAlign w:val="bottom"/>
            <w:hideMark/>
          </w:tcPr>
          <w:p w:rsidR="00D72A15" w:rsidRPr="00D72A15" w:rsidRDefault="00D72A15" w:rsidP="00D72A15">
            <w:pPr>
              <w:spacing w:line="240" w:lineRule="auto"/>
              <w:rPr>
                <w:rFonts w:cs="Arial"/>
                <w:color w:val="000000"/>
                <w:szCs w:val="19"/>
              </w:rPr>
            </w:pPr>
          </w:p>
        </w:tc>
      </w:tr>
      <w:tr w:rsidR="00D72A15" w:rsidRPr="00D72A15" w:rsidTr="00D72A15">
        <w:trPr>
          <w:trHeight w:val="255"/>
        </w:trPr>
        <w:tc>
          <w:tcPr>
            <w:tcW w:w="1940" w:type="dxa"/>
            <w:tcBorders>
              <w:top w:val="nil"/>
              <w:left w:val="nil"/>
              <w:bottom w:val="nil"/>
              <w:right w:val="nil"/>
            </w:tcBorders>
            <w:shd w:val="clear" w:color="D9D9D9" w:fill="D9D9D9"/>
            <w:noWrap/>
            <w:vAlign w:val="bottom"/>
            <w:hideMark/>
          </w:tcPr>
          <w:p w:rsidR="00D72A15" w:rsidRPr="00D72A15" w:rsidRDefault="00D72A15" w:rsidP="00D72A15">
            <w:pPr>
              <w:spacing w:line="240" w:lineRule="auto"/>
              <w:rPr>
                <w:rFonts w:cs="Arial"/>
                <w:color w:val="000000"/>
                <w:szCs w:val="19"/>
              </w:rPr>
            </w:pPr>
            <w:r w:rsidRPr="00D72A15">
              <w:rPr>
                <w:rFonts w:cs="Arial"/>
                <w:color w:val="000000"/>
                <w:szCs w:val="19"/>
              </w:rPr>
              <w:t>Omschrijving SBS</w:t>
            </w:r>
          </w:p>
        </w:tc>
        <w:tc>
          <w:tcPr>
            <w:tcW w:w="2360" w:type="dxa"/>
            <w:tcBorders>
              <w:top w:val="nil"/>
              <w:left w:val="nil"/>
              <w:bottom w:val="nil"/>
              <w:right w:val="nil"/>
            </w:tcBorders>
            <w:shd w:val="clear" w:color="D9D9D9" w:fill="D9D9D9"/>
            <w:noWrap/>
            <w:vAlign w:val="bottom"/>
            <w:hideMark/>
          </w:tcPr>
          <w:p w:rsidR="00D72A15" w:rsidRPr="00D72A15" w:rsidRDefault="00D72A15" w:rsidP="00D72A15">
            <w:pPr>
              <w:spacing w:line="240" w:lineRule="auto"/>
              <w:rPr>
                <w:rFonts w:cs="Arial"/>
                <w:color w:val="000000"/>
                <w:szCs w:val="19"/>
              </w:rPr>
            </w:pPr>
            <w:r w:rsidRPr="00D72A15">
              <w:rPr>
                <w:rFonts w:cs="Arial"/>
                <w:color w:val="000000"/>
                <w:szCs w:val="19"/>
              </w:rPr>
              <w:t>Brandmeldinstallaties</w:t>
            </w:r>
          </w:p>
        </w:tc>
        <w:tc>
          <w:tcPr>
            <w:tcW w:w="1260" w:type="dxa"/>
            <w:tcBorders>
              <w:top w:val="nil"/>
              <w:left w:val="nil"/>
              <w:bottom w:val="nil"/>
              <w:right w:val="nil"/>
            </w:tcBorders>
            <w:shd w:val="clear" w:color="auto" w:fill="auto"/>
            <w:noWrap/>
            <w:vAlign w:val="bottom"/>
            <w:hideMark/>
          </w:tcPr>
          <w:p w:rsidR="00D72A15" w:rsidRPr="00D72A15" w:rsidRDefault="00D72A15" w:rsidP="00D72A15">
            <w:pPr>
              <w:spacing w:line="240" w:lineRule="auto"/>
              <w:rPr>
                <w:rFonts w:cs="Arial"/>
                <w:color w:val="000000"/>
                <w:szCs w:val="19"/>
              </w:rPr>
            </w:pPr>
          </w:p>
        </w:tc>
      </w:tr>
      <w:tr w:rsidR="00D72A15" w:rsidRPr="00D72A15" w:rsidTr="00D72A15">
        <w:trPr>
          <w:trHeight w:val="255"/>
        </w:trPr>
        <w:tc>
          <w:tcPr>
            <w:tcW w:w="1940" w:type="dxa"/>
            <w:tcBorders>
              <w:top w:val="nil"/>
              <w:left w:val="nil"/>
              <w:bottom w:val="nil"/>
              <w:right w:val="nil"/>
            </w:tcBorders>
            <w:shd w:val="clear" w:color="auto" w:fill="auto"/>
            <w:vAlign w:val="bottom"/>
            <w:hideMark/>
          </w:tcPr>
          <w:p w:rsidR="00D72A15" w:rsidRPr="00D72A15" w:rsidRDefault="00D72A15" w:rsidP="00D72A15">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D72A15" w:rsidRPr="00D72A15" w:rsidRDefault="00D72A15" w:rsidP="00D72A15">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D72A15" w:rsidRPr="00D72A15" w:rsidRDefault="00D72A15" w:rsidP="00D72A15">
            <w:pPr>
              <w:spacing w:line="240" w:lineRule="auto"/>
              <w:rPr>
                <w:rFonts w:ascii="Times New Roman" w:hAnsi="Times New Roman"/>
                <w:sz w:val="20"/>
                <w:szCs w:val="20"/>
              </w:rPr>
            </w:pPr>
          </w:p>
        </w:tc>
      </w:tr>
      <w:tr w:rsidR="00D72A15" w:rsidRPr="00D72A15" w:rsidTr="00D72A15">
        <w:trPr>
          <w:trHeight w:val="255"/>
        </w:trPr>
        <w:tc>
          <w:tcPr>
            <w:tcW w:w="1940" w:type="dxa"/>
            <w:tcBorders>
              <w:top w:val="single" w:sz="8" w:space="0" w:color="808080"/>
              <w:left w:val="nil"/>
              <w:bottom w:val="nil"/>
              <w:right w:val="nil"/>
            </w:tcBorders>
            <w:shd w:val="clear" w:color="808080" w:fill="808080"/>
            <w:vAlign w:val="bottom"/>
            <w:hideMark/>
          </w:tcPr>
          <w:p w:rsidR="00D72A15" w:rsidRPr="00D72A15" w:rsidRDefault="00D72A15" w:rsidP="00D72A15">
            <w:pPr>
              <w:spacing w:line="240" w:lineRule="auto"/>
              <w:rPr>
                <w:rFonts w:cs="Arial"/>
                <w:b/>
                <w:bCs/>
                <w:color w:val="FFFFFF"/>
                <w:szCs w:val="19"/>
              </w:rPr>
            </w:pPr>
            <w:r w:rsidRPr="00D72A15">
              <w:rPr>
                <w:rFonts w:cs="Arial"/>
                <w:b/>
                <w:bCs/>
                <w:color w:val="FFFFFF"/>
                <w:szCs w:val="19"/>
              </w:rPr>
              <w:t>Row Labels</w:t>
            </w:r>
          </w:p>
        </w:tc>
        <w:tc>
          <w:tcPr>
            <w:tcW w:w="2360" w:type="dxa"/>
            <w:tcBorders>
              <w:top w:val="single" w:sz="8" w:space="0" w:color="808080"/>
              <w:left w:val="nil"/>
              <w:bottom w:val="nil"/>
              <w:right w:val="nil"/>
            </w:tcBorders>
            <w:shd w:val="clear" w:color="808080" w:fill="808080"/>
            <w:noWrap/>
            <w:vAlign w:val="bottom"/>
            <w:hideMark/>
          </w:tcPr>
          <w:p w:rsidR="00D72A15" w:rsidRPr="00D72A15" w:rsidRDefault="00D72A15" w:rsidP="00D72A15">
            <w:pPr>
              <w:spacing w:line="240" w:lineRule="auto"/>
              <w:rPr>
                <w:rFonts w:cs="Arial"/>
                <w:b/>
                <w:bCs/>
                <w:color w:val="FFFFFF"/>
                <w:szCs w:val="19"/>
              </w:rPr>
            </w:pPr>
            <w:r w:rsidRPr="00D72A15">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D72A15" w:rsidRPr="00D72A15" w:rsidRDefault="00D72A15" w:rsidP="00D72A15">
            <w:pPr>
              <w:spacing w:line="240" w:lineRule="auto"/>
              <w:rPr>
                <w:rFonts w:cs="Arial"/>
                <w:b/>
                <w:bCs/>
                <w:color w:val="FFFFFF"/>
                <w:szCs w:val="19"/>
              </w:rPr>
            </w:pPr>
            <w:r w:rsidRPr="00D72A15">
              <w:rPr>
                <w:rFonts w:cs="Arial"/>
                <w:b/>
                <w:bCs/>
                <w:color w:val="FFFFFF"/>
                <w:szCs w:val="19"/>
              </w:rPr>
              <w:t>% van totaal</w:t>
            </w:r>
          </w:p>
        </w:tc>
      </w:tr>
      <w:tr w:rsidR="00D72A15" w:rsidRPr="00D72A15" w:rsidTr="00D72A15">
        <w:trPr>
          <w:trHeight w:val="255"/>
        </w:trPr>
        <w:tc>
          <w:tcPr>
            <w:tcW w:w="1940" w:type="dxa"/>
            <w:tcBorders>
              <w:top w:val="nil"/>
              <w:left w:val="nil"/>
              <w:bottom w:val="nil"/>
              <w:right w:val="nil"/>
            </w:tcBorders>
            <w:shd w:val="clear" w:color="D9D9D9" w:fill="D9D9D9"/>
            <w:vAlign w:val="bottom"/>
            <w:hideMark/>
          </w:tcPr>
          <w:p w:rsidR="00D72A15" w:rsidRPr="00D72A15" w:rsidRDefault="00D72A15" w:rsidP="00D72A15">
            <w:pPr>
              <w:spacing w:line="240" w:lineRule="auto"/>
              <w:rPr>
                <w:rFonts w:cs="Arial"/>
                <w:b/>
                <w:bCs/>
                <w:color w:val="FFFFFF"/>
                <w:szCs w:val="19"/>
              </w:rPr>
            </w:pPr>
          </w:p>
        </w:tc>
        <w:tc>
          <w:tcPr>
            <w:tcW w:w="2360" w:type="dxa"/>
            <w:tcBorders>
              <w:top w:val="nil"/>
              <w:left w:val="nil"/>
              <w:bottom w:val="nil"/>
              <w:right w:val="nil"/>
            </w:tcBorders>
            <w:shd w:val="clear" w:color="D9D9D9" w:fill="D9D9D9"/>
            <w:noWrap/>
            <w:vAlign w:val="bottom"/>
            <w:hideMark/>
          </w:tcPr>
          <w:p w:rsidR="00D72A15" w:rsidRPr="00D72A15" w:rsidRDefault="00D72A15" w:rsidP="00D72A15">
            <w:pPr>
              <w:spacing w:line="240" w:lineRule="auto"/>
              <w:jc w:val="right"/>
              <w:rPr>
                <w:rFonts w:cs="Arial"/>
                <w:b/>
                <w:bCs/>
                <w:color w:val="000000"/>
                <w:szCs w:val="19"/>
              </w:rPr>
            </w:pPr>
            <w:r w:rsidRPr="00D72A15">
              <w:rPr>
                <w:rFonts w:cs="Arial"/>
                <w:b/>
                <w:bCs/>
                <w:color w:val="000000"/>
                <w:szCs w:val="19"/>
              </w:rPr>
              <w:t>3</w:t>
            </w:r>
          </w:p>
        </w:tc>
        <w:tc>
          <w:tcPr>
            <w:tcW w:w="1260" w:type="dxa"/>
            <w:tcBorders>
              <w:top w:val="nil"/>
              <w:left w:val="nil"/>
              <w:bottom w:val="nil"/>
              <w:right w:val="nil"/>
            </w:tcBorders>
            <w:shd w:val="clear" w:color="D9D9D9" w:fill="D9D9D9"/>
            <w:noWrap/>
            <w:vAlign w:val="bottom"/>
            <w:hideMark/>
          </w:tcPr>
          <w:p w:rsidR="00D72A15" w:rsidRPr="00D72A15" w:rsidRDefault="00D72A15" w:rsidP="00D72A15">
            <w:pPr>
              <w:spacing w:line="240" w:lineRule="auto"/>
              <w:jc w:val="right"/>
              <w:rPr>
                <w:rFonts w:cs="Arial"/>
                <w:b/>
                <w:bCs/>
                <w:color w:val="000000"/>
                <w:szCs w:val="19"/>
              </w:rPr>
            </w:pPr>
            <w:r w:rsidRPr="00D72A15">
              <w:rPr>
                <w:rFonts w:cs="Arial"/>
                <w:b/>
                <w:bCs/>
                <w:color w:val="000000"/>
                <w:szCs w:val="19"/>
              </w:rPr>
              <w:t>100%</w:t>
            </w:r>
          </w:p>
        </w:tc>
      </w:tr>
      <w:tr w:rsidR="00D72A15" w:rsidRPr="00D72A15" w:rsidTr="00D72A15">
        <w:trPr>
          <w:trHeight w:val="255"/>
        </w:trPr>
        <w:tc>
          <w:tcPr>
            <w:tcW w:w="1940" w:type="dxa"/>
            <w:tcBorders>
              <w:top w:val="nil"/>
              <w:left w:val="nil"/>
              <w:bottom w:val="nil"/>
              <w:right w:val="nil"/>
            </w:tcBorders>
            <w:shd w:val="clear" w:color="auto" w:fill="auto"/>
            <w:noWrap/>
            <w:vAlign w:val="bottom"/>
            <w:hideMark/>
          </w:tcPr>
          <w:p w:rsidR="00D72A15" w:rsidRPr="00D72A15" w:rsidRDefault="00D72A15" w:rsidP="00D72A15">
            <w:pPr>
              <w:spacing w:line="240" w:lineRule="auto"/>
              <w:jc w:val="right"/>
              <w:rPr>
                <w:rFonts w:cs="Arial"/>
                <w:b/>
                <w:bCs/>
                <w:color w:val="000000"/>
                <w:szCs w:val="19"/>
              </w:rPr>
            </w:pPr>
          </w:p>
        </w:tc>
        <w:tc>
          <w:tcPr>
            <w:tcW w:w="2360" w:type="dxa"/>
            <w:tcBorders>
              <w:top w:val="nil"/>
              <w:left w:val="nil"/>
              <w:bottom w:val="nil"/>
              <w:right w:val="nil"/>
            </w:tcBorders>
            <w:shd w:val="clear" w:color="auto" w:fill="auto"/>
            <w:noWrap/>
            <w:vAlign w:val="bottom"/>
            <w:hideMark/>
          </w:tcPr>
          <w:p w:rsidR="00D72A15" w:rsidRPr="00D72A15" w:rsidRDefault="00D72A15" w:rsidP="00D72A15">
            <w:pPr>
              <w:spacing w:line="240" w:lineRule="auto"/>
              <w:jc w:val="right"/>
              <w:rPr>
                <w:rFonts w:cs="Arial"/>
                <w:color w:val="000000"/>
                <w:szCs w:val="19"/>
              </w:rPr>
            </w:pPr>
            <w:r w:rsidRPr="00D72A15">
              <w:rPr>
                <w:rFonts w:cs="Arial"/>
                <w:color w:val="000000"/>
                <w:szCs w:val="19"/>
              </w:rPr>
              <w:t>3</w:t>
            </w:r>
          </w:p>
        </w:tc>
        <w:tc>
          <w:tcPr>
            <w:tcW w:w="1260" w:type="dxa"/>
            <w:tcBorders>
              <w:top w:val="nil"/>
              <w:left w:val="nil"/>
              <w:bottom w:val="nil"/>
              <w:right w:val="nil"/>
            </w:tcBorders>
            <w:shd w:val="clear" w:color="auto" w:fill="auto"/>
            <w:noWrap/>
            <w:vAlign w:val="bottom"/>
            <w:hideMark/>
          </w:tcPr>
          <w:p w:rsidR="00D72A15" w:rsidRPr="00D72A15" w:rsidRDefault="00D72A15" w:rsidP="00D72A15">
            <w:pPr>
              <w:spacing w:line="240" w:lineRule="auto"/>
              <w:jc w:val="right"/>
              <w:rPr>
                <w:rFonts w:cs="Arial"/>
                <w:color w:val="000000"/>
                <w:szCs w:val="19"/>
              </w:rPr>
            </w:pPr>
            <w:r w:rsidRPr="00D72A15">
              <w:rPr>
                <w:rFonts w:cs="Arial"/>
                <w:color w:val="000000"/>
                <w:szCs w:val="19"/>
              </w:rPr>
              <w:t>100%</w:t>
            </w:r>
          </w:p>
        </w:tc>
      </w:tr>
      <w:tr w:rsidR="00D72A15" w:rsidRPr="00D72A15" w:rsidTr="00D72A15">
        <w:trPr>
          <w:trHeight w:val="255"/>
        </w:trPr>
        <w:tc>
          <w:tcPr>
            <w:tcW w:w="1940" w:type="dxa"/>
            <w:tcBorders>
              <w:top w:val="single" w:sz="4" w:space="0" w:color="000000"/>
              <w:left w:val="nil"/>
              <w:bottom w:val="single" w:sz="8" w:space="0" w:color="808080"/>
              <w:right w:val="nil"/>
            </w:tcBorders>
            <w:shd w:val="clear" w:color="auto" w:fill="auto"/>
            <w:vAlign w:val="bottom"/>
            <w:hideMark/>
          </w:tcPr>
          <w:p w:rsidR="00D72A15" w:rsidRPr="00D72A15" w:rsidRDefault="00D72A15" w:rsidP="00D72A15">
            <w:pPr>
              <w:spacing w:line="240" w:lineRule="auto"/>
              <w:rPr>
                <w:rFonts w:cs="Arial"/>
                <w:b/>
                <w:bCs/>
                <w:color w:val="000000"/>
                <w:szCs w:val="19"/>
              </w:rPr>
            </w:pPr>
            <w:r w:rsidRPr="00D72A15">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D72A15" w:rsidRPr="00D72A15" w:rsidRDefault="00D72A15" w:rsidP="00D72A15">
            <w:pPr>
              <w:spacing w:line="240" w:lineRule="auto"/>
              <w:jc w:val="right"/>
              <w:rPr>
                <w:rFonts w:cs="Arial"/>
                <w:b/>
                <w:bCs/>
                <w:color w:val="000000"/>
                <w:szCs w:val="19"/>
              </w:rPr>
            </w:pPr>
            <w:r w:rsidRPr="00D72A15">
              <w:rPr>
                <w:rFonts w:cs="Arial"/>
                <w:b/>
                <w:bCs/>
                <w:color w:val="000000"/>
                <w:szCs w:val="19"/>
              </w:rPr>
              <w:t>3</w:t>
            </w:r>
          </w:p>
        </w:tc>
        <w:tc>
          <w:tcPr>
            <w:tcW w:w="1260" w:type="dxa"/>
            <w:tcBorders>
              <w:top w:val="single" w:sz="4" w:space="0" w:color="000000"/>
              <w:left w:val="nil"/>
              <w:bottom w:val="single" w:sz="8" w:space="0" w:color="808080"/>
              <w:right w:val="nil"/>
            </w:tcBorders>
            <w:shd w:val="clear" w:color="auto" w:fill="auto"/>
            <w:noWrap/>
            <w:vAlign w:val="bottom"/>
            <w:hideMark/>
          </w:tcPr>
          <w:p w:rsidR="00D72A15" w:rsidRPr="00D72A15" w:rsidRDefault="00D72A15" w:rsidP="00D72A15">
            <w:pPr>
              <w:spacing w:line="240" w:lineRule="auto"/>
              <w:jc w:val="right"/>
              <w:rPr>
                <w:rFonts w:cs="Arial"/>
                <w:b/>
                <w:bCs/>
                <w:color w:val="000000"/>
                <w:szCs w:val="19"/>
              </w:rPr>
            </w:pPr>
            <w:r w:rsidRPr="00D72A15">
              <w:rPr>
                <w:rFonts w:cs="Arial"/>
                <w:b/>
                <w:bCs/>
                <w:color w:val="000000"/>
                <w:szCs w:val="19"/>
              </w:rPr>
              <w:t>100%</w:t>
            </w:r>
          </w:p>
        </w:tc>
      </w:tr>
    </w:tbl>
    <w:p w:rsidR="008C374C" w:rsidRDefault="00D72A15" w:rsidP="008C374C">
      <w:r>
        <w:t>Uit nader onderzoek blijkt dat;</w:t>
      </w:r>
    </w:p>
    <w:p w:rsidR="00D72A15" w:rsidRDefault="00D72A15" w:rsidP="008C374C">
      <w:r>
        <w:t>1 melding is veroorzaakt door de NAC module.</w:t>
      </w:r>
    </w:p>
    <w:p w:rsidR="00D72A15" w:rsidRDefault="00D72A15" w:rsidP="008C374C">
      <w:r>
        <w:t>1 melding waarvan bij aankomst geen storing aanwezig was.</w:t>
      </w:r>
    </w:p>
    <w:p w:rsidR="00D72A15" w:rsidRDefault="00D72A15" w:rsidP="008C374C">
      <w:r>
        <w:t>1 melding werd veroorzaakt door het uitvoeren van onderhoud terwijl dit was aangemeld.</w:t>
      </w:r>
    </w:p>
    <w:p w:rsidR="008C374C" w:rsidRPr="003F65D9" w:rsidRDefault="008C374C" w:rsidP="008C374C"/>
    <w:p w:rsidR="008C374C" w:rsidRPr="003F65D9" w:rsidRDefault="008C374C" w:rsidP="008C374C">
      <w:r w:rsidRPr="003F65D9">
        <w:t>Acties:</w:t>
      </w:r>
    </w:p>
    <w:p w:rsidR="008C374C" w:rsidRPr="003F65D9" w:rsidRDefault="008C374C" w:rsidP="008C374C">
      <w:r w:rsidRPr="003F65D9">
        <w:t xml:space="preserve">Na afsluiten contract met een andere onderaannemer dient er verder onderzoek uitgevoerd te worden. </w:t>
      </w:r>
    </w:p>
    <w:p w:rsidR="00724788" w:rsidRPr="00647D22" w:rsidRDefault="00724788" w:rsidP="00724788"/>
    <w:p w:rsidR="00724788" w:rsidRPr="00647D22" w:rsidRDefault="00724788" w:rsidP="00724788">
      <w:pPr>
        <w:pStyle w:val="Heading1"/>
        <w:numPr>
          <w:ilvl w:val="0"/>
          <w:numId w:val="1"/>
        </w:numPr>
        <w:tabs>
          <w:tab w:val="clear" w:pos="0"/>
        </w:tabs>
        <w:ind w:left="240" w:hanging="240"/>
      </w:pPr>
      <w:bookmarkStart w:id="98" w:name="_Toc476221499"/>
      <w:bookmarkStart w:id="99" w:name="_Toc490560746"/>
      <w:r w:rsidRPr="00647D22">
        <w:t>SSI meldingen BTI</w:t>
      </w:r>
      <w:bookmarkEnd w:id="98"/>
      <w:bookmarkEnd w:id="99"/>
      <w:r w:rsidRPr="00647D22">
        <w:t xml:space="preserve"> </w:t>
      </w:r>
    </w:p>
    <w:p w:rsidR="00724788" w:rsidRPr="00647D22" w:rsidRDefault="00724788" w:rsidP="00724788">
      <w:pPr>
        <w:pStyle w:val="Heading2"/>
        <w:numPr>
          <w:ilvl w:val="1"/>
          <w:numId w:val="1"/>
        </w:numPr>
        <w:tabs>
          <w:tab w:val="clear" w:pos="0"/>
        </w:tabs>
        <w:ind w:left="360" w:hanging="360"/>
      </w:pPr>
      <w:bookmarkStart w:id="100" w:name="_Toc476221500"/>
      <w:bookmarkStart w:id="101" w:name="_Toc490560747"/>
      <w:r w:rsidRPr="00647D22">
        <w:t>Verdeling meldingen per deelsysteem</w:t>
      </w:r>
      <w:bookmarkEnd w:id="100"/>
      <w:bookmarkEnd w:id="101"/>
    </w:p>
    <w:p w:rsidR="00724788" w:rsidRDefault="00724788" w:rsidP="00724788">
      <w:r w:rsidRPr="00647D22">
        <w:t xml:space="preserve">Onderstaande tabel geeft inzage in de verdeling van de meldingen BTI per deelsysteem. </w:t>
      </w:r>
    </w:p>
    <w:tbl>
      <w:tblPr>
        <w:tblW w:w="8789" w:type="dxa"/>
        <w:tblCellMar>
          <w:left w:w="70" w:type="dxa"/>
          <w:right w:w="70" w:type="dxa"/>
        </w:tblCellMar>
        <w:tblLook w:val="04A0" w:firstRow="1" w:lastRow="0" w:firstColumn="1" w:lastColumn="0" w:noHBand="0" w:noVBand="1"/>
      </w:tblPr>
      <w:tblGrid>
        <w:gridCol w:w="4820"/>
        <w:gridCol w:w="2693"/>
        <w:gridCol w:w="1276"/>
      </w:tblGrid>
      <w:tr w:rsidR="00104847" w:rsidRPr="00104847" w:rsidTr="00104847">
        <w:trPr>
          <w:trHeight w:val="255"/>
        </w:trPr>
        <w:tc>
          <w:tcPr>
            <w:tcW w:w="4820" w:type="dxa"/>
            <w:tcBorders>
              <w:top w:val="nil"/>
              <w:left w:val="nil"/>
              <w:bottom w:val="nil"/>
              <w:right w:val="nil"/>
            </w:tcBorders>
            <w:shd w:val="clear" w:color="D9D9D9" w:fill="D9D9D9"/>
            <w:noWrap/>
            <w:vAlign w:val="bottom"/>
            <w:hideMark/>
          </w:tcPr>
          <w:p w:rsidR="00104847" w:rsidRPr="00104847" w:rsidRDefault="00104847" w:rsidP="00104847">
            <w:pPr>
              <w:spacing w:line="240" w:lineRule="auto"/>
              <w:rPr>
                <w:rFonts w:cs="Arial"/>
                <w:color w:val="000000"/>
                <w:szCs w:val="19"/>
              </w:rPr>
            </w:pPr>
            <w:r w:rsidRPr="00104847">
              <w:rPr>
                <w:rFonts w:cs="Arial"/>
                <w:color w:val="000000"/>
                <w:szCs w:val="19"/>
              </w:rPr>
              <w:t>Type werk</w:t>
            </w:r>
          </w:p>
        </w:tc>
        <w:tc>
          <w:tcPr>
            <w:tcW w:w="2693" w:type="dxa"/>
            <w:tcBorders>
              <w:top w:val="nil"/>
              <w:left w:val="nil"/>
              <w:bottom w:val="nil"/>
              <w:right w:val="nil"/>
            </w:tcBorders>
            <w:shd w:val="clear" w:color="D9D9D9" w:fill="D9D9D9"/>
            <w:noWrap/>
            <w:vAlign w:val="bottom"/>
            <w:hideMark/>
          </w:tcPr>
          <w:p w:rsidR="00104847" w:rsidRPr="00104847" w:rsidRDefault="00104847" w:rsidP="00104847">
            <w:pPr>
              <w:spacing w:line="240" w:lineRule="auto"/>
              <w:rPr>
                <w:rFonts w:cs="Arial"/>
                <w:color w:val="000000"/>
                <w:szCs w:val="19"/>
              </w:rPr>
            </w:pPr>
            <w:r w:rsidRPr="00104847">
              <w:rPr>
                <w:rFonts w:cs="Arial"/>
                <w:color w:val="000000"/>
                <w:szCs w:val="19"/>
              </w:rPr>
              <w:t>HERSTEL</w:t>
            </w:r>
          </w:p>
        </w:tc>
        <w:tc>
          <w:tcPr>
            <w:tcW w:w="1276" w:type="dxa"/>
            <w:tcBorders>
              <w:top w:val="nil"/>
              <w:left w:val="nil"/>
              <w:bottom w:val="nil"/>
              <w:right w:val="nil"/>
            </w:tcBorders>
            <w:shd w:val="clear" w:color="auto" w:fill="auto"/>
            <w:noWrap/>
            <w:vAlign w:val="bottom"/>
            <w:hideMark/>
          </w:tcPr>
          <w:p w:rsidR="00104847" w:rsidRPr="00104847" w:rsidRDefault="00104847" w:rsidP="00104847">
            <w:pPr>
              <w:spacing w:line="240" w:lineRule="auto"/>
              <w:rPr>
                <w:rFonts w:cs="Arial"/>
                <w:color w:val="000000"/>
                <w:szCs w:val="19"/>
              </w:rPr>
            </w:pPr>
          </w:p>
        </w:tc>
      </w:tr>
      <w:tr w:rsidR="00104847" w:rsidRPr="00104847" w:rsidTr="00104847">
        <w:trPr>
          <w:trHeight w:val="255"/>
        </w:trPr>
        <w:tc>
          <w:tcPr>
            <w:tcW w:w="4820" w:type="dxa"/>
            <w:tcBorders>
              <w:top w:val="nil"/>
              <w:left w:val="nil"/>
              <w:bottom w:val="nil"/>
              <w:right w:val="nil"/>
            </w:tcBorders>
            <w:shd w:val="clear" w:color="D9D9D9" w:fill="D9D9D9"/>
            <w:noWrap/>
            <w:vAlign w:val="bottom"/>
            <w:hideMark/>
          </w:tcPr>
          <w:p w:rsidR="00104847" w:rsidRPr="00104847" w:rsidRDefault="00104847" w:rsidP="00104847">
            <w:pPr>
              <w:spacing w:line="240" w:lineRule="auto"/>
              <w:rPr>
                <w:rFonts w:cs="Arial"/>
                <w:color w:val="000000"/>
                <w:szCs w:val="19"/>
              </w:rPr>
            </w:pPr>
            <w:r w:rsidRPr="00104847">
              <w:rPr>
                <w:rFonts w:cs="Arial"/>
                <w:color w:val="000000"/>
                <w:szCs w:val="19"/>
              </w:rPr>
              <w:t>Omschrijving LBS</w:t>
            </w:r>
          </w:p>
        </w:tc>
        <w:tc>
          <w:tcPr>
            <w:tcW w:w="2693" w:type="dxa"/>
            <w:tcBorders>
              <w:top w:val="nil"/>
              <w:left w:val="nil"/>
              <w:bottom w:val="nil"/>
              <w:right w:val="nil"/>
            </w:tcBorders>
            <w:shd w:val="clear" w:color="D9D9D9" w:fill="D9D9D9"/>
            <w:noWrap/>
            <w:vAlign w:val="bottom"/>
            <w:hideMark/>
          </w:tcPr>
          <w:p w:rsidR="00104847" w:rsidRPr="00104847" w:rsidRDefault="00104847" w:rsidP="00104847">
            <w:pPr>
              <w:spacing w:line="240" w:lineRule="auto"/>
              <w:rPr>
                <w:rFonts w:cs="Arial"/>
                <w:color w:val="000000"/>
                <w:szCs w:val="19"/>
              </w:rPr>
            </w:pPr>
            <w:r w:rsidRPr="00104847">
              <w:rPr>
                <w:rFonts w:cs="Arial"/>
                <w:color w:val="000000"/>
                <w:szCs w:val="19"/>
              </w:rPr>
              <w:t>Botlekbrug</w:t>
            </w:r>
          </w:p>
        </w:tc>
        <w:tc>
          <w:tcPr>
            <w:tcW w:w="1276" w:type="dxa"/>
            <w:tcBorders>
              <w:top w:val="nil"/>
              <w:left w:val="nil"/>
              <w:bottom w:val="nil"/>
              <w:right w:val="nil"/>
            </w:tcBorders>
            <w:shd w:val="clear" w:color="auto" w:fill="auto"/>
            <w:noWrap/>
            <w:vAlign w:val="bottom"/>
            <w:hideMark/>
          </w:tcPr>
          <w:p w:rsidR="00104847" w:rsidRPr="00104847" w:rsidRDefault="00104847" w:rsidP="00104847">
            <w:pPr>
              <w:spacing w:line="240" w:lineRule="auto"/>
              <w:rPr>
                <w:rFonts w:cs="Arial"/>
                <w:color w:val="000000"/>
                <w:szCs w:val="19"/>
              </w:rPr>
            </w:pPr>
          </w:p>
        </w:tc>
      </w:tr>
      <w:tr w:rsidR="00104847" w:rsidRPr="00104847" w:rsidTr="00104847">
        <w:trPr>
          <w:trHeight w:val="255"/>
        </w:trPr>
        <w:tc>
          <w:tcPr>
            <w:tcW w:w="4820" w:type="dxa"/>
            <w:tcBorders>
              <w:top w:val="nil"/>
              <w:left w:val="nil"/>
              <w:bottom w:val="nil"/>
              <w:right w:val="nil"/>
            </w:tcBorders>
            <w:shd w:val="clear" w:color="auto" w:fill="auto"/>
            <w:noWrap/>
            <w:vAlign w:val="bottom"/>
            <w:hideMark/>
          </w:tcPr>
          <w:p w:rsidR="00104847" w:rsidRPr="00104847" w:rsidRDefault="00104847" w:rsidP="00104847">
            <w:pPr>
              <w:spacing w:line="240" w:lineRule="auto"/>
              <w:rPr>
                <w:rFonts w:ascii="Times New Roman" w:hAnsi="Times New Roman"/>
                <w:sz w:val="20"/>
                <w:szCs w:val="20"/>
              </w:rPr>
            </w:pPr>
          </w:p>
        </w:tc>
        <w:tc>
          <w:tcPr>
            <w:tcW w:w="2693" w:type="dxa"/>
            <w:tcBorders>
              <w:top w:val="nil"/>
              <w:left w:val="nil"/>
              <w:bottom w:val="nil"/>
              <w:right w:val="nil"/>
            </w:tcBorders>
            <w:shd w:val="clear" w:color="auto" w:fill="auto"/>
            <w:noWrap/>
            <w:vAlign w:val="bottom"/>
            <w:hideMark/>
          </w:tcPr>
          <w:p w:rsidR="00104847" w:rsidRPr="00104847" w:rsidRDefault="00104847" w:rsidP="00104847">
            <w:pPr>
              <w:spacing w:line="240" w:lineRule="auto"/>
              <w:rPr>
                <w:rFonts w:ascii="Times New Roman" w:hAnsi="Times New Roman"/>
                <w:sz w:val="20"/>
                <w:szCs w:val="20"/>
              </w:rPr>
            </w:pPr>
          </w:p>
        </w:tc>
        <w:tc>
          <w:tcPr>
            <w:tcW w:w="1276" w:type="dxa"/>
            <w:tcBorders>
              <w:top w:val="nil"/>
              <w:left w:val="nil"/>
              <w:bottom w:val="nil"/>
              <w:right w:val="nil"/>
            </w:tcBorders>
            <w:shd w:val="clear" w:color="auto" w:fill="auto"/>
            <w:noWrap/>
            <w:vAlign w:val="bottom"/>
            <w:hideMark/>
          </w:tcPr>
          <w:p w:rsidR="00104847" w:rsidRPr="00104847" w:rsidRDefault="00104847" w:rsidP="00104847">
            <w:pPr>
              <w:spacing w:line="240" w:lineRule="auto"/>
              <w:rPr>
                <w:rFonts w:ascii="Times New Roman" w:hAnsi="Times New Roman"/>
                <w:sz w:val="20"/>
                <w:szCs w:val="20"/>
              </w:rPr>
            </w:pPr>
          </w:p>
        </w:tc>
      </w:tr>
      <w:tr w:rsidR="00104847" w:rsidRPr="00104847" w:rsidTr="00104847">
        <w:trPr>
          <w:trHeight w:val="255"/>
        </w:trPr>
        <w:tc>
          <w:tcPr>
            <w:tcW w:w="4820" w:type="dxa"/>
            <w:tcBorders>
              <w:top w:val="single" w:sz="8" w:space="0" w:color="808080"/>
              <w:left w:val="nil"/>
              <w:bottom w:val="nil"/>
              <w:right w:val="nil"/>
            </w:tcBorders>
            <w:shd w:val="clear" w:color="808080" w:fill="808080"/>
            <w:noWrap/>
            <w:vAlign w:val="bottom"/>
            <w:hideMark/>
          </w:tcPr>
          <w:p w:rsidR="00104847" w:rsidRPr="00104847" w:rsidRDefault="00104847" w:rsidP="00104847">
            <w:pPr>
              <w:spacing w:line="240" w:lineRule="auto"/>
              <w:rPr>
                <w:rFonts w:cs="Arial"/>
                <w:b/>
                <w:bCs/>
                <w:color w:val="FFFFFF"/>
                <w:szCs w:val="19"/>
              </w:rPr>
            </w:pPr>
            <w:r w:rsidRPr="00104847">
              <w:rPr>
                <w:rFonts w:cs="Arial"/>
                <w:b/>
                <w:bCs/>
                <w:color w:val="FFFFFF"/>
                <w:szCs w:val="19"/>
              </w:rPr>
              <w:t>Row Labels</w:t>
            </w:r>
          </w:p>
        </w:tc>
        <w:tc>
          <w:tcPr>
            <w:tcW w:w="2693" w:type="dxa"/>
            <w:tcBorders>
              <w:top w:val="single" w:sz="8" w:space="0" w:color="808080"/>
              <w:left w:val="nil"/>
              <w:bottom w:val="nil"/>
              <w:right w:val="nil"/>
            </w:tcBorders>
            <w:shd w:val="clear" w:color="808080" w:fill="808080"/>
            <w:noWrap/>
            <w:vAlign w:val="bottom"/>
            <w:hideMark/>
          </w:tcPr>
          <w:p w:rsidR="00104847" w:rsidRPr="00104847" w:rsidRDefault="00104847" w:rsidP="00104847">
            <w:pPr>
              <w:spacing w:line="240" w:lineRule="auto"/>
              <w:rPr>
                <w:rFonts w:cs="Arial"/>
                <w:b/>
                <w:bCs/>
                <w:color w:val="FFFFFF"/>
                <w:szCs w:val="19"/>
              </w:rPr>
            </w:pPr>
            <w:r w:rsidRPr="00104847">
              <w:rPr>
                <w:rFonts w:cs="Arial"/>
                <w:b/>
                <w:bCs/>
                <w:color w:val="FFFFFF"/>
                <w:szCs w:val="19"/>
              </w:rPr>
              <w:t>Count of Gemeld (DT1)</w:t>
            </w:r>
          </w:p>
        </w:tc>
        <w:tc>
          <w:tcPr>
            <w:tcW w:w="1276" w:type="dxa"/>
            <w:tcBorders>
              <w:top w:val="single" w:sz="8" w:space="0" w:color="808080"/>
              <w:left w:val="nil"/>
              <w:bottom w:val="nil"/>
              <w:right w:val="nil"/>
            </w:tcBorders>
            <w:shd w:val="clear" w:color="808080" w:fill="808080"/>
            <w:noWrap/>
            <w:vAlign w:val="bottom"/>
            <w:hideMark/>
          </w:tcPr>
          <w:p w:rsidR="00104847" w:rsidRPr="00104847" w:rsidRDefault="00104847" w:rsidP="00104847">
            <w:pPr>
              <w:spacing w:line="240" w:lineRule="auto"/>
              <w:rPr>
                <w:rFonts w:cs="Arial"/>
                <w:b/>
                <w:bCs/>
                <w:color w:val="FFFFFF"/>
                <w:szCs w:val="19"/>
              </w:rPr>
            </w:pPr>
            <w:r w:rsidRPr="00104847">
              <w:rPr>
                <w:rFonts w:cs="Arial"/>
                <w:b/>
                <w:bCs/>
                <w:color w:val="FFFFFF"/>
                <w:szCs w:val="19"/>
              </w:rPr>
              <w:t>% van totaal</w:t>
            </w:r>
          </w:p>
        </w:tc>
      </w:tr>
      <w:tr w:rsidR="00104847" w:rsidRPr="00104847" w:rsidTr="00104847">
        <w:trPr>
          <w:trHeight w:val="255"/>
        </w:trPr>
        <w:tc>
          <w:tcPr>
            <w:tcW w:w="4820" w:type="dxa"/>
            <w:tcBorders>
              <w:top w:val="nil"/>
              <w:left w:val="nil"/>
              <w:bottom w:val="nil"/>
              <w:right w:val="nil"/>
            </w:tcBorders>
            <w:shd w:val="clear" w:color="auto" w:fill="auto"/>
            <w:noWrap/>
            <w:vAlign w:val="bottom"/>
            <w:hideMark/>
          </w:tcPr>
          <w:p w:rsidR="00104847" w:rsidRPr="00104847" w:rsidRDefault="00104847" w:rsidP="00104847">
            <w:pPr>
              <w:spacing w:line="240" w:lineRule="auto"/>
              <w:rPr>
                <w:rFonts w:cs="Arial"/>
                <w:color w:val="000000"/>
                <w:szCs w:val="19"/>
              </w:rPr>
            </w:pPr>
            <w:r w:rsidRPr="00104847">
              <w:rPr>
                <w:rFonts w:cs="Arial"/>
                <w:color w:val="000000"/>
                <w:szCs w:val="19"/>
              </w:rPr>
              <w:t>Dynamische voorwaarschuwing</w:t>
            </w:r>
          </w:p>
        </w:tc>
        <w:tc>
          <w:tcPr>
            <w:tcW w:w="2693" w:type="dxa"/>
            <w:tcBorders>
              <w:top w:val="nil"/>
              <w:left w:val="nil"/>
              <w:bottom w:val="nil"/>
              <w:right w:val="nil"/>
            </w:tcBorders>
            <w:shd w:val="clear" w:color="auto" w:fill="auto"/>
            <w:noWrap/>
            <w:vAlign w:val="bottom"/>
            <w:hideMark/>
          </w:tcPr>
          <w:p w:rsidR="00104847" w:rsidRPr="00104847" w:rsidRDefault="00104847" w:rsidP="00104847">
            <w:pPr>
              <w:spacing w:line="240" w:lineRule="auto"/>
              <w:jc w:val="right"/>
              <w:rPr>
                <w:rFonts w:cs="Arial"/>
                <w:color w:val="000000"/>
                <w:szCs w:val="19"/>
              </w:rPr>
            </w:pPr>
            <w:r w:rsidRPr="00104847">
              <w:rPr>
                <w:rFonts w:cs="Arial"/>
                <w:color w:val="000000"/>
                <w:szCs w:val="19"/>
              </w:rPr>
              <w:t>1</w:t>
            </w:r>
          </w:p>
        </w:tc>
        <w:tc>
          <w:tcPr>
            <w:tcW w:w="1276" w:type="dxa"/>
            <w:tcBorders>
              <w:top w:val="nil"/>
              <w:left w:val="nil"/>
              <w:bottom w:val="nil"/>
              <w:right w:val="nil"/>
            </w:tcBorders>
            <w:shd w:val="clear" w:color="auto" w:fill="auto"/>
            <w:noWrap/>
            <w:vAlign w:val="bottom"/>
            <w:hideMark/>
          </w:tcPr>
          <w:p w:rsidR="00104847" w:rsidRPr="00104847" w:rsidRDefault="00104847" w:rsidP="00104847">
            <w:pPr>
              <w:spacing w:line="240" w:lineRule="auto"/>
              <w:jc w:val="right"/>
              <w:rPr>
                <w:rFonts w:cs="Arial"/>
                <w:color w:val="000000"/>
                <w:szCs w:val="19"/>
              </w:rPr>
            </w:pPr>
            <w:r w:rsidRPr="00104847">
              <w:rPr>
                <w:rFonts w:cs="Arial"/>
                <w:color w:val="000000"/>
                <w:szCs w:val="19"/>
              </w:rPr>
              <w:t>20%</w:t>
            </w:r>
          </w:p>
        </w:tc>
      </w:tr>
      <w:tr w:rsidR="00104847" w:rsidRPr="00104847" w:rsidTr="00104847">
        <w:trPr>
          <w:trHeight w:val="255"/>
        </w:trPr>
        <w:tc>
          <w:tcPr>
            <w:tcW w:w="4820" w:type="dxa"/>
            <w:tcBorders>
              <w:top w:val="nil"/>
              <w:left w:val="nil"/>
              <w:bottom w:val="nil"/>
              <w:right w:val="nil"/>
            </w:tcBorders>
            <w:shd w:val="clear" w:color="auto" w:fill="auto"/>
            <w:noWrap/>
            <w:vAlign w:val="bottom"/>
            <w:hideMark/>
          </w:tcPr>
          <w:p w:rsidR="00104847" w:rsidRPr="00104847" w:rsidRDefault="00104847" w:rsidP="00104847">
            <w:pPr>
              <w:spacing w:line="240" w:lineRule="auto"/>
              <w:rPr>
                <w:rFonts w:cs="Arial"/>
                <w:color w:val="000000"/>
                <w:szCs w:val="19"/>
              </w:rPr>
            </w:pPr>
            <w:r w:rsidRPr="00104847">
              <w:rPr>
                <w:rFonts w:cs="Arial"/>
                <w:color w:val="000000"/>
                <w:szCs w:val="19"/>
              </w:rPr>
              <w:t>Scheepvaartseinen</w:t>
            </w:r>
          </w:p>
        </w:tc>
        <w:tc>
          <w:tcPr>
            <w:tcW w:w="2693" w:type="dxa"/>
            <w:tcBorders>
              <w:top w:val="nil"/>
              <w:left w:val="nil"/>
              <w:bottom w:val="nil"/>
              <w:right w:val="nil"/>
            </w:tcBorders>
            <w:shd w:val="clear" w:color="auto" w:fill="auto"/>
            <w:noWrap/>
            <w:vAlign w:val="bottom"/>
            <w:hideMark/>
          </w:tcPr>
          <w:p w:rsidR="00104847" w:rsidRPr="00104847" w:rsidRDefault="00104847" w:rsidP="00104847">
            <w:pPr>
              <w:spacing w:line="240" w:lineRule="auto"/>
              <w:jc w:val="right"/>
              <w:rPr>
                <w:rFonts w:cs="Arial"/>
                <w:color w:val="000000"/>
                <w:szCs w:val="19"/>
              </w:rPr>
            </w:pPr>
            <w:r w:rsidRPr="00104847">
              <w:rPr>
                <w:rFonts w:cs="Arial"/>
                <w:color w:val="000000"/>
                <w:szCs w:val="19"/>
              </w:rPr>
              <w:t>1</w:t>
            </w:r>
          </w:p>
        </w:tc>
        <w:tc>
          <w:tcPr>
            <w:tcW w:w="1276" w:type="dxa"/>
            <w:tcBorders>
              <w:top w:val="nil"/>
              <w:left w:val="nil"/>
              <w:bottom w:val="nil"/>
              <w:right w:val="nil"/>
            </w:tcBorders>
            <w:shd w:val="clear" w:color="auto" w:fill="auto"/>
            <w:noWrap/>
            <w:vAlign w:val="bottom"/>
            <w:hideMark/>
          </w:tcPr>
          <w:p w:rsidR="00104847" w:rsidRPr="00104847" w:rsidRDefault="00104847" w:rsidP="00104847">
            <w:pPr>
              <w:spacing w:line="240" w:lineRule="auto"/>
              <w:jc w:val="right"/>
              <w:rPr>
                <w:rFonts w:cs="Arial"/>
                <w:color w:val="000000"/>
                <w:szCs w:val="19"/>
              </w:rPr>
            </w:pPr>
            <w:r w:rsidRPr="00104847">
              <w:rPr>
                <w:rFonts w:cs="Arial"/>
                <w:color w:val="000000"/>
                <w:szCs w:val="19"/>
              </w:rPr>
              <w:t>20%</w:t>
            </w:r>
          </w:p>
        </w:tc>
      </w:tr>
      <w:tr w:rsidR="00104847" w:rsidRPr="00104847" w:rsidTr="00104847">
        <w:trPr>
          <w:trHeight w:val="255"/>
        </w:trPr>
        <w:tc>
          <w:tcPr>
            <w:tcW w:w="4820" w:type="dxa"/>
            <w:tcBorders>
              <w:top w:val="nil"/>
              <w:left w:val="nil"/>
              <w:bottom w:val="nil"/>
              <w:right w:val="nil"/>
            </w:tcBorders>
            <w:shd w:val="clear" w:color="auto" w:fill="auto"/>
            <w:noWrap/>
            <w:vAlign w:val="bottom"/>
            <w:hideMark/>
          </w:tcPr>
          <w:p w:rsidR="00104847" w:rsidRPr="00104847" w:rsidRDefault="00104847" w:rsidP="00104847">
            <w:pPr>
              <w:spacing w:line="240" w:lineRule="auto"/>
              <w:rPr>
                <w:rFonts w:cs="Arial"/>
                <w:color w:val="000000"/>
                <w:szCs w:val="19"/>
              </w:rPr>
            </w:pPr>
            <w:r w:rsidRPr="00104847">
              <w:rPr>
                <w:rFonts w:cs="Arial"/>
                <w:color w:val="000000"/>
                <w:szCs w:val="19"/>
              </w:rPr>
              <w:t>Brandblusvoorzieningen</w:t>
            </w:r>
          </w:p>
        </w:tc>
        <w:tc>
          <w:tcPr>
            <w:tcW w:w="2693" w:type="dxa"/>
            <w:tcBorders>
              <w:top w:val="nil"/>
              <w:left w:val="nil"/>
              <w:bottom w:val="nil"/>
              <w:right w:val="nil"/>
            </w:tcBorders>
            <w:shd w:val="clear" w:color="auto" w:fill="auto"/>
            <w:noWrap/>
            <w:vAlign w:val="bottom"/>
            <w:hideMark/>
          </w:tcPr>
          <w:p w:rsidR="00104847" w:rsidRPr="00104847" w:rsidRDefault="00104847" w:rsidP="00104847">
            <w:pPr>
              <w:spacing w:line="240" w:lineRule="auto"/>
              <w:jc w:val="right"/>
              <w:rPr>
                <w:rFonts w:cs="Arial"/>
                <w:color w:val="000000"/>
                <w:szCs w:val="19"/>
              </w:rPr>
            </w:pPr>
            <w:r w:rsidRPr="00104847">
              <w:rPr>
                <w:rFonts w:cs="Arial"/>
                <w:color w:val="000000"/>
                <w:szCs w:val="19"/>
              </w:rPr>
              <w:t>1</w:t>
            </w:r>
          </w:p>
        </w:tc>
        <w:tc>
          <w:tcPr>
            <w:tcW w:w="1276" w:type="dxa"/>
            <w:tcBorders>
              <w:top w:val="nil"/>
              <w:left w:val="nil"/>
              <w:bottom w:val="nil"/>
              <w:right w:val="nil"/>
            </w:tcBorders>
            <w:shd w:val="clear" w:color="auto" w:fill="auto"/>
            <w:noWrap/>
            <w:vAlign w:val="bottom"/>
            <w:hideMark/>
          </w:tcPr>
          <w:p w:rsidR="00104847" w:rsidRPr="00104847" w:rsidRDefault="00104847" w:rsidP="00104847">
            <w:pPr>
              <w:spacing w:line="240" w:lineRule="auto"/>
              <w:jc w:val="right"/>
              <w:rPr>
                <w:rFonts w:cs="Arial"/>
                <w:color w:val="000000"/>
                <w:szCs w:val="19"/>
              </w:rPr>
            </w:pPr>
            <w:r w:rsidRPr="00104847">
              <w:rPr>
                <w:rFonts w:cs="Arial"/>
                <w:color w:val="000000"/>
                <w:szCs w:val="19"/>
              </w:rPr>
              <w:t>20%</w:t>
            </w:r>
          </w:p>
        </w:tc>
      </w:tr>
      <w:tr w:rsidR="00104847" w:rsidRPr="00104847" w:rsidTr="00104847">
        <w:trPr>
          <w:trHeight w:val="255"/>
        </w:trPr>
        <w:tc>
          <w:tcPr>
            <w:tcW w:w="4820" w:type="dxa"/>
            <w:tcBorders>
              <w:top w:val="nil"/>
              <w:left w:val="nil"/>
              <w:bottom w:val="nil"/>
              <w:right w:val="nil"/>
            </w:tcBorders>
            <w:shd w:val="clear" w:color="auto" w:fill="auto"/>
            <w:noWrap/>
            <w:vAlign w:val="bottom"/>
            <w:hideMark/>
          </w:tcPr>
          <w:p w:rsidR="00104847" w:rsidRPr="00104847" w:rsidRDefault="00104847" w:rsidP="00104847">
            <w:pPr>
              <w:spacing w:line="240" w:lineRule="auto"/>
              <w:rPr>
                <w:rFonts w:cs="Arial"/>
                <w:color w:val="000000"/>
                <w:szCs w:val="19"/>
              </w:rPr>
            </w:pPr>
            <w:r w:rsidRPr="00104847">
              <w:rPr>
                <w:rFonts w:cs="Arial"/>
                <w:color w:val="000000"/>
                <w:szCs w:val="19"/>
              </w:rPr>
              <w:t>Afsluitbomen tbv brug</w:t>
            </w:r>
          </w:p>
        </w:tc>
        <w:tc>
          <w:tcPr>
            <w:tcW w:w="2693" w:type="dxa"/>
            <w:tcBorders>
              <w:top w:val="nil"/>
              <w:left w:val="nil"/>
              <w:bottom w:val="nil"/>
              <w:right w:val="nil"/>
            </w:tcBorders>
            <w:shd w:val="clear" w:color="auto" w:fill="auto"/>
            <w:noWrap/>
            <w:vAlign w:val="bottom"/>
            <w:hideMark/>
          </w:tcPr>
          <w:p w:rsidR="00104847" w:rsidRPr="00104847" w:rsidRDefault="00104847" w:rsidP="00104847">
            <w:pPr>
              <w:spacing w:line="240" w:lineRule="auto"/>
              <w:jc w:val="right"/>
              <w:rPr>
                <w:rFonts w:cs="Arial"/>
                <w:color w:val="000000"/>
                <w:szCs w:val="19"/>
              </w:rPr>
            </w:pPr>
            <w:r w:rsidRPr="00104847">
              <w:rPr>
                <w:rFonts w:cs="Arial"/>
                <w:color w:val="000000"/>
                <w:szCs w:val="19"/>
              </w:rPr>
              <w:t>1</w:t>
            </w:r>
          </w:p>
        </w:tc>
        <w:tc>
          <w:tcPr>
            <w:tcW w:w="1276" w:type="dxa"/>
            <w:tcBorders>
              <w:top w:val="nil"/>
              <w:left w:val="nil"/>
              <w:bottom w:val="nil"/>
              <w:right w:val="nil"/>
            </w:tcBorders>
            <w:shd w:val="clear" w:color="auto" w:fill="auto"/>
            <w:noWrap/>
            <w:vAlign w:val="bottom"/>
            <w:hideMark/>
          </w:tcPr>
          <w:p w:rsidR="00104847" w:rsidRPr="00104847" w:rsidRDefault="00104847" w:rsidP="00104847">
            <w:pPr>
              <w:spacing w:line="240" w:lineRule="auto"/>
              <w:jc w:val="right"/>
              <w:rPr>
                <w:rFonts w:cs="Arial"/>
                <w:color w:val="000000"/>
                <w:szCs w:val="19"/>
              </w:rPr>
            </w:pPr>
            <w:r w:rsidRPr="00104847">
              <w:rPr>
                <w:rFonts w:cs="Arial"/>
                <w:color w:val="000000"/>
                <w:szCs w:val="19"/>
              </w:rPr>
              <w:t>20%</w:t>
            </w:r>
          </w:p>
        </w:tc>
      </w:tr>
      <w:tr w:rsidR="00104847" w:rsidRPr="00104847" w:rsidTr="00104847">
        <w:trPr>
          <w:trHeight w:val="255"/>
        </w:trPr>
        <w:tc>
          <w:tcPr>
            <w:tcW w:w="4820" w:type="dxa"/>
            <w:tcBorders>
              <w:top w:val="nil"/>
              <w:left w:val="nil"/>
              <w:bottom w:val="nil"/>
              <w:right w:val="nil"/>
            </w:tcBorders>
            <w:shd w:val="clear" w:color="auto" w:fill="auto"/>
            <w:noWrap/>
            <w:vAlign w:val="bottom"/>
            <w:hideMark/>
          </w:tcPr>
          <w:p w:rsidR="00104847" w:rsidRPr="00104847" w:rsidRDefault="00104847" w:rsidP="00104847">
            <w:pPr>
              <w:spacing w:line="240" w:lineRule="auto"/>
              <w:rPr>
                <w:rFonts w:cs="Arial"/>
                <w:color w:val="000000"/>
                <w:szCs w:val="19"/>
              </w:rPr>
            </w:pPr>
            <w:r w:rsidRPr="00104847">
              <w:rPr>
                <w:rFonts w:cs="Arial"/>
                <w:color w:val="000000"/>
                <w:szCs w:val="19"/>
              </w:rPr>
              <w:t>Landverkeerseinen</w:t>
            </w:r>
          </w:p>
        </w:tc>
        <w:tc>
          <w:tcPr>
            <w:tcW w:w="2693" w:type="dxa"/>
            <w:tcBorders>
              <w:top w:val="nil"/>
              <w:left w:val="nil"/>
              <w:bottom w:val="nil"/>
              <w:right w:val="nil"/>
            </w:tcBorders>
            <w:shd w:val="clear" w:color="auto" w:fill="auto"/>
            <w:noWrap/>
            <w:vAlign w:val="bottom"/>
            <w:hideMark/>
          </w:tcPr>
          <w:p w:rsidR="00104847" w:rsidRPr="00104847" w:rsidRDefault="00104847" w:rsidP="00104847">
            <w:pPr>
              <w:spacing w:line="240" w:lineRule="auto"/>
              <w:jc w:val="right"/>
              <w:rPr>
                <w:rFonts w:cs="Arial"/>
                <w:color w:val="000000"/>
                <w:szCs w:val="19"/>
              </w:rPr>
            </w:pPr>
            <w:r w:rsidRPr="00104847">
              <w:rPr>
                <w:rFonts w:cs="Arial"/>
                <w:color w:val="000000"/>
                <w:szCs w:val="19"/>
              </w:rPr>
              <w:t>1</w:t>
            </w:r>
          </w:p>
        </w:tc>
        <w:tc>
          <w:tcPr>
            <w:tcW w:w="1276" w:type="dxa"/>
            <w:tcBorders>
              <w:top w:val="nil"/>
              <w:left w:val="nil"/>
              <w:bottom w:val="nil"/>
              <w:right w:val="nil"/>
            </w:tcBorders>
            <w:shd w:val="clear" w:color="auto" w:fill="auto"/>
            <w:noWrap/>
            <w:vAlign w:val="bottom"/>
            <w:hideMark/>
          </w:tcPr>
          <w:p w:rsidR="00104847" w:rsidRPr="00104847" w:rsidRDefault="00104847" w:rsidP="00104847">
            <w:pPr>
              <w:spacing w:line="240" w:lineRule="auto"/>
              <w:jc w:val="right"/>
              <w:rPr>
                <w:rFonts w:cs="Arial"/>
                <w:color w:val="000000"/>
                <w:szCs w:val="19"/>
              </w:rPr>
            </w:pPr>
            <w:r w:rsidRPr="00104847">
              <w:rPr>
                <w:rFonts w:cs="Arial"/>
                <w:color w:val="000000"/>
                <w:szCs w:val="19"/>
              </w:rPr>
              <w:t>20%</w:t>
            </w:r>
          </w:p>
        </w:tc>
      </w:tr>
      <w:tr w:rsidR="00104847" w:rsidRPr="00104847" w:rsidTr="00104847">
        <w:trPr>
          <w:trHeight w:val="255"/>
        </w:trPr>
        <w:tc>
          <w:tcPr>
            <w:tcW w:w="4820" w:type="dxa"/>
            <w:tcBorders>
              <w:top w:val="single" w:sz="4" w:space="0" w:color="000000"/>
              <w:left w:val="nil"/>
              <w:bottom w:val="single" w:sz="8" w:space="0" w:color="808080"/>
              <w:right w:val="nil"/>
            </w:tcBorders>
            <w:shd w:val="clear" w:color="auto" w:fill="auto"/>
            <w:noWrap/>
            <w:vAlign w:val="bottom"/>
            <w:hideMark/>
          </w:tcPr>
          <w:p w:rsidR="00104847" w:rsidRPr="00104847" w:rsidRDefault="00104847" w:rsidP="00104847">
            <w:pPr>
              <w:spacing w:line="240" w:lineRule="auto"/>
              <w:rPr>
                <w:rFonts w:cs="Arial"/>
                <w:b/>
                <w:bCs/>
                <w:color w:val="000000"/>
                <w:szCs w:val="19"/>
              </w:rPr>
            </w:pPr>
            <w:r w:rsidRPr="00104847">
              <w:rPr>
                <w:rFonts w:cs="Arial"/>
                <w:b/>
                <w:bCs/>
                <w:color w:val="000000"/>
                <w:szCs w:val="19"/>
              </w:rPr>
              <w:t>Grand Total</w:t>
            </w:r>
          </w:p>
        </w:tc>
        <w:tc>
          <w:tcPr>
            <w:tcW w:w="2693" w:type="dxa"/>
            <w:tcBorders>
              <w:top w:val="single" w:sz="4" w:space="0" w:color="000000"/>
              <w:left w:val="nil"/>
              <w:bottom w:val="single" w:sz="8" w:space="0" w:color="808080"/>
              <w:right w:val="nil"/>
            </w:tcBorders>
            <w:shd w:val="clear" w:color="auto" w:fill="auto"/>
            <w:noWrap/>
            <w:vAlign w:val="bottom"/>
            <w:hideMark/>
          </w:tcPr>
          <w:p w:rsidR="00104847" w:rsidRPr="00104847" w:rsidRDefault="00104847" w:rsidP="00104847">
            <w:pPr>
              <w:spacing w:line="240" w:lineRule="auto"/>
              <w:jc w:val="right"/>
              <w:rPr>
                <w:rFonts w:cs="Arial"/>
                <w:b/>
                <w:bCs/>
                <w:color w:val="000000"/>
                <w:szCs w:val="19"/>
              </w:rPr>
            </w:pPr>
            <w:r w:rsidRPr="00104847">
              <w:rPr>
                <w:rFonts w:cs="Arial"/>
                <w:b/>
                <w:bCs/>
                <w:color w:val="000000"/>
                <w:szCs w:val="19"/>
              </w:rPr>
              <w:t>5</w:t>
            </w:r>
          </w:p>
        </w:tc>
        <w:tc>
          <w:tcPr>
            <w:tcW w:w="1276" w:type="dxa"/>
            <w:tcBorders>
              <w:top w:val="single" w:sz="4" w:space="0" w:color="000000"/>
              <w:left w:val="nil"/>
              <w:bottom w:val="single" w:sz="8" w:space="0" w:color="808080"/>
              <w:right w:val="nil"/>
            </w:tcBorders>
            <w:shd w:val="clear" w:color="auto" w:fill="auto"/>
            <w:noWrap/>
            <w:vAlign w:val="bottom"/>
            <w:hideMark/>
          </w:tcPr>
          <w:p w:rsidR="00104847" w:rsidRPr="00104847" w:rsidRDefault="00104847" w:rsidP="00104847">
            <w:pPr>
              <w:spacing w:line="240" w:lineRule="auto"/>
              <w:jc w:val="right"/>
              <w:rPr>
                <w:rFonts w:cs="Arial"/>
                <w:b/>
                <w:bCs/>
                <w:color w:val="000000"/>
                <w:szCs w:val="19"/>
              </w:rPr>
            </w:pPr>
            <w:r w:rsidRPr="00104847">
              <w:rPr>
                <w:rFonts w:cs="Arial"/>
                <w:b/>
                <w:bCs/>
                <w:color w:val="000000"/>
                <w:szCs w:val="19"/>
              </w:rPr>
              <w:t>100%</w:t>
            </w:r>
          </w:p>
        </w:tc>
      </w:tr>
    </w:tbl>
    <w:p w:rsidR="00104847" w:rsidRDefault="00104847" w:rsidP="00724788"/>
    <w:tbl>
      <w:tblPr>
        <w:tblStyle w:val="TableGrid"/>
        <w:tblW w:w="0" w:type="auto"/>
        <w:tblLook w:val="04A0" w:firstRow="1" w:lastRow="0" w:firstColumn="1" w:lastColumn="0" w:noHBand="0" w:noVBand="1"/>
      </w:tblPr>
      <w:tblGrid>
        <w:gridCol w:w="3535"/>
      </w:tblGrid>
      <w:tr w:rsidR="00104847" w:rsidTr="005C25F3">
        <w:trPr>
          <w:trHeight w:val="183"/>
        </w:trPr>
        <w:tc>
          <w:tcPr>
            <w:tcW w:w="3535" w:type="dxa"/>
          </w:tcPr>
          <w:p w:rsidR="00104847" w:rsidRDefault="00104847" w:rsidP="005C25F3">
            <w:pPr>
              <w:rPr>
                <w:b/>
              </w:rPr>
            </w:pPr>
            <w:r w:rsidRPr="00042E94">
              <w:rPr>
                <w:b/>
              </w:rPr>
              <w:t xml:space="preserve">Aantal </w:t>
            </w:r>
            <w:r>
              <w:rPr>
                <w:b/>
              </w:rPr>
              <w:t>meldingen Botlekbrug</w:t>
            </w:r>
          </w:p>
          <w:p w:rsidR="00104847" w:rsidRDefault="00104847" w:rsidP="005C25F3">
            <w:r w:rsidRPr="001B2597">
              <w:rPr>
                <w:b/>
                <w:color w:val="00B050"/>
                <w:sz w:val="52"/>
              </w:rPr>
              <w:t>5</w:t>
            </w:r>
            <w:r w:rsidRPr="00042E94">
              <w:rPr>
                <w:b/>
                <w:sz w:val="52"/>
              </w:rPr>
              <w:t xml:space="preserve"> </w:t>
            </w:r>
            <w:r w:rsidRPr="00042E94">
              <w:rPr>
                <w:b/>
                <w:sz w:val="28"/>
              </w:rPr>
              <w:t>(</w:t>
            </w:r>
            <w:r>
              <w:rPr>
                <w:b/>
                <w:sz w:val="28"/>
              </w:rPr>
              <w:t>Q1 12 stuks - 58%</w:t>
            </w:r>
            <w:r w:rsidRPr="001B2597">
              <w:rPr>
                <w:rFonts w:cs="Calibri"/>
                <w:b/>
                <w:color w:val="00B050"/>
                <w:sz w:val="28"/>
                <w:szCs w:val="28"/>
              </w:rPr>
              <w:t>↓</w:t>
            </w:r>
            <w:r w:rsidRPr="00042E94">
              <w:rPr>
                <w:b/>
                <w:sz w:val="28"/>
              </w:rPr>
              <w:t>)</w:t>
            </w:r>
          </w:p>
        </w:tc>
      </w:tr>
    </w:tbl>
    <w:p w:rsidR="00104847" w:rsidRDefault="00104847" w:rsidP="00724788"/>
    <w:tbl>
      <w:tblPr>
        <w:tblStyle w:val="TableGrid"/>
        <w:tblW w:w="8495" w:type="dxa"/>
        <w:tblLook w:val="04A0" w:firstRow="1" w:lastRow="0" w:firstColumn="1" w:lastColumn="0" w:noHBand="0" w:noVBand="1"/>
      </w:tblPr>
      <w:tblGrid>
        <w:gridCol w:w="1110"/>
        <w:gridCol w:w="3755"/>
        <w:gridCol w:w="1252"/>
        <w:gridCol w:w="1252"/>
        <w:gridCol w:w="1126"/>
      </w:tblGrid>
      <w:tr w:rsidR="005C25F3" w:rsidTr="005C25F3">
        <w:tc>
          <w:tcPr>
            <w:tcW w:w="1110" w:type="dxa"/>
            <w:shd w:val="clear" w:color="auto" w:fill="808080" w:themeFill="background1" w:themeFillShade="80"/>
          </w:tcPr>
          <w:p w:rsidR="005C25F3" w:rsidRPr="00707331" w:rsidRDefault="005C25F3" w:rsidP="005C25F3">
            <w:pPr>
              <w:rPr>
                <w:rFonts w:cs="Arial"/>
                <w:b/>
                <w:bCs/>
                <w:color w:val="FFFFFF"/>
                <w:szCs w:val="19"/>
              </w:rPr>
            </w:pPr>
            <w:r w:rsidRPr="00707331">
              <w:rPr>
                <w:rFonts w:cs="Arial"/>
                <w:b/>
                <w:bCs/>
                <w:color w:val="FFFFFF"/>
                <w:szCs w:val="19"/>
              </w:rPr>
              <w:t>Nummer</w:t>
            </w:r>
          </w:p>
        </w:tc>
        <w:tc>
          <w:tcPr>
            <w:tcW w:w="3755" w:type="dxa"/>
            <w:shd w:val="clear" w:color="auto" w:fill="808080" w:themeFill="background1" w:themeFillShade="80"/>
          </w:tcPr>
          <w:p w:rsidR="005C25F3" w:rsidRPr="00707331" w:rsidRDefault="005C25F3" w:rsidP="005C25F3">
            <w:pPr>
              <w:rPr>
                <w:rFonts w:cs="Arial"/>
                <w:b/>
                <w:bCs/>
                <w:color w:val="FFFFFF"/>
                <w:szCs w:val="19"/>
              </w:rPr>
            </w:pPr>
            <w:r w:rsidRPr="00707331">
              <w:rPr>
                <w:rFonts w:cs="Arial"/>
                <w:b/>
                <w:bCs/>
                <w:color w:val="FFFFFF"/>
                <w:szCs w:val="19"/>
              </w:rPr>
              <w:t>Omschrijving SBS</w:t>
            </w:r>
          </w:p>
        </w:tc>
        <w:tc>
          <w:tcPr>
            <w:tcW w:w="1252" w:type="dxa"/>
            <w:shd w:val="clear" w:color="auto" w:fill="808080" w:themeFill="background1" w:themeFillShade="80"/>
          </w:tcPr>
          <w:p w:rsidR="005C25F3" w:rsidRPr="00707331" w:rsidRDefault="005C25F3" w:rsidP="005C25F3">
            <w:pPr>
              <w:jc w:val="center"/>
              <w:rPr>
                <w:rFonts w:cs="Arial"/>
                <w:b/>
                <w:bCs/>
                <w:color w:val="FFFFFF"/>
                <w:szCs w:val="19"/>
              </w:rPr>
            </w:pPr>
            <w:r w:rsidRPr="00707331">
              <w:rPr>
                <w:rFonts w:cs="Arial"/>
                <w:b/>
                <w:bCs/>
                <w:color w:val="FFFFFF"/>
                <w:szCs w:val="19"/>
              </w:rPr>
              <w:t>Aantal meldingen Q1</w:t>
            </w:r>
          </w:p>
        </w:tc>
        <w:tc>
          <w:tcPr>
            <w:tcW w:w="1252" w:type="dxa"/>
            <w:shd w:val="clear" w:color="auto" w:fill="808080" w:themeFill="background1" w:themeFillShade="80"/>
          </w:tcPr>
          <w:p w:rsidR="005C25F3" w:rsidRPr="00707331" w:rsidRDefault="005C25F3" w:rsidP="005C25F3">
            <w:pPr>
              <w:jc w:val="center"/>
              <w:rPr>
                <w:rFonts w:cs="Arial"/>
                <w:b/>
                <w:bCs/>
                <w:color w:val="FFFFFF"/>
                <w:szCs w:val="19"/>
              </w:rPr>
            </w:pPr>
            <w:r w:rsidRPr="00707331">
              <w:rPr>
                <w:rFonts w:cs="Arial"/>
                <w:b/>
                <w:bCs/>
                <w:color w:val="FFFFFF"/>
                <w:szCs w:val="19"/>
              </w:rPr>
              <w:t>Aantal meldingen Q2</w:t>
            </w:r>
          </w:p>
        </w:tc>
        <w:tc>
          <w:tcPr>
            <w:tcW w:w="1126" w:type="dxa"/>
            <w:shd w:val="clear" w:color="auto" w:fill="808080" w:themeFill="background1" w:themeFillShade="80"/>
          </w:tcPr>
          <w:p w:rsidR="005C25F3" w:rsidRPr="00707331" w:rsidRDefault="005C25F3" w:rsidP="005C25F3">
            <w:pPr>
              <w:jc w:val="center"/>
              <w:rPr>
                <w:rFonts w:cs="Arial"/>
                <w:b/>
                <w:bCs/>
                <w:color w:val="FFFFFF"/>
                <w:szCs w:val="19"/>
              </w:rPr>
            </w:pPr>
            <w:r>
              <w:rPr>
                <w:rFonts w:cs="Arial"/>
                <w:b/>
                <w:bCs/>
                <w:color w:val="FFFFFF"/>
                <w:szCs w:val="19"/>
              </w:rPr>
              <w:t xml:space="preserve">Toe / afname t.o.v. vorige kwartaal in </w:t>
            </w:r>
            <w:r w:rsidRPr="00707331">
              <w:rPr>
                <w:rFonts w:cs="Arial"/>
                <w:b/>
                <w:bCs/>
                <w:color w:val="FFFFFF"/>
                <w:szCs w:val="19"/>
              </w:rPr>
              <w:t>%</w:t>
            </w:r>
          </w:p>
        </w:tc>
      </w:tr>
      <w:tr w:rsidR="005C25F3" w:rsidTr="005C25F3">
        <w:tc>
          <w:tcPr>
            <w:tcW w:w="1110" w:type="dxa"/>
          </w:tcPr>
          <w:p w:rsidR="005C25F3" w:rsidRPr="00571E66" w:rsidRDefault="005C25F3" w:rsidP="005C25F3">
            <w:pPr>
              <w:rPr>
                <w:rFonts w:cs="Arial"/>
                <w:color w:val="000000"/>
                <w:szCs w:val="19"/>
              </w:rPr>
            </w:pPr>
            <w:r>
              <w:rPr>
                <w:rFonts w:cs="Arial"/>
                <w:color w:val="000000"/>
                <w:szCs w:val="19"/>
              </w:rPr>
              <w:t>1</w:t>
            </w:r>
          </w:p>
        </w:tc>
        <w:tc>
          <w:tcPr>
            <w:tcW w:w="3755" w:type="dxa"/>
            <w:vAlign w:val="bottom"/>
          </w:tcPr>
          <w:p w:rsidR="005C25F3" w:rsidRPr="00104847" w:rsidRDefault="005C25F3" w:rsidP="005C25F3">
            <w:pPr>
              <w:rPr>
                <w:rFonts w:cs="Arial"/>
                <w:color w:val="000000"/>
                <w:szCs w:val="19"/>
              </w:rPr>
            </w:pPr>
            <w:r w:rsidRPr="00104847">
              <w:rPr>
                <w:rFonts w:cs="Arial"/>
                <w:color w:val="000000"/>
                <w:szCs w:val="19"/>
              </w:rPr>
              <w:t>Dynamische voorwaarschuwing</w:t>
            </w:r>
          </w:p>
        </w:tc>
        <w:tc>
          <w:tcPr>
            <w:tcW w:w="1252" w:type="dxa"/>
            <w:vAlign w:val="center"/>
          </w:tcPr>
          <w:p w:rsidR="005C25F3" w:rsidRPr="001B2597" w:rsidRDefault="005C25F3" w:rsidP="005C25F3">
            <w:pPr>
              <w:jc w:val="center"/>
            </w:pPr>
            <w:r>
              <w:t>-</w:t>
            </w:r>
          </w:p>
        </w:tc>
        <w:tc>
          <w:tcPr>
            <w:tcW w:w="1252" w:type="dxa"/>
            <w:vAlign w:val="center"/>
          </w:tcPr>
          <w:p w:rsidR="005C25F3" w:rsidRPr="001B2597" w:rsidRDefault="005C25F3" w:rsidP="005C25F3">
            <w:pPr>
              <w:jc w:val="center"/>
            </w:pPr>
            <w:r>
              <w:t>1</w:t>
            </w:r>
          </w:p>
        </w:tc>
        <w:tc>
          <w:tcPr>
            <w:tcW w:w="1126" w:type="dxa"/>
          </w:tcPr>
          <w:p w:rsidR="005C25F3" w:rsidRPr="001B2597" w:rsidRDefault="005C25F3" w:rsidP="005C25F3">
            <w:pPr>
              <w:jc w:val="right"/>
            </w:pPr>
            <w:r>
              <w:t xml:space="preserve">100% </w:t>
            </w:r>
            <w:r w:rsidRPr="00042E94">
              <w:rPr>
                <w:rFonts w:cs="Calibri"/>
                <w:b/>
                <w:color w:val="C00000"/>
                <w:sz w:val="28"/>
                <w:szCs w:val="28"/>
              </w:rPr>
              <w:t>↑</w:t>
            </w:r>
          </w:p>
        </w:tc>
      </w:tr>
      <w:tr w:rsidR="005C25F3" w:rsidTr="005C25F3">
        <w:tc>
          <w:tcPr>
            <w:tcW w:w="1110" w:type="dxa"/>
          </w:tcPr>
          <w:p w:rsidR="005C25F3" w:rsidRPr="00571E66" w:rsidRDefault="005C25F3" w:rsidP="005C25F3">
            <w:pPr>
              <w:rPr>
                <w:rFonts w:cs="Arial"/>
                <w:color w:val="000000"/>
                <w:szCs w:val="19"/>
              </w:rPr>
            </w:pPr>
            <w:r>
              <w:rPr>
                <w:rFonts w:cs="Arial"/>
                <w:color w:val="000000"/>
                <w:szCs w:val="19"/>
              </w:rPr>
              <w:t>2</w:t>
            </w:r>
          </w:p>
        </w:tc>
        <w:tc>
          <w:tcPr>
            <w:tcW w:w="3755" w:type="dxa"/>
            <w:vAlign w:val="bottom"/>
          </w:tcPr>
          <w:p w:rsidR="005C25F3" w:rsidRPr="00104847" w:rsidRDefault="005C25F3" w:rsidP="005C25F3">
            <w:pPr>
              <w:rPr>
                <w:rFonts w:cs="Arial"/>
                <w:color w:val="000000"/>
                <w:szCs w:val="19"/>
              </w:rPr>
            </w:pPr>
            <w:r w:rsidRPr="00104847">
              <w:rPr>
                <w:rFonts w:cs="Arial"/>
                <w:color w:val="000000"/>
                <w:szCs w:val="19"/>
              </w:rPr>
              <w:t>Scheepvaartseinen</w:t>
            </w:r>
          </w:p>
        </w:tc>
        <w:tc>
          <w:tcPr>
            <w:tcW w:w="1252" w:type="dxa"/>
            <w:vAlign w:val="center"/>
          </w:tcPr>
          <w:p w:rsidR="005C25F3" w:rsidRPr="001B2597" w:rsidRDefault="005C25F3" w:rsidP="005C25F3">
            <w:pPr>
              <w:jc w:val="center"/>
            </w:pPr>
            <w:r>
              <w:t>2</w:t>
            </w:r>
          </w:p>
        </w:tc>
        <w:tc>
          <w:tcPr>
            <w:tcW w:w="1252" w:type="dxa"/>
            <w:vAlign w:val="center"/>
          </w:tcPr>
          <w:p w:rsidR="005C25F3" w:rsidRPr="001B2597" w:rsidRDefault="005C25F3" w:rsidP="005C25F3">
            <w:pPr>
              <w:jc w:val="center"/>
            </w:pPr>
            <w:r>
              <w:t>1</w:t>
            </w:r>
          </w:p>
        </w:tc>
        <w:tc>
          <w:tcPr>
            <w:tcW w:w="1126" w:type="dxa"/>
          </w:tcPr>
          <w:p w:rsidR="005C25F3" w:rsidRPr="001B2597" w:rsidRDefault="005C25F3" w:rsidP="005C25F3">
            <w:pPr>
              <w:jc w:val="right"/>
            </w:pPr>
            <w:r>
              <w:t xml:space="preserve">50% </w:t>
            </w:r>
            <w:r w:rsidRPr="001B2597">
              <w:rPr>
                <w:rFonts w:cs="Calibri"/>
                <w:b/>
                <w:color w:val="00B050"/>
                <w:sz w:val="28"/>
                <w:szCs w:val="28"/>
              </w:rPr>
              <w:t>↓</w:t>
            </w:r>
          </w:p>
        </w:tc>
      </w:tr>
      <w:tr w:rsidR="005C25F3" w:rsidTr="005C25F3">
        <w:tc>
          <w:tcPr>
            <w:tcW w:w="1110" w:type="dxa"/>
          </w:tcPr>
          <w:p w:rsidR="005C25F3" w:rsidRPr="00571E66" w:rsidRDefault="005C25F3" w:rsidP="005C25F3">
            <w:pPr>
              <w:rPr>
                <w:rFonts w:cs="Arial"/>
                <w:color w:val="000000"/>
                <w:szCs w:val="19"/>
              </w:rPr>
            </w:pPr>
            <w:r>
              <w:rPr>
                <w:rFonts w:cs="Arial"/>
                <w:color w:val="000000"/>
                <w:szCs w:val="19"/>
              </w:rPr>
              <w:t>3</w:t>
            </w:r>
          </w:p>
        </w:tc>
        <w:tc>
          <w:tcPr>
            <w:tcW w:w="3755" w:type="dxa"/>
            <w:vAlign w:val="bottom"/>
          </w:tcPr>
          <w:p w:rsidR="005C25F3" w:rsidRPr="00104847" w:rsidRDefault="005C25F3" w:rsidP="005C25F3">
            <w:pPr>
              <w:rPr>
                <w:rFonts w:cs="Arial"/>
                <w:color w:val="000000"/>
                <w:szCs w:val="19"/>
              </w:rPr>
            </w:pPr>
            <w:r w:rsidRPr="00104847">
              <w:rPr>
                <w:rFonts w:cs="Arial"/>
                <w:color w:val="000000"/>
                <w:szCs w:val="19"/>
              </w:rPr>
              <w:t>Brandblusvoorzieningen</w:t>
            </w:r>
          </w:p>
        </w:tc>
        <w:tc>
          <w:tcPr>
            <w:tcW w:w="1252" w:type="dxa"/>
            <w:vAlign w:val="center"/>
          </w:tcPr>
          <w:p w:rsidR="005C25F3" w:rsidRPr="001B2597" w:rsidRDefault="005C25F3" w:rsidP="005C25F3">
            <w:pPr>
              <w:jc w:val="center"/>
            </w:pPr>
            <w:r>
              <w:t>-</w:t>
            </w:r>
          </w:p>
        </w:tc>
        <w:tc>
          <w:tcPr>
            <w:tcW w:w="1252" w:type="dxa"/>
            <w:vAlign w:val="center"/>
          </w:tcPr>
          <w:p w:rsidR="005C25F3" w:rsidRPr="001B2597" w:rsidRDefault="005C25F3" w:rsidP="005C25F3">
            <w:pPr>
              <w:jc w:val="center"/>
            </w:pPr>
            <w:r>
              <w:t>1</w:t>
            </w:r>
          </w:p>
        </w:tc>
        <w:tc>
          <w:tcPr>
            <w:tcW w:w="1126" w:type="dxa"/>
          </w:tcPr>
          <w:p w:rsidR="005C25F3" w:rsidRPr="001B2597" w:rsidRDefault="005C25F3" w:rsidP="005C25F3">
            <w:pPr>
              <w:jc w:val="right"/>
            </w:pPr>
            <w:r>
              <w:t xml:space="preserve">100% </w:t>
            </w:r>
            <w:r w:rsidRPr="00042E94">
              <w:rPr>
                <w:rFonts w:cs="Calibri"/>
                <w:b/>
                <w:color w:val="C00000"/>
                <w:sz w:val="28"/>
                <w:szCs w:val="28"/>
              </w:rPr>
              <w:t>↑</w:t>
            </w:r>
          </w:p>
        </w:tc>
      </w:tr>
      <w:tr w:rsidR="005C25F3" w:rsidTr="005C25F3">
        <w:tc>
          <w:tcPr>
            <w:tcW w:w="1110" w:type="dxa"/>
          </w:tcPr>
          <w:p w:rsidR="005C25F3" w:rsidRPr="00571E66" w:rsidRDefault="005C25F3" w:rsidP="005C25F3">
            <w:pPr>
              <w:rPr>
                <w:rFonts w:cs="Arial"/>
                <w:color w:val="000000"/>
                <w:szCs w:val="19"/>
              </w:rPr>
            </w:pPr>
            <w:r>
              <w:rPr>
                <w:rFonts w:cs="Arial"/>
                <w:color w:val="000000"/>
                <w:szCs w:val="19"/>
              </w:rPr>
              <w:t>4</w:t>
            </w:r>
          </w:p>
        </w:tc>
        <w:tc>
          <w:tcPr>
            <w:tcW w:w="3755" w:type="dxa"/>
            <w:vAlign w:val="bottom"/>
          </w:tcPr>
          <w:p w:rsidR="005C25F3" w:rsidRPr="00104847" w:rsidRDefault="005C25F3" w:rsidP="005C25F3">
            <w:pPr>
              <w:rPr>
                <w:rFonts w:cs="Arial"/>
                <w:color w:val="000000"/>
                <w:szCs w:val="19"/>
              </w:rPr>
            </w:pPr>
            <w:r w:rsidRPr="00104847">
              <w:rPr>
                <w:rFonts w:cs="Arial"/>
                <w:color w:val="000000"/>
                <w:szCs w:val="19"/>
              </w:rPr>
              <w:t>Afsluitbomen tbv brug</w:t>
            </w:r>
          </w:p>
        </w:tc>
        <w:tc>
          <w:tcPr>
            <w:tcW w:w="1252" w:type="dxa"/>
            <w:vAlign w:val="center"/>
          </w:tcPr>
          <w:p w:rsidR="005C25F3" w:rsidRPr="001B2597" w:rsidRDefault="005C25F3" w:rsidP="005C25F3">
            <w:pPr>
              <w:jc w:val="center"/>
            </w:pPr>
            <w:r>
              <w:t>5</w:t>
            </w:r>
          </w:p>
        </w:tc>
        <w:tc>
          <w:tcPr>
            <w:tcW w:w="1252" w:type="dxa"/>
            <w:vAlign w:val="center"/>
          </w:tcPr>
          <w:p w:rsidR="005C25F3" w:rsidRPr="001B2597" w:rsidRDefault="005C25F3" w:rsidP="005C25F3">
            <w:pPr>
              <w:jc w:val="center"/>
            </w:pPr>
            <w:r>
              <w:t>1</w:t>
            </w:r>
          </w:p>
        </w:tc>
        <w:tc>
          <w:tcPr>
            <w:tcW w:w="1126" w:type="dxa"/>
          </w:tcPr>
          <w:p w:rsidR="005C25F3" w:rsidRPr="001B2597" w:rsidRDefault="005C25F3" w:rsidP="005C25F3">
            <w:pPr>
              <w:jc w:val="right"/>
            </w:pPr>
            <w:r>
              <w:t xml:space="preserve">80% </w:t>
            </w:r>
            <w:r w:rsidRPr="001B2597">
              <w:rPr>
                <w:rFonts w:cs="Calibri"/>
                <w:b/>
                <w:color w:val="00B050"/>
                <w:sz w:val="28"/>
                <w:szCs w:val="28"/>
              </w:rPr>
              <w:t>↓</w:t>
            </w:r>
          </w:p>
        </w:tc>
      </w:tr>
      <w:tr w:rsidR="005C25F3" w:rsidTr="005C25F3">
        <w:tc>
          <w:tcPr>
            <w:tcW w:w="1110" w:type="dxa"/>
          </w:tcPr>
          <w:p w:rsidR="005C25F3" w:rsidRPr="00571E66" w:rsidRDefault="005C25F3" w:rsidP="005C25F3">
            <w:pPr>
              <w:rPr>
                <w:rFonts w:cs="Arial"/>
                <w:color w:val="000000"/>
                <w:szCs w:val="19"/>
              </w:rPr>
            </w:pPr>
            <w:r>
              <w:rPr>
                <w:rFonts w:cs="Arial"/>
                <w:color w:val="000000"/>
                <w:szCs w:val="19"/>
              </w:rPr>
              <w:t>5</w:t>
            </w:r>
          </w:p>
        </w:tc>
        <w:tc>
          <w:tcPr>
            <w:tcW w:w="3755" w:type="dxa"/>
            <w:vAlign w:val="bottom"/>
          </w:tcPr>
          <w:p w:rsidR="005C25F3" w:rsidRPr="00104847" w:rsidRDefault="005C25F3" w:rsidP="005C25F3">
            <w:pPr>
              <w:rPr>
                <w:rFonts w:cs="Arial"/>
                <w:color w:val="000000"/>
                <w:szCs w:val="19"/>
              </w:rPr>
            </w:pPr>
            <w:r w:rsidRPr="00104847">
              <w:rPr>
                <w:rFonts w:cs="Arial"/>
                <w:color w:val="000000"/>
                <w:szCs w:val="19"/>
              </w:rPr>
              <w:t>Landverkeerseinen</w:t>
            </w:r>
          </w:p>
        </w:tc>
        <w:tc>
          <w:tcPr>
            <w:tcW w:w="1252" w:type="dxa"/>
            <w:vAlign w:val="center"/>
          </w:tcPr>
          <w:p w:rsidR="005C25F3" w:rsidRPr="001B2597" w:rsidRDefault="005C25F3" w:rsidP="005C25F3">
            <w:pPr>
              <w:jc w:val="center"/>
            </w:pPr>
            <w:r>
              <w:t>1</w:t>
            </w:r>
          </w:p>
        </w:tc>
        <w:tc>
          <w:tcPr>
            <w:tcW w:w="1252" w:type="dxa"/>
            <w:vAlign w:val="center"/>
          </w:tcPr>
          <w:p w:rsidR="005C25F3" w:rsidRPr="001B2597" w:rsidRDefault="005C25F3" w:rsidP="005C25F3">
            <w:pPr>
              <w:jc w:val="center"/>
            </w:pPr>
            <w:r>
              <w:t>1</w:t>
            </w:r>
          </w:p>
        </w:tc>
        <w:tc>
          <w:tcPr>
            <w:tcW w:w="1126" w:type="dxa"/>
          </w:tcPr>
          <w:p w:rsidR="005C25F3" w:rsidRPr="001B2597" w:rsidRDefault="005C25F3" w:rsidP="005C25F3">
            <w:pPr>
              <w:jc w:val="right"/>
            </w:pPr>
            <w:r w:rsidRPr="005C25F3">
              <w:t>0</w:t>
            </w:r>
            <w:r>
              <w:t>%</w:t>
            </w:r>
            <w:r w:rsidRPr="00042E94">
              <w:rPr>
                <w:rFonts w:cs="Calibri"/>
                <w:b/>
                <w:color w:val="ED7D31"/>
                <w:sz w:val="28"/>
                <w:szCs w:val="28"/>
              </w:rPr>
              <w:t>↔</w:t>
            </w:r>
          </w:p>
        </w:tc>
      </w:tr>
    </w:tbl>
    <w:p w:rsidR="00D47D1C" w:rsidRDefault="00D47D1C" w:rsidP="00D47D1C"/>
    <w:p w:rsidR="00D47D1C" w:rsidRDefault="00D47D1C" w:rsidP="00D47D1C">
      <w:r>
        <w:t xml:space="preserve">Gedurende Q2 zijn er 5 meldingen geweest aan de installaties van de Botlekbrug. Dit is een daling t.o.v. Q1 2017 (12 stuks). In de onderstaande paragraven </w:t>
      </w:r>
      <w:r w:rsidR="00861DB0">
        <w:t>worden</w:t>
      </w:r>
      <w:r>
        <w:t xml:space="preserve"> de meldingen per systeem nader </w:t>
      </w:r>
      <w:r w:rsidR="00861DB0">
        <w:t>uitgewerkt</w:t>
      </w:r>
      <w:r>
        <w:t xml:space="preserve">. </w:t>
      </w:r>
    </w:p>
    <w:p w:rsidR="005C25F3" w:rsidRDefault="005C25F3" w:rsidP="00724788"/>
    <w:p w:rsidR="00724788" w:rsidRPr="00647D22" w:rsidRDefault="00724788" w:rsidP="00724788">
      <w:pPr>
        <w:pStyle w:val="Heading2"/>
        <w:numPr>
          <w:ilvl w:val="1"/>
          <w:numId w:val="1"/>
        </w:numPr>
        <w:tabs>
          <w:tab w:val="clear" w:pos="0"/>
        </w:tabs>
        <w:ind w:left="360" w:hanging="360"/>
      </w:pPr>
      <w:bookmarkStart w:id="102" w:name="_Toc476221501"/>
      <w:bookmarkStart w:id="103" w:name="_Toc490560748"/>
      <w:r w:rsidRPr="00647D22">
        <w:t>Verdeling meldingen</w:t>
      </w:r>
      <w:bookmarkEnd w:id="102"/>
      <w:r w:rsidR="00D47D1C" w:rsidRPr="00D47D1C">
        <w:rPr>
          <w:rFonts w:cs="Arial"/>
          <w:color w:val="000000"/>
          <w:szCs w:val="19"/>
        </w:rPr>
        <w:t xml:space="preserve"> </w:t>
      </w:r>
      <w:r w:rsidR="00D47D1C" w:rsidRPr="00104847">
        <w:rPr>
          <w:rFonts w:cs="Arial"/>
          <w:color w:val="000000"/>
          <w:szCs w:val="19"/>
        </w:rPr>
        <w:t>Dynamische voorwaarschuwing</w:t>
      </w:r>
      <w:bookmarkEnd w:id="103"/>
    </w:p>
    <w:tbl>
      <w:tblPr>
        <w:tblW w:w="6804" w:type="dxa"/>
        <w:tblCellMar>
          <w:left w:w="70" w:type="dxa"/>
          <w:right w:w="70" w:type="dxa"/>
        </w:tblCellMar>
        <w:tblLook w:val="04A0" w:firstRow="1" w:lastRow="0" w:firstColumn="1" w:lastColumn="0" w:noHBand="0" w:noVBand="1"/>
      </w:tblPr>
      <w:tblGrid>
        <w:gridCol w:w="2410"/>
        <w:gridCol w:w="3119"/>
        <w:gridCol w:w="1275"/>
      </w:tblGrid>
      <w:tr w:rsidR="00D47D1C" w:rsidRPr="00D47D1C" w:rsidTr="00D47D1C">
        <w:trPr>
          <w:trHeight w:val="255"/>
        </w:trPr>
        <w:tc>
          <w:tcPr>
            <w:tcW w:w="2410" w:type="dxa"/>
            <w:tcBorders>
              <w:top w:val="nil"/>
              <w:left w:val="nil"/>
              <w:bottom w:val="nil"/>
              <w:right w:val="nil"/>
            </w:tcBorders>
            <w:shd w:val="clear" w:color="D9D9D9" w:fill="D9D9D9"/>
            <w:noWrap/>
            <w:vAlign w:val="bottom"/>
            <w:hideMark/>
          </w:tcPr>
          <w:p w:rsidR="00D47D1C" w:rsidRPr="00D47D1C" w:rsidRDefault="00D47D1C" w:rsidP="00D47D1C">
            <w:pPr>
              <w:spacing w:line="240" w:lineRule="auto"/>
              <w:rPr>
                <w:rFonts w:cs="Arial"/>
                <w:color w:val="000000"/>
                <w:szCs w:val="19"/>
              </w:rPr>
            </w:pPr>
            <w:r w:rsidRPr="00D47D1C">
              <w:rPr>
                <w:rFonts w:cs="Arial"/>
                <w:color w:val="000000"/>
                <w:szCs w:val="19"/>
              </w:rPr>
              <w:t>Type werk</w:t>
            </w:r>
          </w:p>
        </w:tc>
        <w:tc>
          <w:tcPr>
            <w:tcW w:w="3119" w:type="dxa"/>
            <w:tcBorders>
              <w:top w:val="nil"/>
              <w:left w:val="nil"/>
              <w:bottom w:val="nil"/>
              <w:right w:val="nil"/>
            </w:tcBorders>
            <w:shd w:val="clear" w:color="D9D9D9" w:fill="D9D9D9"/>
            <w:noWrap/>
            <w:vAlign w:val="bottom"/>
            <w:hideMark/>
          </w:tcPr>
          <w:p w:rsidR="00D47D1C" w:rsidRPr="00D47D1C" w:rsidRDefault="00D47D1C" w:rsidP="00D47D1C">
            <w:pPr>
              <w:spacing w:line="240" w:lineRule="auto"/>
              <w:rPr>
                <w:rFonts w:cs="Arial"/>
                <w:color w:val="000000"/>
                <w:szCs w:val="19"/>
              </w:rPr>
            </w:pPr>
            <w:r w:rsidRPr="00D47D1C">
              <w:rPr>
                <w:rFonts w:cs="Arial"/>
                <w:color w:val="000000"/>
                <w:szCs w:val="19"/>
              </w:rPr>
              <w:t>HERSTEL</w:t>
            </w:r>
          </w:p>
        </w:tc>
        <w:tc>
          <w:tcPr>
            <w:tcW w:w="1275" w:type="dxa"/>
            <w:tcBorders>
              <w:top w:val="nil"/>
              <w:left w:val="nil"/>
              <w:bottom w:val="nil"/>
              <w:right w:val="nil"/>
            </w:tcBorders>
            <w:shd w:val="clear" w:color="auto" w:fill="auto"/>
            <w:noWrap/>
            <w:vAlign w:val="bottom"/>
            <w:hideMark/>
          </w:tcPr>
          <w:p w:rsidR="00D47D1C" w:rsidRPr="00D47D1C" w:rsidRDefault="00D47D1C" w:rsidP="00D47D1C">
            <w:pPr>
              <w:spacing w:line="240" w:lineRule="auto"/>
              <w:rPr>
                <w:rFonts w:cs="Arial"/>
                <w:color w:val="000000"/>
                <w:szCs w:val="19"/>
              </w:rPr>
            </w:pPr>
          </w:p>
        </w:tc>
      </w:tr>
      <w:tr w:rsidR="00D47D1C" w:rsidRPr="00D47D1C" w:rsidTr="00D47D1C">
        <w:trPr>
          <w:trHeight w:val="255"/>
        </w:trPr>
        <w:tc>
          <w:tcPr>
            <w:tcW w:w="2410" w:type="dxa"/>
            <w:tcBorders>
              <w:top w:val="nil"/>
              <w:left w:val="nil"/>
              <w:bottom w:val="nil"/>
              <w:right w:val="nil"/>
            </w:tcBorders>
            <w:shd w:val="clear" w:color="D9D9D9" w:fill="D9D9D9"/>
            <w:noWrap/>
            <w:vAlign w:val="bottom"/>
            <w:hideMark/>
          </w:tcPr>
          <w:p w:rsidR="00D47D1C" w:rsidRPr="00D47D1C" w:rsidRDefault="00D47D1C" w:rsidP="00D47D1C">
            <w:pPr>
              <w:spacing w:line="240" w:lineRule="auto"/>
              <w:rPr>
                <w:rFonts w:cs="Arial"/>
                <w:color w:val="000000"/>
                <w:szCs w:val="19"/>
              </w:rPr>
            </w:pPr>
            <w:r w:rsidRPr="00D47D1C">
              <w:rPr>
                <w:rFonts w:cs="Arial"/>
                <w:color w:val="000000"/>
                <w:szCs w:val="19"/>
              </w:rPr>
              <w:t>Omschrijving LBS</w:t>
            </w:r>
          </w:p>
        </w:tc>
        <w:tc>
          <w:tcPr>
            <w:tcW w:w="3119" w:type="dxa"/>
            <w:tcBorders>
              <w:top w:val="nil"/>
              <w:left w:val="nil"/>
              <w:bottom w:val="nil"/>
              <w:right w:val="nil"/>
            </w:tcBorders>
            <w:shd w:val="clear" w:color="D9D9D9" w:fill="D9D9D9"/>
            <w:noWrap/>
            <w:vAlign w:val="bottom"/>
            <w:hideMark/>
          </w:tcPr>
          <w:p w:rsidR="00D47D1C" w:rsidRPr="00D47D1C" w:rsidRDefault="00D47D1C" w:rsidP="00D47D1C">
            <w:pPr>
              <w:spacing w:line="240" w:lineRule="auto"/>
              <w:rPr>
                <w:rFonts w:cs="Arial"/>
                <w:color w:val="000000"/>
                <w:szCs w:val="19"/>
              </w:rPr>
            </w:pPr>
            <w:r w:rsidRPr="00D47D1C">
              <w:rPr>
                <w:rFonts w:cs="Arial"/>
                <w:color w:val="000000"/>
                <w:szCs w:val="19"/>
              </w:rPr>
              <w:t>Botlekbrug</w:t>
            </w:r>
          </w:p>
        </w:tc>
        <w:tc>
          <w:tcPr>
            <w:tcW w:w="1275" w:type="dxa"/>
            <w:tcBorders>
              <w:top w:val="nil"/>
              <w:left w:val="nil"/>
              <w:bottom w:val="nil"/>
              <w:right w:val="nil"/>
            </w:tcBorders>
            <w:shd w:val="clear" w:color="auto" w:fill="auto"/>
            <w:noWrap/>
            <w:vAlign w:val="bottom"/>
            <w:hideMark/>
          </w:tcPr>
          <w:p w:rsidR="00D47D1C" w:rsidRPr="00D47D1C" w:rsidRDefault="00D47D1C" w:rsidP="00D47D1C">
            <w:pPr>
              <w:spacing w:line="240" w:lineRule="auto"/>
              <w:rPr>
                <w:rFonts w:cs="Arial"/>
                <w:color w:val="000000"/>
                <w:szCs w:val="19"/>
              </w:rPr>
            </w:pPr>
          </w:p>
        </w:tc>
      </w:tr>
      <w:tr w:rsidR="00D47D1C" w:rsidRPr="00D47D1C" w:rsidTr="00D47D1C">
        <w:trPr>
          <w:trHeight w:val="255"/>
        </w:trPr>
        <w:tc>
          <w:tcPr>
            <w:tcW w:w="2410" w:type="dxa"/>
            <w:tcBorders>
              <w:top w:val="nil"/>
              <w:left w:val="nil"/>
              <w:bottom w:val="nil"/>
              <w:right w:val="nil"/>
            </w:tcBorders>
            <w:shd w:val="clear" w:color="D9D9D9" w:fill="D9D9D9"/>
            <w:noWrap/>
            <w:vAlign w:val="bottom"/>
            <w:hideMark/>
          </w:tcPr>
          <w:p w:rsidR="00D47D1C" w:rsidRPr="00D47D1C" w:rsidRDefault="00D47D1C" w:rsidP="00D47D1C">
            <w:pPr>
              <w:spacing w:line="240" w:lineRule="auto"/>
              <w:rPr>
                <w:rFonts w:cs="Arial"/>
                <w:color w:val="000000"/>
                <w:szCs w:val="19"/>
              </w:rPr>
            </w:pPr>
            <w:r w:rsidRPr="00D47D1C">
              <w:rPr>
                <w:rFonts w:cs="Arial"/>
                <w:color w:val="000000"/>
                <w:szCs w:val="19"/>
              </w:rPr>
              <w:t>Omschrijving SBS</w:t>
            </w:r>
          </w:p>
        </w:tc>
        <w:tc>
          <w:tcPr>
            <w:tcW w:w="3119" w:type="dxa"/>
            <w:tcBorders>
              <w:top w:val="nil"/>
              <w:left w:val="nil"/>
              <w:bottom w:val="nil"/>
              <w:right w:val="nil"/>
            </w:tcBorders>
            <w:shd w:val="clear" w:color="D9D9D9" w:fill="D9D9D9"/>
            <w:noWrap/>
            <w:vAlign w:val="bottom"/>
            <w:hideMark/>
          </w:tcPr>
          <w:p w:rsidR="00D47D1C" w:rsidRPr="00D47D1C" w:rsidRDefault="00D47D1C" w:rsidP="00D47D1C">
            <w:pPr>
              <w:spacing w:line="240" w:lineRule="auto"/>
              <w:rPr>
                <w:rFonts w:cs="Arial"/>
                <w:color w:val="000000"/>
                <w:szCs w:val="19"/>
              </w:rPr>
            </w:pPr>
            <w:r w:rsidRPr="00D47D1C">
              <w:rPr>
                <w:rFonts w:cs="Arial"/>
                <w:color w:val="000000"/>
                <w:szCs w:val="19"/>
              </w:rPr>
              <w:t>Dynamische voorwaarschuwing</w:t>
            </w:r>
          </w:p>
        </w:tc>
        <w:tc>
          <w:tcPr>
            <w:tcW w:w="1275" w:type="dxa"/>
            <w:tcBorders>
              <w:top w:val="nil"/>
              <w:left w:val="nil"/>
              <w:bottom w:val="nil"/>
              <w:right w:val="nil"/>
            </w:tcBorders>
            <w:shd w:val="clear" w:color="auto" w:fill="auto"/>
            <w:noWrap/>
            <w:vAlign w:val="bottom"/>
            <w:hideMark/>
          </w:tcPr>
          <w:p w:rsidR="00D47D1C" w:rsidRPr="00D47D1C" w:rsidRDefault="00D47D1C" w:rsidP="00D47D1C">
            <w:pPr>
              <w:spacing w:line="240" w:lineRule="auto"/>
              <w:rPr>
                <w:rFonts w:cs="Arial"/>
                <w:color w:val="000000"/>
                <w:szCs w:val="19"/>
              </w:rPr>
            </w:pPr>
          </w:p>
        </w:tc>
      </w:tr>
      <w:tr w:rsidR="00D47D1C" w:rsidRPr="00D47D1C" w:rsidTr="00D47D1C">
        <w:trPr>
          <w:trHeight w:val="255"/>
        </w:trPr>
        <w:tc>
          <w:tcPr>
            <w:tcW w:w="2410" w:type="dxa"/>
            <w:tcBorders>
              <w:top w:val="nil"/>
              <w:left w:val="nil"/>
              <w:bottom w:val="nil"/>
              <w:right w:val="nil"/>
            </w:tcBorders>
            <w:shd w:val="clear" w:color="auto" w:fill="auto"/>
            <w:noWrap/>
            <w:vAlign w:val="bottom"/>
            <w:hideMark/>
          </w:tcPr>
          <w:p w:rsidR="00D47D1C" w:rsidRPr="00D47D1C" w:rsidRDefault="00D47D1C" w:rsidP="00D47D1C">
            <w:pPr>
              <w:spacing w:line="240" w:lineRule="auto"/>
              <w:rPr>
                <w:rFonts w:ascii="Times New Roman" w:hAnsi="Times New Roman"/>
                <w:sz w:val="20"/>
                <w:szCs w:val="20"/>
              </w:rPr>
            </w:pPr>
          </w:p>
        </w:tc>
        <w:tc>
          <w:tcPr>
            <w:tcW w:w="3119" w:type="dxa"/>
            <w:tcBorders>
              <w:top w:val="nil"/>
              <w:left w:val="nil"/>
              <w:bottom w:val="nil"/>
              <w:right w:val="nil"/>
            </w:tcBorders>
            <w:shd w:val="clear" w:color="auto" w:fill="auto"/>
            <w:noWrap/>
            <w:vAlign w:val="bottom"/>
            <w:hideMark/>
          </w:tcPr>
          <w:p w:rsidR="00D47D1C" w:rsidRPr="00D47D1C" w:rsidRDefault="00D47D1C" w:rsidP="00D47D1C">
            <w:pPr>
              <w:spacing w:line="240" w:lineRule="auto"/>
              <w:rPr>
                <w:rFonts w:ascii="Times New Roman" w:hAnsi="Times New Roman"/>
                <w:sz w:val="20"/>
                <w:szCs w:val="20"/>
              </w:rPr>
            </w:pPr>
          </w:p>
        </w:tc>
        <w:tc>
          <w:tcPr>
            <w:tcW w:w="1275" w:type="dxa"/>
            <w:tcBorders>
              <w:top w:val="nil"/>
              <w:left w:val="nil"/>
              <w:bottom w:val="nil"/>
              <w:right w:val="nil"/>
            </w:tcBorders>
            <w:shd w:val="clear" w:color="auto" w:fill="auto"/>
            <w:noWrap/>
            <w:vAlign w:val="bottom"/>
            <w:hideMark/>
          </w:tcPr>
          <w:p w:rsidR="00D47D1C" w:rsidRPr="00D47D1C" w:rsidRDefault="00D47D1C" w:rsidP="00D47D1C">
            <w:pPr>
              <w:spacing w:line="240" w:lineRule="auto"/>
              <w:rPr>
                <w:rFonts w:ascii="Times New Roman" w:hAnsi="Times New Roman"/>
                <w:sz w:val="20"/>
                <w:szCs w:val="20"/>
              </w:rPr>
            </w:pPr>
          </w:p>
        </w:tc>
      </w:tr>
      <w:tr w:rsidR="00D47D1C" w:rsidRPr="00D47D1C" w:rsidTr="00D47D1C">
        <w:trPr>
          <w:trHeight w:val="255"/>
        </w:trPr>
        <w:tc>
          <w:tcPr>
            <w:tcW w:w="2410" w:type="dxa"/>
            <w:tcBorders>
              <w:top w:val="single" w:sz="8" w:space="0" w:color="808080"/>
              <w:left w:val="nil"/>
              <w:bottom w:val="nil"/>
              <w:right w:val="nil"/>
            </w:tcBorders>
            <w:shd w:val="clear" w:color="808080" w:fill="808080"/>
            <w:noWrap/>
            <w:vAlign w:val="bottom"/>
            <w:hideMark/>
          </w:tcPr>
          <w:p w:rsidR="00D47D1C" w:rsidRPr="00D47D1C" w:rsidRDefault="00D47D1C" w:rsidP="00D47D1C">
            <w:pPr>
              <w:spacing w:line="240" w:lineRule="auto"/>
              <w:rPr>
                <w:rFonts w:cs="Arial"/>
                <w:b/>
                <w:bCs/>
                <w:color w:val="FFFFFF"/>
                <w:szCs w:val="19"/>
              </w:rPr>
            </w:pPr>
            <w:r w:rsidRPr="00D47D1C">
              <w:rPr>
                <w:rFonts w:cs="Arial"/>
                <w:b/>
                <w:bCs/>
                <w:color w:val="FFFFFF"/>
                <w:szCs w:val="19"/>
              </w:rPr>
              <w:t>Row Labels</w:t>
            </w:r>
          </w:p>
        </w:tc>
        <w:tc>
          <w:tcPr>
            <w:tcW w:w="3119" w:type="dxa"/>
            <w:tcBorders>
              <w:top w:val="single" w:sz="8" w:space="0" w:color="808080"/>
              <w:left w:val="nil"/>
              <w:bottom w:val="nil"/>
              <w:right w:val="nil"/>
            </w:tcBorders>
            <w:shd w:val="clear" w:color="808080" w:fill="808080"/>
            <w:noWrap/>
            <w:vAlign w:val="bottom"/>
            <w:hideMark/>
          </w:tcPr>
          <w:p w:rsidR="00D47D1C" w:rsidRPr="00D47D1C" w:rsidRDefault="00D47D1C" w:rsidP="00D47D1C">
            <w:pPr>
              <w:spacing w:line="240" w:lineRule="auto"/>
              <w:rPr>
                <w:rFonts w:cs="Arial"/>
                <w:b/>
                <w:bCs/>
                <w:color w:val="FFFFFF"/>
                <w:szCs w:val="19"/>
              </w:rPr>
            </w:pPr>
            <w:r w:rsidRPr="00D47D1C">
              <w:rPr>
                <w:rFonts w:cs="Arial"/>
                <w:b/>
                <w:bCs/>
                <w:color w:val="FFFFFF"/>
                <w:szCs w:val="19"/>
              </w:rPr>
              <w:t>Count of Gemeld (DT1)</w:t>
            </w:r>
          </w:p>
        </w:tc>
        <w:tc>
          <w:tcPr>
            <w:tcW w:w="1275" w:type="dxa"/>
            <w:tcBorders>
              <w:top w:val="single" w:sz="8" w:space="0" w:color="808080"/>
              <w:left w:val="nil"/>
              <w:bottom w:val="nil"/>
              <w:right w:val="nil"/>
            </w:tcBorders>
            <w:shd w:val="clear" w:color="808080" w:fill="808080"/>
            <w:noWrap/>
            <w:vAlign w:val="bottom"/>
            <w:hideMark/>
          </w:tcPr>
          <w:p w:rsidR="00D47D1C" w:rsidRPr="00D47D1C" w:rsidRDefault="00D47D1C" w:rsidP="00D47D1C">
            <w:pPr>
              <w:spacing w:line="240" w:lineRule="auto"/>
              <w:rPr>
                <w:rFonts w:cs="Arial"/>
                <w:b/>
                <w:bCs/>
                <w:color w:val="FFFFFF"/>
                <w:szCs w:val="19"/>
              </w:rPr>
            </w:pPr>
            <w:r w:rsidRPr="00D47D1C">
              <w:rPr>
                <w:rFonts w:cs="Arial"/>
                <w:b/>
                <w:bCs/>
                <w:color w:val="FFFFFF"/>
                <w:szCs w:val="19"/>
              </w:rPr>
              <w:t>% van totaal</w:t>
            </w:r>
          </w:p>
        </w:tc>
      </w:tr>
      <w:tr w:rsidR="00D47D1C" w:rsidRPr="00D47D1C" w:rsidTr="00D47D1C">
        <w:trPr>
          <w:trHeight w:val="255"/>
        </w:trPr>
        <w:tc>
          <w:tcPr>
            <w:tcW w:w="2410" w:type="dxa"/>
            <w:tcBorders>
              <w:top w:val="nil"/>
              <w:left w:val="nil"/>
              <w:bottom w:val="nil"/>
              <w:right w:val="nil"/>
            </w:tcBorders>
            <w:shd w:val="clear" w:color="D9D9D9" w:fill="D9D9D9"/>
            <w:noWrap/>
            <w:vAlign w:val="bottom"/>
            <w:hideMark/>
          </w:tcPr>
          <w:p w:rsidR="00D47D1C" w:rsidRPr="00D47D1C" w:rsidRDefault="00D47D1C" w:rsidP="00D47D1C">
            <w:pPr>
              <w:spacing w:line="240" w:lineRule="auto"/>
              <w:rPr>
                <w:rFonts w:cs="Arial"/>
                <w:b/>
                <w:bCs/>
                <w:color w:val="000000"/>
                <w:szCs w:val="19"/>
              </w:rPr>
            </w:pPr>
            <w:r w:rsidRPr="00D47D1C">
              <w:rPr>
                <w:rFonts w:cs="Arial"/>
                <w:b/>
                <w:bCs/>
                <w:color w:val="000000"/>
                <w:szCs w:val="19"/>
              </w:rPr>
              <w:t>Hardware fout</w:t>
            </w:r>
          </w:p>
        </w:tc>
        <w:tc>
          <w:tcPr>
            <w:tcW w:w="3119" w:type="dxa"/>
            <w:tcBorders>
              <w:top w:val="nil"/>
              <w:left w:val="nil"/>
              <w:bottom w:val="nil"/>
              <w:right w:val="nil"/>
            </w:tcBorders>
            <w:shd w:val="clear" w:color="D9D9D9" w:fill="D9D9D9"/>
            <w:noWrap/>
            <w:vAlign w:val="bottom"/>
            <w:hideMark/>
          </w:tcPr>
          <w:p w:rsidR="00D47D1C" w:rsidRPr="00D47D1C" w:rsidRDefault="00D47D1C" w:rsidP="00D47D1C">
            <w:pPr>
              <w:spacing w:line="240" w:lineRule="auto"/>
              <w:jc w:val="right"/>
              <w:rPr>
                <w:rFonts w:cs="Arial"/>
                <w:b/>
                <w:bCs/>
                <w:color w:val="000000"/>
                <w:szCs w:val="19"/>
              </w:rPr>
            </w:pPr>
            <w:r w:rsidRPr="00D47D1C">
              <w:rPr>
                <w:rFonts w:cs="Arial"/>
                <w:b/>
                <w:bCs/>
                <w:color w:val="000000"/>
                <w:szCs w:val="19"/>
              </w:rPr>
              <w:t>1</w:t>
            </w:r>
          </w:p>
        </w:tc>
        <w:tc>
          <w:tcPr>
            <w:tcW w:w="1275" w:type="dxa"/>
            <w:tcBorders>
              <w:top w:val="nil"/>
              <w:left w:val="nil"/>
              <w:bottom w:val="nil"/>
              <w:right w:val="nil"/>
            </w:tcBorders>
            <w:shd w:val="clear" w:color="D9D9D9" w:fill="D9D9D9"/>
            <w:noWrap/>
            <w:vAlign w:val="bottom"/>
            <w:hideMark/>
          </w:tcPr>
          <w:p w:rsidR="00D47D1C" w:rsidRPr="00D47D1C" w:rsidRDefault="00D47D1C" w:rsidP="00D47D1C">
            <w:pPr>
              <w:spacing w:line="240" w:lineRule="auto"/>
              <w:jc w:val="right"/>
              <w:rPr>
                <w:rFonts w:cs="Arial"/>
                <w:b/>
                <w:bCs/>
                <w:color w:val="000000"/>
                <w:szCs w:val="19"/>
              </w:rPr>
            </w:pPr>
            <w:r w:rsidRPr="00D47D1C">
              <w:rPr>
                <w:rFonts w:cs="Arial"/>
                <w:b/>
                <w:bCs/>
                <w:color w:val="000000"/>
                <w:szCs w:val="19"/>
              </w:rPr>
              <w:t>100%</w:t>
            </w:r>
          </w:p>
        </w:tc>
      </w:tr>
      <w:tr w:rsidR="00D47D1C" w:rsidRPr="00D47D1C" w:rsidTr="00D47D1C">
        <w:trPr>
          <w:trHeight w:val="255"/>
        </w:trPr>
        <w:tc>
          <w:tcPr>
            <w:tcW w:w="2410" w:type="dxa"/>
            <w:tcBorders>
              <w:top w:val="nil"/>
              <w:left w:val="nil"/>
              <w:bottom w:val="nil"/>
              <w:right w:val="nil"/>
            </w:tcBorders>
            <w:shd w:val="clear" w:color="auto" w:fill="auto"/>
            <w:noWrap/>
            <w:vAlign w:val="bottom"/>
            <w:hideMark/>
          </w:tcPr>
          <w:p w:rsidR="00D47D1C" w:rsidRPr="00D47D1C" w:rsidRDefault="00D47D1C" w:rsidP="00D47D1C">
            <w:pPr>
              <w:spacing w:line="240" w:lineRule="auto"/>
              <w:ind w:firstLineChars="100" w:firstLine="190"/>
              <w:rPr>
                <w:rFonts w:cs="Arial"/>
                <w:color w:val="000000"/>
                <w:szCs w:val="19"/>
              </w:rPr>
            </w:pPr>
            <w:r w:rsidRPr="00D47D1C">
              <w:rPr>
                <w:rFonts w:cs="Arial"/>
                <w:color w:val="000000"/>
                <w:szCs w:val="19"/>
              </w:rPr>
              <w:t>Resetten</w:t>
            </w:r>
          </w:p>
        </w:tc>
        <w:tc>
          <w:tcPr>
            <w:tcW w:w="3119" w:type="dxa"/>
            <w:tcBorders>
              <w:top w:val="nil"/>
              <w:left w:val="nil"/>
              <w:bottom w:val="nil"/>
              <w:right w:val="nil"/>
            </w:tcBorders>
            <w:shd w:val="clear" w:color="auto" w:fill="auto"/>
            <w:noWrap/>
            <w:vAlign w:val="bottom"/>
            <w:hideMark/>
          </w:tcPr>
          <w:p w:rsidR="00D47D1C" w:rsidRPr="00D47D1C" w:rsidRDefault="00D47D1C" w:rsidP="00D47D1C">
            <w:pPr>
              <w:spacing w:line="240" w:lineRule="auto"/>
              <w:jc w:val="right"/>
              <w:rPr>
                <w:rFonts w:cs="Arial"/>
                <w:color w:val="000000"/>
                <w:szCs w:val="19"/>
              </w:rPr>
            </w:pPr>
            <w:r w:rsidRPr="00D47D1C">
              <w:rPr>
                <w:rFonts w:cs="Arial"/>
                <w:color w:val="000000"/>
                <w:szCs w:val="19"/>
              </w:rPr>
              <w:t>1</w:t>
            </w:r>
          </w:p>
        </w:tc>
        <w:tc>
          <w:tcPr>
            <w:tcW w:w="1275" w:type="dxa"/>
            <w:tcBorders>
              <w:top w:val="nil"/>
              <w:left w:val="nil"/>
              <w:bottom w:val="nil"/>
              <w:right w:val="nil"/>
            </w:tcBorders>
            <w:shd w:val="clear" w:color="auto" w:fill="auto"/>
            <w:noWrap/>
            <w:vAlign w:val="bottom"/>
            <w:hideMark/>
          </w:tcPr>
          <w:p w:rsidR="00D47D1C" w:rsidRPr="00D47D1C" w:rsidRDefault="00D47D1C" w:rsidP="00D47D1C">
            <w:pPr>
              <w:spacing w:line="240" w:lineRule="auto"/>
              <w:jc w:val="right"/>
              <w:rPr>
                <w:rFonts w:cs="Arial"/>
                <w:color w:val="000000"/>
                <w:szCs w:val="19"/>
              </w:rPr>
            </w:pPr>
            <w:r w:rsidRPr="00D47D1C">
              <w:rPr>
                <w:rFonts w:cs="Arial"/>
                <w:color w:val="000000"/>
                <w:szCs w:val="19"/>
              </w:rPr>
              <w:t>100%</w:t>
            </w:r>
          </w:p>
        </w:tc>
      </w:tr>
      <w:tr w:rsidR="00D47D1C" w:rsidRPr="00D47D1C" w:rsidTr="00D47D1C">
        <w:trPr>
          <w:trHeight w:val="255"/>
        </w:trPr>
        <w:tc>
          <w:tcPr>
            <w:tcW w:w="2410" w:type="dxa"/>
            <w:tcBorders>
              <w:top w:val="single" w:sz="4" w:space="0" w:color="000000"/>
              <w:left w:val="nil"/>
              <w:bottom w:val="single" w:sz="8" w:space="0" w:color="808080"/>
              <w:right w:val="nil"/>
            </w:tcBorders>
            <w:shd w:val="clear" w:color="auto" w:fill="auto"/>
            <w:noWrap/>
            <w:vAlign w:val="bottom"/>
            <w:hideMark/>
          </w:tcPr>
          <w:p w:rsidR="00D47D1C" w:rsidRPr="00D47D1C" w:rsidRDefault="00D47D1C" w:rsidP="00D47D1C">
            <w:pPr>
              <w:spacing w:line="240" w:lineRule="auto"/>
              <w:rPr>
                <w:rFonts w:cs="Arial"/>
                <w:b/>
                <w:bCs/>
                <w:color w:val="000000"/>
                <w:szCs w:val="19"/>
              </w:rPr>
            </w:pPr>
            <w:r w:rsidRPr="00D47D1C">
              <w:rPr>
                <w:rFonts w:cs="Arial"/>
                <w:b/>
                <w:bCs/>
                <w:color w:val="000000"/>
                <w:szCs w:val="19"/>
              </w:rPr>
              <w:t>Grand Total</w:t>
            </w:r>
          </w:p>
        </w:tc>
        <w:tc>
          <w:tcPr>
            <w:tcW w:w="3119" w:type="dxa"/>
            <w:tcBorders>
              <w:top w:val="single" w:sz="4" w:space="0" w:color="000000"/>
              <w:left w:val="nil"/>
              <w:bottom w:val="single" w:sz="8" w:space="0" w:color="808080"/>
              <w:right w:val="nil"/>
            </w:tcBorders>
            <w:shd w:val="clear" w:color="auto" w:fill="auto"/>
            <w:noWrap/>
            <w:vAlign w:val="bottom"/>
            <w:hideMark/>
          </w:tcPr>
          <w:p w:rsidR="00D47D1C" w:rsidRPr="00D47D1C" w:rsidRDefault="00D47D1C" w:rsidP="00D47D1C">
            <w:pPr>
              <w:spacing w:line="240" w:lineRule="auto"/>
              <w:jc w:val="right"/>
              <w:rPr>
                <w:rFonts w:cs="Arial"/>
                <w:b/>
                <w:bCs/>
                <w:color w:val="000000"/>
                <w:szCs w:val="19"/>
              </w:rPr>
            </w:pPr>
            <w:r w:rsidRPr="00D47D1C">
              <w:rPr>
                <w:rFonts w:cs="Arial"/>
                <w:b/>
                <w:bCs/>
                <w:color w:val="000000"/>
                <w:szCs w:val="19"/>
              </w:rPr>
              <w:t>1</w:t>
            </w:r>
          </w:p>
        </w:tc>
        <w:tc>
          <w:tcPr>
            <w:tcW w:w="1275" w:type="dxa"/>
            <w:tcBorders>
              <w:top w:val="single" w:sz="4" w:space="0" w:color="000000"/>
              <w:left w:val="nil"/>
              <w:bottom w:val="single" w:sz="8" w:space="0" w:color="808080"/>
              <w:right w:val="nil"/>
            </w:tcBorders>
            <w:shd w:val="clear" w:color="auto" w:fill="auto"/>
            <w:noWrap/>
            <w:vAlign w:val="bottom"/>
            <w:hideMark/>
          </w:tcPr>
          <w:p w:rsidR="00D47D1C" w:rsidRPr="00D47D1C" w:rsidRDefault="00D47D1C" w:rsidP="00D47D1C">
            <w:pPr>
              <w:spacing w:line="240" w:lineRule="auto"/>
              <w:jc w:val="right"/>
              <w:rPr>
                <w:rFonts w:cs="Arial"/>
                <w:b/>
                <w:bCs/>
                <w:color w:val="000000"/>
                <w:szCs w:val="19"/>
              </w:rPr>
            </w:pPr>
            <w:r w:rsidRPr="00D47D1C">
              <w:rPr>
                <w:rFonts w:cs="Arial"/>
                <w:b/>
                <w:bCs/>
                <w:color w:val="000000"/>
                <w:szCs w:val="19"/>
              </w:rPr>
              <w:t>100%</w:t>
            </w:r>
          </w:p>
        </w:tc>
      </w:tr>
    </w:tbl>
    <w:p w:rsidR="00724788" w:rsidRDefault="008526A7" w:rsidP="00724788">
      <w:r>
        <w:t xml:space="preserve">1 melding was veroorzaakt door de J15 borden portaal 300m west, in het MMI stond er een storing terwijl de borden normaal functioneerden. Reset gegeven aan MMI. </w:t>
      </w:r>
    </w:p>
    <w:p w:rsidR="008C55F5" w:rsidRDefault="008C55F5" w:rsidP="00724788"/>
    <w:p w:rsidR="006426DE" w:rsidRDefault="006426DE" w:rsidP="00724788">
      <w:r>
        <w:t xml:space="preserve">Oorzaak komt waarschijnlijk doordat bij de spanningsuitval testen de alarmmeldingen niet allemaal gereset zijn. Daardoor stonden de storingen nog in het systemeem. A-lanes terugkoppeling gegeven dat zij dit moeten uitvoeren. </w:t>
      </w:r>
    </w:p>
    <w:p w:rsidR="006426DE" w:rsidRDefault="006426DE" w:rsidP="00724788"/>
    <w:p w:rsidR="00724788" w:rsidRDefault="00724788" w:rsidP="00724788">
      <w:r>
        <w:t>Acties;</w:t>
      </w:r>
    </w:p>
    <w:p w:rsidR="00724788" w:rsidRDefault="00724788" w:rsidP="00724788">
      <w:r>
        <w:t>Geen actie benodigd.</w:t>
      </w:r>
    </w:p>
    <w:p w:rsidR="00D47D1C" w:rsidRPr="00647D22" w:rsidRDefault="00D47D1C" w:rsidP="00D47D1C">
      <w:pPr>
        <w:pStyle w:val="Heading2"/>
        <w:numPr>
          <w:ilvl w:val="1"/>
          <w:numId w:val="1"/>
        </w:numPr>
        <w:tabs>
          <w:tab w:val="clear" w:pos="0"/>
        </w:tabs>
        <w:ind w:left="360" w:hanging="360"/>
      </w:pPr>
      <w:bookmarkStart w:id="104" w:name="_Toc490560749"/>
      <w:r w:rsidRPr="00647D22">
        <w:t xml:space="preserve">Verdeling meldingen </w:t>
      </w:r>
      <w:r>
        <w:t>Scheepvaartseinen</w:t>
      </w:r>
      <w:bookmarkEnd w:id="104"/>
    </w:p>
    <w:tbl>
      <w:tblPr>
        <w:tblW w:w="5260" w:type="dxa"/>
        <w:tblCellMar>
          <w:left w:w="70" w:type="dxa"/>
          <w:right w:w="70" w:type="dxa"/>
        </w:tblCellMar>
        <w:tblLook w:val="04A0" w:firstRow="1" w:lastRow="0" w:firstColumn="1" w:lastColumn="0" w:noHBand="0" w:noVBand="1"/>
      </w:tblPr>
      <w:tblGrid>
        <w:gridCol w:w="1700"/>
        <w:gridCol w:w="2300"/>
        <w:gridCol w:w="1260"/>
      </w:tblGrid>
      <w:tr w:rsidR="0051323A" w:rsidRPr="0051323A" w:rsidTr="0051323A">
        <w:trPr>
          <w:trHeight w:val="255"/>
        </w:trPr>
        <w:tc>
          <w:tcPr>
            <w:tcW w:w="17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color w:val="000000"/>
                <w:szCs w:val="19"/>
              </w:rPr>
            </w:pPr>
            <w:r w:rsidRPr="0051323A">
              <w:rPr>
                <w:rFonts w:cs="Arial"/>
                <w:color w:val="000000"/>
                <w:szCs w:val="19"/>
              </w:rPr>
              <w:t>Type werk</w:t>
            </w:r>
          </w:p>
        </w:tc>
        <w:tc>
          <w:tcPr>
            <w:tcW w:w="23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color w:val="000000"/>
                <w:szCs w:val="19"/>
              </w:rPr>
            </w:pPr>
            <w:r w:rsidRPr="0051323A">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rPr>
                <w:rFonts w:cs="Arial"/>
                <w:color w:val="000000"/>
                <w:szCs w:val="19"/>
              </w:rPr>
            </w:pPr>
          </w:p>
        </w:tc>
      </w:tr>
      <w:tr w:rsidR="0051323A" w:rsidRPr="0051323A" w:rsidTr="0051323A">
        <w:trPr>
          <w:trHeight w:val="255"/>
        </w:trPr>
        <w:tc>
          <w:tcPr>
            <w:tcW w:w="17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color w:val="000000"/>
                <w:szCs w:val="19"/>
              </w:rPr>
            </w:pPr>
            <w:r w:rsidRPr="0051323A">
              <w:rPr>
                <w:rFonts w:cs="Arial"/>
                <w:color w:val="000000"/>
                <w:szCs w:val="19"/>
              </w:rPr>
              <w:t>Omschrijving LBS</w:t>
            </w:r>
          </w:p>
        </w:tc>
        <w:tc>
          <w:tcPr>
            <w:tcW w:w="23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color w:val="000000"/>
                <w:szCs w:val="19"/>
              </w:rPr>
            </w:pPr>
            <w:r w:rsidRPr="0051323A">
              <w:rPr>
                <w:rFonts w:cs="Arial"/>
                <w:color w:val="000000"/>
                <w:szCs w:val="19"/>
              </w:rPr>
              <w:t>Botlekbrug</w:t>
            </w:r>
          </w:p>
        </w:tc>
        <w:tc>
          <w:tcPr>
            <w:tcW w:w="126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rPr>
                <w:rFonts w:cs="Arial"/>
                <w:color w:val="000000"/>
                <w:szCs w:val="19"/>
              </w:rPr>
            </w:pPr>
          </w:p>
        </w:tc>
      </w:tr>
      <w:tr w:rsidR="0051323A" w:rsidRPr="0051323A" w:rsidTr="0051323A">
        <w:trPr>
          <w:trHeight w:val="255"/>
        </w:trPr>
        <w:tc>
          <w:tcPr>
            <w:tcW w:w="17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color w:val="000000"/>
                <w:szCs w:val="19"/>
              </w:rPr>
            </w:pPr>
            <w:r w:rsidRPr="0051323A">
              <w:rPr>
                <w:rFonts w:cs="Arial"/>
                <w:color w:val="000000"/>
                <w:szCs w:val="19"/>
              </w:rPr>
              <w:t>Omschrijving SBS</w:t>
            </w:r>
          </w:p>
        </w:tc>
        <w:tc>
          <w:tcPr>
            <w:tcW w:w="23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color w:val="000000"/>
                <w:szCs w:val="19"/>
              </w:rPr>
            </w:pPr>
            <w:r w:rsidRPr="0051323A">
              <w:rPr>
                <w:rFonts w:cs="Arial"/>
                <w:color w:val="000000"/>
                <w:szCs w:val="19"/>
              </w:rPr>
              <w:t>Scheepvaartseinen</w:t>
            </w:r>
          </w:p>
        </w:tc>
        <w:tc>
          <w:tcPr>
            <w:tcW w:w="126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rPr>
                <w:rFonts w:cs="Arial"/>
                <w:color w:val="000000"/>
                <w:szCs w:val="19"/>
              </w:rPr>
            </w:pPr>
          </w:p>
        </w:tc>
      </w:tr>
      <w:tr w:rsidR="0051323A" w:rsidRPr="0051323A" w:rsidTr="0051323A">
        <w:trPr>
          <w:trHeight w:val="255"/>
        </w:trPr>
        <w:tc>
          <w:tcPr>
            <w:tcW w:w="170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rPr>
                <w:rFonts w:ascii="Times New Roman" w:hAnsi="Times New Roman"/>
                <w:sz w:val="20"/>
                <w:szCs w:val="20"/>
              </w:rPr>
            </w:pPr>
          </w:p>
        </w:tc>
        <w:tc>
          <w:tcPr>
            <w:tcW w:w="230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rPr>
                <w:rFonts w:ascii="Times New Roman" w:hAnsi="Times New Roman"/>
                <w:sz w:val="20"/>
                <w:szCs w:val="20"/>
              </w:rPr>
            </w:pPr>
          </w:p>
        </w:tc>
      </w:tr>
      <w:tr w:rsidR="0051323A" w:rsidRPr="0051323A" w:rsidTr="0051323A">
        <w:trPr>
          <w:trHeight w:val="255"/>
        </w:trPr>
        <w:tc>
          <w:tcPr>
            <w:tcW w:w="1700" w:type="dxa"/>
            <w:tcBorders>
              <w:top w:val="single" w:sz="8" w:space="0" w:color="808080"/>
              <w:left w:val="nil"/>
              <w:bottom w:val="nil"/>
              <w:right w:val="nil"/>
            </w:tcBorders>
            <w:shd w:val="clear" w:color="808080" w:fill="808080"/>
            <w:noWrap/>
            <w:vAlign w:val="bottom"/>
            <w:hideMark/>
          </w:tcPr>
          <w:p w:rsidR="0051323A" w:rsidRPr="0051323A" w:rsidRDefault="0051323A" w:rsidP="0051323A">
            <w:pPr>
              <w:spacing w:line="240" w:lineRule="auto"/>
              <w:rPr>
                <w:rFonts w:cs="Arial"/>
                <w:b/>
                <w:bCs/>
                <w:color w:val="FFFFFF"/>
                <w:szCs w:val="19"/>
              </w:rPr>
            </w:pPr>
            <w:r w:rsidRPr="0051323A">
              <w:rPr>
                <w:rFonts w:cs="Arial"/>
                <w:b/>
                <w:bCs/>
                <w:color w:val="FFFFFF"/>
                <w:szCs w:val="19"/>
              </w:rPr>
              <w:t>Row Labels</w:t>
            </w:r>
          </w:p>
        </w:tc>
        <w:tc>
          <w:tcPr>
            <w:tcW w:w="2300" w:type="dxa"/>
            <w:tcBorders>
              <w:top w:val="single" w:sz="8" w:space="0" w:color="808080"/>
              <w:left w:val="nil"/>
              <w:bottom w:val="nil"/>
              <w:right w:val="nil"/>
            </w:tcBorders>
            <w:shd w:val="clear" w:color="808080" w:fill="808080"/>
            <w:noWrap/>
            <w:vAlign w:val="bottom"/>
            <w:hideMark/>
          </w:tcPr>
          <w:p w:rsidR="0051323A" w:rsidRPr="0051323A" w:rsidRDefault="0051323A" w:rsidP="0051323A">
            <w:pPr>
              <w:spacing w:line="240" w:lineRule="auto"/>
              <w:rPr>
                <w:rFonts w:cs="Arial"/>
                <w:b/>
                <w:bCs/>
                <w:color w:val="FFFFFF"/>
                <w:szCs w:val="19"/>
              </w:rPr>
            </w:pPr>
            <w:r w:rsidRPr="0051323A">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51323A" w:rsidRPr="0051323A" w:rsidRDefault="0051323A" w:rsidP="0051323A">
            <w:pPr>
              <w:spacing w:line="240" w:lineRule="auto"/>
              <w:rPr>
                <w:rFonts w:cs="Arial"/>
                <w:b/>
                <w:bCs/>
                <w:color w:val="FFFFFF"/>
                <w:szCs w:val="19"/>
              </w:rPr>
            </w:pPr>
            <w:r w:rsidRPr="0051323A">
              <w:rPr>
                <w:rFonts w:cs="Arial"/>
                <w:b/>
                <w:bCs/>
                <w:color w:val="FFFFFF"/>
                <w:szCs w:val="19"/>
              </w:rPr>
              <w:t>% van totaal</w:t>
            </w:r>
          </w:p>
        </w:tc>
      </w:tr>
      <w:tr w:rsidR="0051323A" w:rsidRPr="0051323A" w:rsidTr="0051323A">
        <w:trPr>
          <w:trHeight w:val="255"/>
        </w:trPr>
        <w:tc>
          <w:tcPr>
            <w:tcW w:w="17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b/>
                <w:bCs/>
                <w:color w:val="FFFFFF"/>
                <w:szCs w:val="19"/>
              </w:rPr>
            </w:pPr>
          </w:p>
        </w:tc>
        <w:tc>
          <w:tcPr>
            <w:tcW w:w="23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jc w:val="right"/>
              <w:rPr>
                <w:rFonts w:cs="Arial"/>
                <w:b/>
                <w:bCs/>
                <w:color w:val="000000"/>
                <w:szCs w:val="19"/>
              </w:rPr>
            </w:pPr>
            <w:r w:rsidRPr="0051323A">
              <w:rPr>
                <w:rFonts w:cs="Arial"/>
                <w:b/>
                <w:bCs/>
                <w:color w:val="000000"/>
                <w:szCs w:val="19"/>
              </w:rPr>
              <w:t>1</w:t>
            </w:r>
          </w:p>
        </w:tc>
        <w:tc>
          <w:tcPr>
            <w:tcW w:w="126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jc w:val="right"/>
              <w:rPr>
                <w:rFonts w:cs="Arial"/>
                <w:b/>
                <w:bCs/>
                <w:color w:val="000000"/>
                <w:szCs w:val="19"/>
              </w:rPr>
            </w:pPr>
            <w:r w:rsidRPr="0051323A">
              <w:rPr>
                <w:rFonts w:cs="Arial"/>
                <w:b/>
                <w:bCs/>
                <w:color w:val="000000"/>
                <w:szCs w:val="19"/>
              </w:rPr>
              <w:t>100%</w:t>
            </w:r>
          </w:p>
        </w:tc>
      </w:tr>
      <w:tr w:rsidR="0051323A" w:rsidRPr="0051323A" w:rsidTr="0051323A">
        <w:trPr>
          <w:trHeight w:val="255"/>
        </w:trPr>
        <w:tc>
          <w:tcPr>
            <w:tcW w:w="170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jc w:val="right"/>
              <w:rPr>
                <w:rFonts w:cs="Arial"/>
                <w:b/>
                <w:bCs/>
                <w:color w:val="000000"/>
                <w:szCs w:val="19"/>
              </w:rPr>
            </w:pPr>
          </w:p>
        </w:tc>
        <w:tc>
          <w:tcPr>
            <w:tcW w:w="230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jc w:val="right"/>
              <w:rPr>
                <w:rFonts w:cs="Arial"/>
                <w:color w:val="000000"/>
                <w:szCs w:val="19"/>
              </w:rPr>
            </w:pPr>
            <w:r w:rsidRPr="0051323A">
              <w:rPr>
                <w:rFonts w:cs="Arial"/>
                <w:color w:val="000000"/>
                <w:szCs w:val="19"/>
              </w:rPr>
              <w:t>1</w:t>
            </w:r>
          </w:p>
        </w:tc>
        <w:tc>
          <w:tcPr>
            <w:tcW w:w="126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jc w:val="right"/>
              <w:rPr>
                <w:rFonts w:cs="Arial"/>
                <w:color w:val="000000"/>
                <w:szCs w:val="19"/>
              </w:rPr>
            </w:pPr>
            <w:r w:rsidRPr="0051323A">
              <w:rPr>
                <w:rFonts w:cs="Arial"/>
                <w:color w:val="000000"/>
                <w:szCs w:val="19"/>
              </w:rPr>
              <w:t>100%</w:t>
            </w:r>
          </w:p>
        </w:tc>
      </w:tr>
      <w:tr w:rsidR="0051323A" w:rsidRPr="0051323A" w:rsidTr="0051323A">
        <w:trPr>
          <w:trHeight w:val="255"/>
        </w:trPr>
        <w:tc>
          <w:tcPr>
            <w:tcW w:w="1700" w:type="dxa"/>
            <w:tcBorders>
              <w:top w:val="single" w:sz="4" w:space="0" w:color="000000"/>
              <w:left w:val="nil"/>
              <w:bottom w:val="single" w:sz="8" w:space="0" w:color="808080"/>
              <w:right w:val="nil"/>
            </w:tcBorders>
            <w:shd w:val="clear" w:color="auto" w:fill="auto"/>
            <w:noWrap/>
            <w:vAlign w:val="bottom"/>
            <w:hideMark/>
          </w:tcPr>
          <w:p w:rsidR="0051323A" w:rsidRPr="0051323A" w:rsidRDefault="0051323A" w:rsidP="0051323A">
            <w:pPr>
              <w:spacing w:line="240" w:lineRule="auto"/>
              <w:rPr>
                <w:rFonts w:cs="Arial"/>
                <w:b/>
                <w:bCs/>
                <w:color w:val="000000"/>
                <w:szCs w:val="19"/>
              </w:rPr>
            </w:pPr>
            <w:r w:rsidRPr="0051323A">
              <w:rPr>
                <w:rFonts w:cs="Arial"/>
                <w:b/>
                <w:bCs/>
                <w:color w:val="000000"/>
                <w:szCs w:val="19"/>
              </w:rPr>
              <w:t>Grand Total</w:t>
            </w:r>
          </w:p>
        </w:tc>
        <w:tc>
          <w:tcPr>
            <w:tcW w:w="2300" w:type="dxa"/>
            <w:tcBorders>
              <w:top w:val="single" w:sz="4" w:space="0" w:color="000000"/>
              <w:left w:val="nil"/>
              <w:bottom w:val="single" w:sz="8" w:space="0" w:color="808080"/>
              <w:right w:val="nil"/>
            </w:tcBorders>
            <w:shd w:val="clear" w:color="auto" w:fill="auto"/>
            <w:noWrap/>
            <w:vAlign w:val="bottom"/>
            <w:hideMark/>
          </w:tcPr>
          <w:p w:rsidR="0051323A" w:rsidRPr="0051323A" w:rsidRDefault="0051323A" w:rsidP="0051323A">
            <w:pPr>
              <w:spacing w:line="240" w:lineRule="auto"/>
              <w:jc w:val="right"/>
              <w:rPr>
                <w:rFonts w:cs="Arial"/>
                <w:b/>
                <w:bCs/>
                <w:color w:val="000000"/>
                <w:szCs w:val="19"/>
              </w:rPr>
            </w:pPr>
            <w:r w:rsidRPr="0051323A">
              <w:rPr>
                <w:rFonts w:cs="Arial"/>
                <w:b/>
                <w:bCs/>
                <w:color w:val="000000"/>
                <w:szCs w:val="19"/>
              </w:rPr>
              <w:t>1</w:t>
            </w:r>
          </w:p>
        </w:tc>
        <w:tc>
          <w:tcPr>
            <w:tcW w:w="1260" w:type="dxa"/>
            <w:tcBorders>
              <w:top w:val="single" w:sz="4" w:space="0" w:color="000000"/>
              <w:left w:val="nil"/>
              <w:bottom w:val="single" w:sz="8" w:space="0" w:color="808080"/>
              <w:right w:val="nil"/>
            </w:tcBorders>
            <w:shd w:val="clear" w:color="auto" w:fill="auto"/>
            <w:noWrap/>
            <w:vAlign w:val="bottom"/>
            <w:hideMark/>
          </w:tcPr>
          <w:p w:rsidR="0051323A" w:rsidRPr="0051323A" w:rsidRDefault="0051323A" w:rsidP="0051323A">
            <w:pPr>
              <w:spacing w:line="240" w:lineRule="auto"/>
              <w:jc w:val="right"/>
              <w:rPr>
                <w:rFonts w:cs="Arial"/>
                <w:b/>
                <w:bCs/>
                <w:color w:val="000000"/>
                <w:szCs w:val="19"/>
              </w:rPr>
            </w:pPr>
            <w:r w:rsidRPr="0051323A">
              <w:rPr>
                <w:rFonts w:cs="Arial"/>
                <w:b/>
                <w:bCs/>
                <w:color w:val="000000"/>
                <w:szCs w:val="19"/>
              </w:rPr>
              <w:t>100%</w:t>
            </w:r>
          </w:p>
        </w:tc>
      </w:tr>
    </w:tbl>
    <w:p w:rsidR="008C55F5" w:rsidRDefault="0051323A" w:rsidP="00724788">
      <w:r>
        <w:t xml:space="preserve">1 melding betrof een vraag over de werking van de onderdoorvaartseinen. Deze vraag is toegelicht waarmee de melding klaar was. </w:t>
      </w:r>
    </w:p>
    <w:p w:rsidR="00FE12E8" w:rsidRDefault="00FE12E8"/>
    <w:p w:rsidR="00FE12E8" w:rsidRDefault="00FE12E8" w:rsidP="00FE12E8">
      <w:r>
        <w:t>Acties;</w:t>
      </w:r>
    </w:p>
    <w:p w:rsidR="00FE12E8" w:rsidRDefault="00FE12E8" w:rsidP="00FE12E8">
      <w:r>
        <w:t>Geen actie benodigd.</w:t>
      </w:r>
    </w:p>
    <w:p w:rsidR="0051323A" w:rsidRPr="00647D22" w:rsidRDefault="0051323A" w:rsidP="0051323A">
      <w:pPr>
        <w:pStyle w:val="Heading2"/>
        <w:numPr>
          <w:ilvl w:val="1"/>
          <w:numId w:val="1"/>
        </w:numPr>
        <w:tabs>
          <w:tab w:val="clear" w:pos="0"/>
        </w:tabs>
        <w:ind w:left="360" w:hanging="360"/>
      </w:pPr>
      <w:bookmarkStart w:id="105" w:name="_Toc490560750"/>
      <w:r w:rsidRPr="00647D22">
        <w:t xml:space="preserve">Verdeling meldingen </w:t>
      </w:r>
      <w:r>
        <w:t>Brandblusvoorzieningen</w:t>
      </w:r>
      <w:bookmarkEnd w:id="105"/>
    </w:p>
    <w:p w:rsidR="0051323A" w:rsidRDefault="0051323A" w:rsidP="00FE12E8"/>
    <w:tbl>
      <w:tblPr>
        <w:tblW w:w="5360" w:type="dxa"/>
        <w:tblCellMar>
          <w:left w:w="70" w:type="dxa"/>
          <w:right w:w="70" w:type="dxa"/>
        </w:tblCellMar>
        <w:tblLook w:val="04A0" w:firstRow="1" w:lastRow="0" w:firstColumn="1" w:lastColumn="0" w:noHBand="0" w:noVBand="1"/>
      </w:tblPr>
      <w:tblGrid>
        <w:gridCol w:w="1700"/>
        <w:gridCol w:w="2400"/>
        <w:gridCol w:w="1260"/>
      </w:tblGrid>
      <w:tr w:rsidR="0051323A" w:rsidRPr="0051323A" w:rsidTr="0051323A">
        <w:trPr>
          <w:trHeight w:val="255"/>
        </w:trPr>
        <w:tc>
          <w:tcPr>
            <w:tcW w:w="17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color w:val="000000"/>
                <w:szCs w:val="19"/>
              </w:rPr>
            </w:pPr>
            <w:r w:rsidRPr="0051323A">
              <w:rPr>
                <w:rFonts w:cs="Arial"/>
                <w:color w:val="000000"/>
                <w:szCs w:val="19"/>
              </w:rPr>
              <w:t>Type werk</w:t>
            </w:r>
          </w:p>
        </w:tc>
        <w:tc>
          <w:tcPr>
            <w:tcW w:w="24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color w:val="000000"/>
                <w:szCs w:val="19"/>
              </w:rPr>
            </w:pPr>
            <w:r w:rsidRPr="0051323A">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rPr>
                <w:rFonts w:cs="Arial"/>
                <w:color w:val="000000"/>
                <w:szCs w:val="19"/>
              </w:rPr>
            </w:pPr>
          </w:p>
        </w:tc>
      </w:tr>
      <w:tr w:rsidR="0051323A" w:rsidRPr="0051323A" w:rsidTr="0051323A">
        <w:trPr>
          <w:trHeight w:val="255"/>
        </w:trPr>
        <w:tc>
          <w:tcPr>
            <w:tcW w:w="17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color w:val="000000"/>
                <w:szCs w:val="19"/>
              </w:rPr>
            </w:pPr>
            <w:r w:rsidRPr="0051323A">
              <w:rPr>
                <w:rFonts w:cs="Arial"/>
                <w:color w:val="000000"/>
                <w:szCs w:val="19"/>
              </w:rPr>
              <w:t>Omschrijving LBS</w:t>
            </w:r>
          </w:p>
        </w:tc>
        <w:tc>
          <w:tcPr>
            <w:tcW w:w="24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color w:val="000000"/>
                <w:szCs w:val="19"/>
              </w:rPr>
            </w:pPr>
            <w:r w:rsidRPr="0051323A">
              <w:rPr>
                <w:rFonts w:cs="Arial"/>
                <w:color w:val="000000"/>
                <w:szCs w:val="19"/>
              </w:rPr>
              <w:t>Botlekbrug</w:t>
            </w:r>
          </w:p>
        </w:tc>
        <w:tc>
          <w:tcPr>
            <w:tcW w:w="126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rPr>
                <w:rFonts w:cs="Arial"/>
                <w:color w:val="000000"/>
                <w:szCs w:val="19"/>
              </w:rPr>
            </w:pPr>
          </w:p>
        </w:tc>
      </w:tr>
      <w:tr w:rsidR="0051323A" w:rsidRPr="0051323A" w:rsidTr="0051323A">
        <w:trPr>
          <w:trHeight w:val="255"/>
        </w:trPr>
        <w:tc>
          <w:tcPr>
            <w:tcW w:w="17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color w:val="000000"/>
                <w:szCs w:val="19"/>
              </w:rPr>
            </w:pPr>
            <w:r w:rsidRPr="0051323A">
              <w:rPr>
                <w:rFonts w:cs="Arial"/>
                <w:color w:val="000000"/>
                <w:szCs w:val="19"/>
              </w:rPr>
              <w:t>Omschrijving SBS</w:t>
            </w:r>
          </w:p>
        </w:tc>
        <w:tc>
          <w:tcPr>
            <w:tcW w:w="24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color w:val="000000"/>
                <w:szCs w:val="19"/>
              </w:rPr>
            </w:pPr>
            <w:r w:rsidRPr="0051323A">
              <w:rPr>
                <w:rFonts w:cs="Arial"/>
                <w:color w:val="000000"/>
                <w:szCs w:val="19"/>
              </w:rPr>
              <w:t>Brandblusvoorzieningen</w:t>
            </w:r>
          </w:p>
        </w:tc>
        <w:tc>
          <w:tcPr>
            <w:tcW w:w="126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rPr>
                <w:rFonts w:cs="Arial"/>
                <w:color w:val="000000"/>
                <w:szCs w:val="19"/>
              </w:rPr>
            </w:pPr>
          </w:p>
        </w:tc>
      </w:tr>
      <w:tr w:rsidR="0051323A" w:rsidRPr="0051323A" w:rsidTr="0051323A">
        <w:trPr>
          <w:trHeight w:val="255"/>
        </w:trPr>
        <w:tc>
          <w:tcPr>
            <w:tcW w:w="170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rPr>
                <w:rFonts w:ascii="Times New Roman" w:hAnsi="Times New Roman"/>
                <w:sz w:val="20"/>
                <w:szCs w:val="20"/>
              </w:rPr>
            </w:pPr>
          </w:p>
        </w:tc>
        <w:tc>
          <w:tcPr>
            <w:tcW w:w="240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rPr>
                <w:rFonts w:ascii="Times New Roman" w:hAnsi="Times New Roman"/>
                <w:sz w:val="20"/>
                <w:szCs w:val="20"/>
              </w:rPr>
            </w:pPr>
          </w:p>
        </w:tc>
      </w:tr>
      <w:tr w:rsidR="0051323A" w:rsidRPr="0051323A" w:rsidTr="0051323A">
        <w:trPr>
          <w:trHeight w:val="255"/>
        </w:trPr>
        <w:tc>
          <w:tcPr>
            <w:tcW w:w="1700" w:type="dxa"/>
            <w:tcBorders>
              <w:top w:val="single" w:sz="8" w:space="0" w:color="808080"/>
              <w:left w:val="nil"/>
              <w:bottom w:val="nil"/>
              <w:right w:val="nil"/>
            </w:tcBorders>
            <w:shd w:val="clear" w:color="808080" w:fill="808080"/>
            <w:noWrap/>
            <w:vAlign w:val="bottom"/>
            <w:hideMark/>
          </w:tcPr>
          <w:p w:rsidR="0051323A" w:rsidRPr="0051323A" w:rsidRDefault="0051323A" w:rsidP="0051323A">
            <w:pPr>
              <w:spacing w:line="240" w:lineRule="auto"/>
              <w:rPr>
                <w:rFonts w:cs="Arial"/>
                <w:b/>
                <w:bCs/>
                <w:color w:val="FFFFFF"/>
                <w:szCs w:val="19"/>
              </w:rPr>
            </w:pPr>
            <w:r w:rsidRPr="0051323A">
              <w:rPr>
                <w:rFonts w:cs="Arial"/>
                <w:b/>
                <w:bCs/>
                <w:color w:val="FFFFFF"/>
                <w:szCs w:val="19"/>
              </w:rPr>
              <w:t>Row Labels</w:t>
            </w:r>
          </w:p>
        </w:tc>
        <w:tc>
          <w:tcPr>
            <w:tcW w:w="2400" w:type="dxa"/>
            <w:tcBorders>
              <w:top w:val="single" w:sz="8" w:space="0" w:color="808080"/>
              <w:left w:val="nil"/>
              <w:bottom w:val="nil"/>
              <w:right w:val="nil"/>
            </w:tcBorders>
            <w:shd w:val="clear" w:color="808080" w:fill="808080"/>
            <w:noWrap/>
            <w:vAlign w:val="bottom"/>
            <w:hideMark/>
          </w:tcPr>
          <w:p w:rsidR="0051323A" w:rsidRPr="0051323A" w:rsidRDefault="0051323A" w:rsidP="0051323A">
            <w:pPr>
              <w:spacing w:line="240" w:lineRule="auto"/>
              <w:rPr>
                <w:rFonts w:cs="Arial"/>
                <w:b/>
                <w:bCs/>
                <w:color w:val="FFFFFF"/>
                <w:szCs w:val="19"/>
              </w:rPr>
            </w:pPr>
            <w:r w:rsidRPr="0051323A">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51323A" w:rsidRPr="0051323A" w:rsidRDefault="0051323A" w:rsidP="0051323A">
            <w:pPr>
              <w:spacing w:line="240" w:lineRule="auto"/>
              <w:rPr>
                <w:rFonts w:cs="Arial"/>
                <w:b/>
                <w:bCs/>
                <w:color w:val="FFFFFF"/>
                <w:szCs w:val="19"/>
              </w:rPr>
            </w:pPr>
            <w:r w:rsidRPr="0051323A">
              <w:rPr>
                <w:rFonts w:cs="Arial"/>
                <w:b/>
                <w:bCs/>
                <w:color w:val="FFFFFF"/>
                <w:szCs w:val="19"/>
              </w:rPr>
              <w:t>% van totaal</w:t>
            </w:r>
          </w:p>
        </w:tc>
      </w:tr>
      <w:tr w:rsidR="0051323A" w:rsidRPr="0051323A" w:rsidTr="0051323A">
        <w:trPr>
          <w:trHeight w:val="255"/>
        </w:trPr>
        <w:tc>
          <w:tcPr>
            <w:tcW w:w="17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rPr>
                <w:rFonts w:cs="Arial"/>
                <w:b/>
                <w:bCs/>
                <w:color w:val="FFFFFF"/>
                <w:szCs w:val="19"/>
              </w:rPr>
            </w:pPr>
          </w:p>
        </w:tc>
        <w:tc>
          <w:tcPr>
            <w:tcW w:w="240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jc w:val="right"/>
              <w:rPr>
                <w:rFonts w:cs="Arial"/>
                <w:b/>
                <w:bCs/>
                <w:color w:val="000000"/>
                <w:szCs w:val="19"/>
              </w:rPr>
            </w:pPr>
            <w:r w:rsidRPr="0051323A">
              <w:rPr>
                <w:rFonts w:cs="Arial"/>
                <w:b/>
                <w:bCs/>
                <w:color w:val="000000"/>
                <w:szCs w:val="19"/>
              </w:rPr>
              <w:t>1</w:t>
            </w:r>
          </w:p>
        </w:tc>
        <w:tc>
          <w:tcPr>
            <w:tcW w:w="1260" w:type="dxa"/>
            <w:tcBorders>
              <w:top w:val="nil"/>
              <w:left w:val="nil"/>
              <w:bottom w:val="nil"/>
              <w:right w:val="nil"/>
            </w:tcBorders>
            <w:shd w:val="clear" w:color="D9D9D9" w:fill="D9D9D9"/>
            <w:noWrap/>
            <w:vAlign w:val="bottom"/>
            <w:hideMark/>
          </w:tcPr>
          <w:p w:rsidR="0051323A" w:rsidRPr="0051323A" w:rsidRDefault="0051323A" w:rsidP="0051323A">
            <w:pPr>
              <w:spacing w:line="240" w:lineRule="auto"/>
              <w:jc w:val="right"/>
              <w:rPr>
                <w:rFonts w:cs="Arial"/>
                <w:b/>
                <w:bCs/>
                <w:color w:val="000000"/>
                <w:szCs w:val="19"/>
              </w:rPr>
            </w:pPr>
            <w:r w:rsidRPr="0051323A">
              <w:rPr>
                <w:rFonts w:cs="Arial"/>
                <w:b/>
                <w:bCs/>
                <w:color w:val="000000"/>
                <w:szCs w:val="19"/>
              </w:rPr>
              <w:t>100%</w:t>
            </w:r>
          </w:p>
        </w:tc>
      </w:tr>
      <w:tr w:rsidR="0051323A" w:rsidRPr="0051323A" w:rsidTr="0051323A">
        <w:trPr>
          <w:trHeight w:val="255"/>
        </w:trPr>
        <w:tc>
          <w:tcPr>
            <w:tcW w:w="170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jc w:val="right"/>
              <w:rPr>
                <w:rFonts w:cs="Arial"/>
                <w:b/>
                <w:bCs/>
                <w:color w:val="000000"/>
                <w:szCs w:val="19"/>
              </w:rPr>
            </w:pPr>
          </w:p>
        </w:tc>
        <w:tc>
          <w:tcPr>
            <w:tcW w:w="240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jc w:val="right"/>
              <w:rPr>
                <w:rFonts w:cs="Arial"/>
                <w:color w:val="000000"/>
                <w:szCs w:val="19"/>
              </w:rPr>
            </w:pPr>
            <w:r w:rsidRPr="0051323A">
              <w:rPr>
                <w:rFonts w:cs="Arial"/>
                <w:color w:val="000000"/>
                <w:szCs w:val="19"/>
              </w:rPr>
              <w:t>1</w:t>
            </w:r>
          </w:p>
        </w:tc>
        <w:tc>
          <w:tcPr>
            <w:tcW w:w="1260" w:type="dxa"/>
            <w:tcBorders>
              <w:top w:val="nil"/>
              <w:left w:val="nil"/>
              <w:bottom w:val="nil"/>
              <w:right w:val="nil"/>
            </w:tcBorders>
            <w:shd w:val="clear" w:color="auto" w:fill="auto"/>
            <w:noWrap/>
            <w:vAlign w:val="bottom"/>
            <w:hideMark/>
          </w:tcPr>
          <w:p w:rsidR="0051323A" w:rsidRPr="0051323A" w:rsidRDefault="0051323A" w:rsidP="0051323A">
            <w:pPr>
              <w:spacing w:line="240" w:lineRule="auto"/>
              <w:jc w:val="right"/>
              <w:rPr>
                <w:rFonts w:cs="Arial"/>
                <w:color w:val="000000"/>
                <w:szCs w:val="19"/>
              </w:rPr>
            </w:pPr>
            <w:r w:rsidRPr="0051323A">
              <w:rPr>
                <w:rFonts w:cs="Arial"/>
                <w:color w:val="000000"/>
                <w:szCs w:val="19"/>
              </w:rPr>
              <w:t>100%</w:t>
            </w:r>
          </w:p>
        </w:tc>
      </w:tr>
      <w:tr w:rsidR="0051323A" w:rsidRPr="0051323A" w:rsidTr="0051323A">
        <w:trPr>
          <w:trHeight w:val="255"/>
        </w:trPr>
        <w:tc>
          <w:tcPr>
            <w:tcW w:w="1700" w:type="dxa"/>
            <w:tcBorders>
              <w:top w:val="single" w:sz="4" w:space="0" w:color="000000"/>
              <w:left w:val="nil"/>
              <w:bottom w:val="single" w:sz="8" w:space="0" w:color="808080"/>
              <w:right w:val="nil"/>
            </w:tcBorders>
            <w:shd w:val="clear" w:color="auto" w:fill="auto"/>
            <w:noWrap/>
            <w:vAlign w:val="bottom"/>
            <w:hideMark/>
          </w:tcPr>
          <w:p w:rsidR="0051323A" w:rsidRPr="0051323A" w:rsidRDefault="0051323A" w:rsidP="0051323A">
            <w:pPr>
              <w:spacing w:line="240" w:lineRule="auto"/>
              <w:rPr>
                <w:rFonts w:cs="Arial"/>
                <w:b/>
                <w:bCs/>
                <w:color w:val="000000"/>
                <w:szCs w:val="19"/>
              </w:rPr>
            </w:pPr>
            <w:r w:rsidRPr="0051323A">
              <w:rPr>
                <w:rFonts w:cs="Arial"/>
                <w:b/>
                <w:bCs/>
                <w:color w:val="000000"/>
                <w:szCs w:val="19"/>
              </w:rPr>
              <w:t>Grand Total</w:t>
            </w:r>
          </w:p>
        </w:tc>
        <w:tc>
          <w:tcPr>
            <w:tcW w:w="2400" w:type="dxa"/>
            <w:tcBorders>
              <w:top w:val="single" w:sz="4" w:space="0" w:color="000000"/>
              <w:left w:val="nil"/>
              <w:bottom w:val="single" w:sz="8" w:space="0" w:color="808080"/>
              <w:right w:val="nil"/>
            </w:tcBorders>
            <w:shd w:val="clear" w:color="auto" w:fill="auto"/>
            <w:noWrap/>
            <w:vAlign w:val="bottom"/>
            <w:hideMark/>
          </w:tcPr>
          <w:p w:rsidR="0051323A" w:rsidRPr="0051323A" w:rsidRDefault="0051323A" w:rsidP="0051323A">
            <w:pPr>
              <w:spacing w:line="240" w:lineRule="auto"/>
              <w:jc w:val="right"/>
              <w:rPr>
                <w:rFonts w:cs="Arial"/>
                <w:b/>
                <w:bCs/>
                <w:color w:val="000000"/>
                <w:szCs w:val="19"/>
              </w:rPr>
            </w:pPr>
            <w:r w:rsidRPr="0051323A">
              <w:rPr>
                <w:rFonts w:cs="Arial"/>
                <w:b/>
                <w:bCs/>
                <w:color w:val="000000"/>
                <w:szCs w:val="19"/>
              </w:rPr>
              <w:t>1</w:t>
            </w:r>
          </w:p>
        </w:tc>
        <w:tc>
          <w:tcPr>
            <w:tcW w:w="1260" w:type="dxa"/>
            <w:tcBorders>
              <w:top w:val="single" w:sz="4" w:space="0" w:color="000000"/>
              <w:left w:val="nil"/>
              <w:bottom w:val="single" w:sz="8" w:space="0" w:color="808080"/>
              <w:right w:val="nil"/>
            </w:tcBorders>
            <w:shd w:val="clear" w:color="auto" w:fill="auto"/>
            <w:noWrap/>
            <w:vAlign w:val="bottom"/>
            <w:hideMark/>
          </w:tcPr>
          <w:p w:rsidR="0051323A" w:rsidRPr="0051323A" w:rsidRDefault="0051323A" w:rsidP="0051323A">
            <w:pPr>
              <w:spacing w:line="240" w:lineRule="auto"/>
              <w:jc w:val="right"/>
              <w:rPr>
                <w:rFonts w:cs="Arial"/>
                <w:b/>
                <w:bCs/>
                <w:color w:val="000000"/>
                <w:szCs w:val="19"/>
              </w:rPr>
            </w:pPr>
            <w:r w:rsidRPr="0051323A">
              <w:rPr>
                <w:rFonts w:cs="Arial"/>
                <w:b/>
                <w:bCs/>
                <w:color w:val="000000"/>
                <w:szCs w:val="19"/>
              </w:rPr>
              <w:t>100%</w:t>
            </w:r>
          </w:p>
        </w:tc>
      </w:tr>
    </w:tbl>
    <w:p w:rsidR="0051323A" w:rsidRDefault="0051323A" w:rsidP="00FE12E8">
      <w:r>
        <w:t>De melding betrof een storing aan de besturingskasten van de droge</w:t>
      </w:r>
      <w:r w:rsidR="00861DB0">
        <w:t xml:space="preserve"> </w:t>
      </w:r>
      <w:r>
        <w:t xml:space="preserve">blusleiding. Lokaal was het systeem functioneel alleen in de MMI stond een storing. Na een reset was de melding verdwenen. </w:t>
      </w:r>
    </w:p>
    <w:p w:rsidR="006426DE" w:rsidRDefault="006426DE" w:rsidP="00FE12E8"/>
    <w:p w:rsidR="006426DE" w:rsidRDefault="006426DE" w:rsidP="006426DE">
      <w:r>
        <w:t xml:space="preserve">Oorzaak komt waarschijnlijk doordat bij de spanningsuitval testen de alarmmeldingen niet allemaal gereset zijn. Daardoor stonden de storingen nog in het systemeem. A-lanes terugkoppeling gegeven dat zij dit moeten uitvoeren. </w:t>
      </w:r>
    </w:p>
    <w:p w:rsidR="006426DE" w:rsidRDefault="006426DE" w:rsidP="00FE12E8"/>
    <w:p w:rsidR="006426DE" w:rsidRDefault="006426DE" w:rsidP="00FE12E8">
      <w:r>
        <w:t>Acties:</w:t>
      </w:r>
    </w:p>
    <w:p w:rsidR="006426DE" w:rsidRDefault="006426DE" w:rsidP="006426DE">
      <w:r>
        <w:t>Geen actie benodigd.</w:t>
      </w:r>
    </w:p>
    <w:p w:rsidR="00D47D1C" w:rsidRDefault="00D47D1C" w:rsidP="00D47D1C">
      <w:pPr>
        <w:pStyle w:val="Heading2"/>
      </w:pPr>
      <w:bookmarkStart w:id="106" w:name="_Toc490560751"/>
      <w:r>
        <w:t>Verdeling meldingen Afsluitbomen</w:t>
      </w:r>
      <w:bookmarkEnd w:id="106"/>
    </w:p>
    <w:tbl>
      <w:tblPr>
        <w:tblW w:w="7500" w:type="dxa"/>
        <w:tblCellMar>
          <w:left w:w="70" w:type="dxa"/>
          <w:right w:w="70" w:type="dxa"/>
        </w:tblCellMar>
        <w:tblLook w:val="04A0" w:firstRow="1" w:lastRow="0" w:firstColumn="1" w:lastColumn="0" w:noHBand="0" w:noVBand="1"/>
      </w:tblPr>
      <w:tblGrid>
        <w:gridCol w:w="3940"/>
        <w:gridCol w:w="2300"/>
        <w:gridCol w:w="1260"/>
      </w:tblGrid>
      <w:tr w:rsidR="00D47D1C" w:rsidRPr="009C44CE" w:rsidTr="001A1BEB">
        <w:trPr>
          <w:trHeight w:val="255"/>
        </w:trPr>
        <w:tc>
          <w:tcPr>
            <w:tcW w:w="3940" w:type="dxa"/>
            <w:tcBorders>
              <w:top w:val="nil"/>
              <w:left w:val="nil"/>
              <w:bottom w:val="nil"/>
              <w:right w:val="nil"/>
            </w:tcBorders>
            <w:shd w:val="clear" w:color="D9D9D9" w:fill="D9D9D9"/>
            <w:noWrap/>
            <w:vAlign w:val="bottom"/>
            <w:hideMark/>
          </w:tcPr>
          <w:p w:rsidR="00D47D1C" w:rsidRPr="009C44CE" w:rsidRDefault="00D47D1C" w:rsidP="001A1BEB">
            <w:pPr>
              <w:spacing w:line="240" w:lineRule="auto"/>
              <w:rPr>
                <w:rFonts w:cs="Arial"/>
                <w:color w:val="000000"/>
                <w:szCs w:val="19"/>
              </w:rPr>
            </w:pPr>
            <w:r w:rsidRPr="009C44CE">
              <w:rPr>
                <w:rFonts w:cs="Arial"/>
                <w:color w:val="000000"/>
                <w:szCs w:val="19"/>
              </w:rPr>
              <w:t>Type werk</w:t>
            </w:r>
          </w:p>
        </w:tc>
        <w:tc>
          <w:tcPr>
            <w:tcW w:w="2300" w:type="dxa"/>
            <w:tcBorders>
              <w:top w:val="nil"/>
              <w:left w:val="nil"/>
              <w:bottom w:val="nil"/>
              <w:right w:val="nil"/>
            </w:tcBorders>
            <w:shd w:val="clear" w:color="D9D9D9" w:fill="D9D9D9"/>
            <w:noWrap/>
            <w:vAlign w:val="bottom"/>
            <w:hideMark/>
          </w:tcPr>
          <w:p w:rsidR="00D47D1C" w:rsidRPr="009C44CE" w:rsidRDefault="00D47D1C" w:rsidP="001A1BEB">
            <w:pPr>
              <w:spacing w:line="240" w:lineRule="auto"/>
              <w:rPr>
                <w:rFonts w:cs="Arial"/>
                <w:color w:val="000000"/>
                <w:szCs w:val="19"/>
              </w:rPr>
            </w:pPr>
            <w:r w:rsidRPr="009C44CE">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D47D1C" w:rsidRPr="009C44CE" w:rsidRDefault="00D47D1C" w:rsidP="001A1BEB">
            <w:pPr>
              <w:spacing w:line="240" w:lineRule="auto"/>
              <w:rPr>
                <w:rFonts w:cs="Arial"/>
                <w:color w:val="000000"/>
                <w:szCs w:val="19"/>
              </w:rPr>
            </w:pPr>
          </w:p>
        </w:tc>
      </w:tr>
      <w:tr w:rsidR="00D47D1C" w:rsidRPr="009C44CE" w:rsidTr="001A1BEB">
        <w:trPr>
          <w:trHeight w:val="255"/>
        </w:trPr>
        <w:tc>
          <w:tcPr>
            <w:tcW w:w="3940" w:type="dxa"/>
            <w:tcBorders>
              <w:top w:val="nil"/>
              <w:left w:val="nil"/>
              <w:bottom w:val="nil"/>
              <w:right w:val="nil"/>
            </w:tcBorders>
            <w:shd w:val="clear" w:color="D9D9D9" w:fill="D9D9D9"/>
            <w:noWrap/>
            <w:vAlign w:val="bottom"/>
            <w:hideMark/>
          </w:tcPr>
          <w:p w:rsidR="00D47D1C" w:rsidRPr="009C44CE" w:rsidRDefault="00D47D1C" w:rsidP="001A1BEB">
            <w:pPr>
              <w:spacing w:line="240" w:lineRule="auto"/>
              <w:rPr>
                <w:rFonts w:cs="Arial"/>
                <w:color w:val="000000"/>
                <w:szCs w:val="19"/>
              </w:rPr>
            </w:pPr>
            <w:r w:rsidRPr="009C44CE">
              <w:rPr>
                <w:rFonts w:cs="Arial"/>
                <w:color w:val="000000"/>
                <w:szCs w:val="19"/>
              </w:rPr>
              <w:t>Omschrijving LBS</w:t>
            </w:r>
          </w:p>
        </w:tc>
        <w:tc>
          <w:tcPr>
            <w:tcW w:w="2300" w:type="dxa"/>
            <w:tcBorders>
              <w:top w:val="nil"/>
              <w:left w:val="nil"/>
              <w:bottom w:val="nil"/>
              <w:right w:val="nil"/>
            </w:tcBorders>
            <w:shd w:val="clear" w:color="D9D9D9" w:fill="D9D9D9"/>
            <w:noWrap/>
            <w:vAlign w:val="bottom"/>
            <w:hideMark/>
          </w:tcPr>
          <w:p w:rsidR="00D47D1C" w:rsidRPr="009C44CE" w:rsidRDefault="00D47D1C" w:rsidP="001A1BEB">
            <w:pPr>
              <w:spacing w:line="240" w:lineRule="auto"/>
              <w:rPr>
                <w:rFonts w:cs="Arial"/>
                <w:color w:val="000000"/>
                <w:szCs w:val="19"/>
              </w:rPr>
            </w:pPr>
            <w:r w:rsidRPr="009C44CE">
              <w:rPr>
                <w:rFonts w:cs="Arial"/>
                <w:color w:val="000000"/>
                <w:szCs w:val="19"/>
              </w:rPr>
              <w:t>Botlekbrug</w:t>
            </w:r>
          </w:p>
        </w:tc>
        <w:tc>
          <w:tcPr>
            <w:tcW w:w="1260" w:type="dxa"/>
            <w:tcBorders>
              <w:top w:val="nil"/>
              <w:left w:val="nil"/>
              <w:bottom w:val="nil"/>
              <w:right w:val="nil"/>
            </w:tcBorders>
            <w:shd w:val="clear" w:color="auto" w:fill="auto"/>
            <w:noWrap/>
            <w:vAlign w:val="bottom"/>
            <w:hideMark/>
          </w:tcPr>
          <w:p w:rsidR="00D47D1C" w:rsidRPr="009C44CE" w:rsidRDefault="00D47D1C" w:rsidP="001A1BEB">
            <w:pPr>
              <w:spacing w:line="240" w:lineRule="auto"/>
              <w:rPr>
                <w:rFonts w:cs="Arial"/>
                <w:color w:val="000000"/>
                <w:szCs w:val="19"/>
              </w:rPr>
            </w:pPr>
          </w:p>
        </w:tc>
      </w:tr>
      <w:tr w:rsidR="00D47D1C" w:rsidRPr="009C44CE" w:rsidTr="001A1BEB">
        <w:trPr>
          <w:trHeight w:val="255"/>
        </w:trPr>
        <w:tc>
          <w:tcPr>
            <w:tcW w:w="3940" w:type="dxa"/>
            <w:tcBorders>
              <w:top w:val="nil"/>
              <w:left w:val="nil"/>
              <w:bottom w:val="nil"/>
              <w:right w:val="nil"/>
            </w:tcBorders>
            <w:shd w:val="clear" w:color="D9D9D9" w:fill="D9D9D9"/>
            <w:noWrap/>
            <w:vAlign w:val="bottom"/>
            <w:hideMark/>
          </w:tcPr>
          <w:p w:rsidR="00D47D1C" w:rsidRPr="009C44CE" w:rsidRDefault="00D47D1C" w:rsidP="001A1BEB">
            <w:pPr>
              <w:spacing w:line="240" w:lineRule="auto"/>
              <w:rPr>
                <w:rFonts w:cs="Arial"/>
                <w:color w:val="000000"/>
                <w:szCs w:val="19"/>
              </w:rPr>
            </w:pPr>
            <w:r w:rsidRPr="009C44CE">
              <w:rPr>
                <w:rFonts w:cs="Arial"/>
                <w:color w:val="000000"/>
                <w:szCs w:val="19"/>
              </w:rPr>
              <w:t>Omschrijving SBS</w:t>
            </w:r>
          </w:p>
        </w:tc>
        <w:tc>
          <w:tcPr>
            <w:tcW w:w="2300" w:type="dxa"/>
            <w:tcBorders>
              <w:top w:val="nil"/>
              <w:left w:val="nil"/>
              <w:bottom w:val="nil"/>
              <w:right w:val="nil"/>
            </w:tcBorders>
            <w:shd w:val="clear" w:color="D9D9D9" w:fill="D9D9D9"/>
            <w:noWrap/>
            <w:vAlign w:val="bottom"/>
            <w:hideMark/>
          </w:tcPr>
          <w:p w:rsidR="00D47D1C" w:rsidRPr="009C44CE" w:rsidRDefault="00D47D1C" w:rsidP="001A1BEB">
            <w:pPr>
              <w:spacing w:line="240" w:lineRule="auto"/>
              <w:rPr>
                <w:rFonts w:cs="Arial"/>
                <w:color w:val="000000"/>
                <w:szCs w:val="19"/>
              </w:rPr>
            </w:pPr>
            <w:r w:rsidRPr="009C44CE">
              <w:rPr>
                <w:rFonts w:cs="Arial"/>
                <w:color w:val="000000"/>
                <w:szCs w:val="19"/>
              </w:rPr>
              <w:t>Afsluitbomen tbv brug</w:t>
            </w:r>
          </w:p>
        </w:tc>
        <w:tc>
          <w:tcPr>
            <w:tcW w:w="1260" w:type="dxa"/>
            <w:tcBorders>
              <w:top w:val="nil"/>
              <w:left w:val="nil"/>
              <w:bottom w:val="nil"/>
              <w:right w:val="nil"/>
            </w:tcBorders>
            <w:shd w:val="clear" w:color="auto" w:fill="auto"/>
            <w:noWrap/>
            <w:vAlign w:val="bottom"/>
            <w:hideMark/>
          </w:tcPr>
          <w:p w:rsidR="00D47D1C" w:rsidRPr="009C44CE" w:rsidRDefault="00D47D1C" w:rsidP="001A1BEB">
            <w:pPr>
              <w:spacing w:line="240" w:lineRule="auto"/>
              <w:rPr>
                <w:rFonts w:cs="Arial"/>
                <w:color w:val="000000"/>
                <w:szCs w:val="19"/>
              </w:rPr>
            </w:pPr>
          </w:p>
        </w:tc>
      </w:tr>
      <w:tr w:rsidR="00D47D1C" w:rsidRPr="009C44CE" w:rsidTr="001A1BEB">
        <w:trPr>
          <w:trHeight w:val="255"/>
        </w:trPr>
        <w:tc>
          <w:tcPr>
            <w:tcW w:w="3940" w:type="dxa"/>
            <w:tcBorders>
              <w:top w:val="nil"/>
              <w:left w:val="nil"/>
              <w:bottom w:val="nil"/>
              <w:right w:val="nil"/>
            </w:tcBorders>
            <w:shd w:val="clear" w:color="auto" w:fill="auto"/>
            <w:noWrap/>
            <w:vAlign w:val="bottom"/>
            <w:hideMark/>
          </w:tcPr>
          <w:p w:rsidR="00D47D1C" w:rsidRPr="009C44CE" w:rsidRDefault="00D47D1C" w:rsidP="001A1BEB">
            <w:pPr>
              <w:spacing w:line="240" w:lineRule="auto"/>
              <w:rPr>
                <w:rFonts w:ascii="Times New Roman" w:hAnsi="Times New Roman"/>
                <w:sz w:val="20"/>
                <w:szCs w:val="20"/>
              </w:rPr>
            </w:pPr>
          </w:p>
        </w:tc>
        <w:tc>
          <w:tcPr>
            <w:tcW w:w="2300" w:type="dxa"/>
            <w:tcBorders>
              <w:top w:val="nil"/>
              <w:left w:val="nil"/>
              <w:bottom w:val="nil"/>
              <w:right w:val="nil"/>
            </w:tcBorders>
            <w:shd w:val="clear" w:color="auto" w:fill="auto"/>
            <w:noWrap/>
            <w:vAlign w:val="bottom"/>
            <w:hideMark/>
          </w:tcPr>
          <w:p w:rsidR="00D47D1C" w:rsidRPr="009C44CE" w:rsidRDefault="00D47D1C" w:rsidP="001A1BEB">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D47D1C" w:rsidRPr="009C44CE" w:rsidRDefault="00D47D1C" w:rsidP="001A1BEB">
            <w:pPr>
              <w:spacing w:line="240" w:lineRule="auto"/>
              <w:rPr>
                <w:rFonts w:ascii="Times New Roman" w:hAnsi="Times New Roman"/>
                <w:sz w:val="20"/>
                <w:szCs w:val="20"/>
              </w:rPr>
            </w:pPr>
          </w:p>
        </w:tc>
      </w:tr>
      <w:tr w:rsidR="00D47D1C" w:rsidRPr="009C44CE" w:rsidTr="001A1BEB">
        <w:trPr>
          <w:trHeight w:val="255"/>
        </w:trPr>
        <w:tc>
          <w:tcPr>
            <w:tcW w:w="3940" w:type="dxa"/>
            <w:tcBorders>
              <w:top w:val="single" w:sz="8" w:space="0" w:color="808080"/>
              <w:left w:val="nil"/>
              <w:bottom w:val="nil"/>
              <w:right w:val="nil"/>
            </w:tcBorders>
            <w:shd w:val="clear" w:color="808080" w:fill="808080"/>
            <w:noWrap/>
            <w:vAlign w:val="bottom"/>
            <w:hideMark/>
          </w:tcPr>
          <w:p w:rsidR="00D47D1C" w:rsidRPr="009C44CE" w:rsidRDefault="00D47D1C" w:rsidP="001A1BEB">
            <w:pPr>
              <w:spacing w:line="240" w:lineRule="auto"/>
              <w:rPr>
                <w:rFonts w:cs="Arial"/>
                <w:b/>
                <w:bCs/>
                <w:color w:val="FFFFFF"/>
                <w:szCs w:val="19"/>
              </w:rPr>
            </w:pPr>
            <w:r w:rsidRPr="009C44CE">
              <w:rPr>
                <w:rFonts w:cs="Arial"/>
                <w:b/>
                <w:bCs/>
                <w:color w:val="FFFFFF"/>
                <w:szCs w:val="19"/>
              </w:rPr>
              <w:t>Row Labels</w:t>
            </w:r>
          </w:p>
        </w:tc>
        <w:tc>
          <w:tcPr>
            <w:tcW w:w="2300" w:type="dxa"/>
            <w:tcBorders>
              <w:top w:val="single" w:sz="8" w:space="0" w:color="808080"/>
              <w:left w:val="nil"/>
              <w:bottom w:val="nil"/>
              <w:right w:val="nil"/>
            </w:tcBorders>
            <w:shd w:val="clear" w:color="808080" w:fill="808080"/>
            <w:noWrap/>
            <w:vAlign w:val="bottom"/>
            <w:hideMark/>
          </w:tcPr>
          <w:p w:rsidR="00D47D1C" w:rsidRPr="009C44CE" w:rsidRDefault="00D47D1C" w:rsidP="001A1BEB">
            <w:pPr>
              <w:spacing w:line="240" w:lineRule="auto"/>
              <w:rPr>
                <w:rFonts w:cs="Arial"/>
                <w:b/>
                <w:bCs/>
                <w:color w:val="FFFFFF"/>
                <w:szCs w:val="19"/>
              </w:rPr>
            </w:pPr>
            <w:r w:rsidRPr="009C44CE">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D47D1C" w:rsidRPr="009C44CE" w:rsidRDefault="00D47D1C" w:rsidP="001A1BEB">
            <w:pPr>
              <w:spacing w:line="240" w:lineRule="auto"/>
              <w:rPr>
                <w:rFonts w:cs="Arial"/>
                <w:b/>
                <w:bCs/>
                <w:color w:val="FFFFFF"/>
                <w:szCs w:val="19"/>
              </w:rPr>
            </w:pPr>
            <w:r w:rsidRPr="009C44CE">
              <w:rPr>
                <w:rFonts w:cs="Arial"/>
                <w:b/>
                <w:bCs/>
                <w:color w:val="FFFFFF"/>
                <w:szCs w:val="19"/>
              </w:rPr>
              <w:t>% van totaal</w:t>
            </w:r>
          </w:p>
        </w:tc>
      </w:tr>
      <w:tr w:rsidR="00D47D1C" w:rsidRPr="009C44CE" w:rsidTr="001A1BEB">
        <w:trPr>
          <w:trHeight w:val="255"/>
        </w:trPr>
        <w:tc>
          <w:tcPr>
            <w:tcW w:w="3940" w:type="dxa"/>
            <w:tcBorders>
              <w:top w:val="nil"/>
              <w:left w:val="nil"/>
              <w:bottom w:val="nil"/>
              <w:right w:val="nil"/>
            </w:tcBorders>
            <w:shd w:val="clear" w:color="auto" w:fill="auto"/>
            <w:noWrap/>
            <w:vAlign w:val="bottom"/>
            <w:hideMark/>
          </w:tcPr>
          <w:p w:rsidR="00D47D1C" w:rsidRPr="009C44CE" w:rsidRDefault="00D47D1C" w:rsidP="001A1BEB">
            <w:pPr>
              <w:spacing w:line="240" w:lineRule="auto"/>
              <w:rPr>
                <w:rFonts w:cs="Arial"/>
                <w:color w:val="000000"/>
                <w:szCs w:val="19"/>
              </w:rPr>
            </w:pPr>
            <w:r w:rsidRPr="009C44CE">
              <w:rPr>
                <w:rFonts w:cs="Arial"/>
                <w:color w:val="000000"/>
                <w:szCs w:val="19"/>
              </w:rPr>
              <w:t>Hardware fout</w:t>
            </w:r>
          </w:p>
        </w:tc>
        <w:tc>
          <w:tcPr>
            <w:tcW w:w="2300" w:type="dxa"/>
            <w:tcBorders>
              <w:top w:val="nil"/>
              <w:left w:val="nil"/>
              <w:bottom w:val="nil"/>
              <w:right w:val="nil"/>
            </w:tcBorders>
            <w:shd w:val="clear" w:color="auto" w:fill="auto"/>
            <w:noWrap/>
            <w:vAlign w:val="bottom"/>
            <w:hideMark/>
          </w:tcPr>
          <w:p w:rsidR="00D47D1C" w:rsidRPr="009C44CE" w:rsidRDefault="00D47D1C" w:rsidP="001A1BEB">
            <w:pPr>
              <w:spacing w:line="240" w:lineRule="auto"/>
              <w:jc w:val="right"/>
              <w:rPr>
                <w:rFonts w:cs="Arial"/>
                <w:color w:val="000000"/>
                <w:szCs w:val="19"/>
              </w:rPr>
            </w:pPr>
            <w:r w:rsidRPr="009C44CE">
              <w:rPr>
                <w:rFonts w:cs="Arial"/>
                <w:color w:val="000000"/>
                <w:szCs w:val="19"/>
              </w:rPr>
              <w:t>1</w:t>
            </w:r>
          </w:p>
        </w:tc>
        <w:tc>
          <w:tcPr>
            <w:tcW w:w="1260" w:type="dxa"/>
            <w:tcBorders>
              <w:top w:val="nil"/>
              <w:left w:val="nil"/>
              <w:bottom w:val="nil"/>
              <w:right w:val="nil"/>
            </w:tcBorders>
            <w:shd w:val="clear" w:color="auto" w:fill="auto"/>
            <w:noWrap/>
            <w:vAlign w:val="bottom"/>
            <w:hideMark/>
          </w:tcPr>
          <w:p w:rsidR="00D47D1C" w:rsidRPr="009C44CE" w:rsidRDefault="00D47D1C" w:rsidP="001A1BEB">
            <w:pPr>
              <w:spacing w:line="240" w:lineRule="auto"/>
              <w:jc w:val="right"/>
              <w:rPr>
                <w:rFonts w:cs="Arial"/>
                <w:color w:val="000000"/>
                <w:szCs w:val="19"/>
              </w:rPr>
            </w:pPr>
            <w:r w:rsidRPr="009C44CE">
              <w:rPr>
                <w:rFonts w:cs="Arial"/>
                <w:color w:val="000000"/>
                <w:szCs w:val="19"/>
              </w:rPr>
              <w:t>20%</w:t>
            </w:r>
          </w:p>
        </w:tc>
      </w:tr>
      <w:tr w:rsidR="00D47D1C" w:rsidRPr="009C44CE" w:rsidTr="001A1BEB">
        <w:trPr>
          <w:trHeight w:val="255"/>
        </w:trPr>
        <w:tc>
          <w:tcPr>
            <w:tcW w:w="3940" w:type="dxa"/>
            <w:tcBorders>
              <w:top w:val="nil"/>
              <w:left w:val="nil"/>
              <w:bottom w:val="nil"/>
              <w:right w:val="nil"/>
            </w:tcBorders>
            <w:shd w:val="clear" w:color="auto" w:fill="auto"/>
            <w:noWrap/>
            <w:vAlign w:val="bottom"/>
            <w:hideMark/>
          </w:tcPr>
          <w:p w:rsidR="00D47D1C" w:rsidRPr="009C44CE" w:rsidRDefault="00D47D1C" w:rsidP="001A1BEB">
            <w:pPr>
              <w:spacing w:line="240" w:lineRule="auto"/>
              <w:rPr>
                <w:rFonts w:cs="Arial"/>
                <w:color w:val="000000"/>
                <w:szCs w:val="19"/>
              </w:rPr>
            </w:pPr>
            <w:r w:rsidRPr="009C44CE">
              <w:rPr>
                <w:rFonts w:cs="Arial"/>
                <w:color w:val="000000"/>
                <w:szCs w:val="19"/>
              </w:rPr>
              <w:t>Schade door motorvoertuig, vaartuig of trein</w:t>
            </w:r>
          </w:p>
        </w:tc>
        <w:tc>
          <w:tcPr>
            <w:tcW w:w="2300" w:type="dxa"/>
            <w:tcBorders>
              <w:top w:val="nil"/>
              <w:left w:val="nil"/>
              <w:bottom w:val="nil"/>
              <w:right w:val="nil"/>
            </w:tcBorders>
            <w:shd w:val="clear" w:color="auto" w:fill="auto"/>
            <w:noWrap/>
            <w:vAlign w:val="bottom"/>
            <w:hideMark/>
          </w:tcPr>
          <w:p w:rsidR="00D47D1C" w:rsidRPr="009C44CE" w:rsidRDefault="00D47D1C" w:rsidP="001A1BEB">
            <w:pPr>
              <w:spacing w:line="240" w:lineRule="auto"/>
              <w:jc w:val="right"/>
              <w:rPr>
                <w:rFonts w:cs="Arial"/>
                <w:color w:val="000000"/>
                <w:szCs w:val="19"/>
              </w:rPr>
            </w:pPr>
            <w:r w:rsidRPr="009C44CE">
              <w:rPr>
                <w:rFonts w:cs="Arial"/>
                <w:color w:val="000000"/>
                <w:szCs w:val="19"/>
              </w:rPr>
              <w:t>4</w:t>
            </w:r>
          </w:p>
        </w:tc>
        <w:tc>
          <w:tcPr>
            <w:tcW w:w="1260" w:type="dxa"/>
            <w:tcBorders>
              <w:top w:val="nil"/>
              <w:left w:val="nil"/>
              <w:bottom w:val="nil"/>
              <w:right w:val="nil"/>
            </w:tcBorders>
            <w:shd w:val="clear" w:color="auto" w:fill="auto"/>
            <w:noWrap/>
            <w:vAlign w:val="bottom"/>
            <w:hideMark/>
          </w:tcPr>
          <w:p w:rsidR="00D47D1C" w:rsidRPr="009C44CE" w:rsidRDefault="00D47D1C" w:rsidP="001A1BEB">
            <w:pPr>
              <w:spacing w:line="240" w:lineRule="auto"/>
              <w:jc w:val="right"/>
              <w:rPr>
                <w:rFonts w:cs="Arial"/>
                <w:color w:val="000000"/>
                <w:szCs w:val="19"/>
              </w:rPr>
            </w:pPr>
            <w:r w:rsidRPr="009C44CE">
              <w:rPr>
                <w:rFonts w:cs="Arial"/>
                <w:color w:val="000000"/>
                <w:szCs w:val="19"/>
              </w:rPr>
              <w:t>80%</w:t>
            </w:r>
          </w:p>
        </w:tc>
      </w:tr>
      <w:tr w:rsidR="00D47D1C" w:rsidRPr="009C44CE" w:rsidTr="001A1BEB">
        <w:trPr>
          <w:trHeight w:val="255"/>
        </w:trPr>
        <w:tc>
          <w:tcPr>
            <w:tcW w:w="3940" w:type="dxa"/>
            <w:tcBorders>
              <w:top w:val="single" w:sz="4" w:space="0" w:color="000000"/>
              <w:left w:val="nil"/>
              <w:bottom w:val="single" w:sz="8" w:space="0" w:color="808080"/>
              <w:right w:val="nil"/>
            </w:tcBorders>
            <w:shd w:val="clear" w:color="auto" w:fill="auto"/>
            <w:noWrap/>
            <w:vAlign w:val="bottom"/>
            <w:hideMark/>
          </w:tcPr>
          <w:p w:rsidR="00D47D1C" w:rsidRPr="009C44CE" w:rsidRDefault="00D47D1C" w:rsidP="001A1BEB">
            <w:pPr>
              <w:spacing w:line="240" w:lineRule="auto"/>
              <w:rPr>
                <w:rFonts w:cs="Arial"/>
                <w:b/>
                <w:bCs/>
                <w:color w:val="000000"/>
                <w:szCs w:val="19"/>
              </w:rPr>
            </w:pPr>
            <w:r w:rsidRPr="009C44CE">
              <w:rPr>
                <w:rFonts w:cs="Arial"/>
                <w:b/>
                <w:bCs/>
                <w:color w:val="000000"/>
                <w:szCs w:val="19"/>
              </w:rPr>
              <w:t>Grand Total</w:t>
            </w:r>
          </w:p>
        </w:tc>
        <w:tc>
          <w:tcPr>
            <w:tcW w:w="2300" w:type="dxa"/>
            <w:tcBorders>
              <w:top w:val="single" w:sz="4" w:space="0" w:color="000000"/>
              <w:left w:val="nil"/>
              <w:bottom w:val="single" w:sz="8" w:space="0" w:color="808080"/>
              <w:right w:val="nil"/>
            </w:tcBorders>
            <w:shd w:val="clear" w:color="auto" w:fill="auto"/>
            <w:noWrap/>
            <w:vAlign w:val="bottom"/>
            <w:hideMark/>
          </w:tcPr>
          <w:p w:rsidR="00D47D1C" w:rsidRPr="009C44CE" w:rsidRDefault="00D47D1C" w:rsidP="001A1BEB">
            <w:pPr>
              <w:spacing w:line="240" w:lineRule="auto"/>
              <w:jc w:val="right"/>
              <w:rPr>
                <w:rFonts w:cs="Arial"/>
                <w:b/>
                <w:bCs/>
                <w:color w:val="000000"/>
                <w:szCs w:val="19"/>
              </w:rPr>
            </w:pPr>
            <w:r w:rsidRPr="009C44CE">
              <w:rPr>
                <w:rFonts w:cs="Arial"/>
                <w:b/>
                <w:bCs/>
                <w:color w:val="000000"/>
                <w:szCs w:val="19"/>
              </w:rPr>
              <w:t>5</w:t>
            </w:r>
          </w:p>
        </w:tc>
        <w:tc>
          <w:tcPr>
            <w:tcW w:w="1260" w:type="dxa"/>
            <w:tcBorders>
              <w:top w:val="single" w:sz="4" w:space="0" w:color="000000"/>
              <w:left w:val="nil"/>
              <w:bottom w:val="single" w:sz="8" w:space="0" w:color="808080"/>
              <w:right w:val="nil"/>
            </w:tcBorders>
            <w:shd w:val="clear" w:color="auto" w:fill="auto"/>
            <w:noWrap/>
            <w:vAlign w:val="bottom"/>
            <w:hideMark/>
          </w:tcPr>
          <w:p w:rsidR="00D47D1C" w:rsidRPr="009C44CE" w:rsidRDefault="00D47D1C" w:rsidP="001A1BEB">
            <w:pPr>
              <w:spacing w:line="240" w:lineRule="auto"/>
              <w:jc w:val="right"/>
              <w:rPr>
                <w:rFonts w:cs="Arial"/>
                <w:b/>
                <w:bCs/>
                <w:color w:val="000000"/>
                <w:szCs w:val="19"/>
              </w:rPr>
            </w:pPr>
            <w:r w:rsidRPr="009C44CE">
              <w:rPr>
                <w:rFonts w:cs="Arial"/>
                <w:b/>
                <w:bCs/>
                <w:color w:val="000000"/>
                <w:szCs w:val="19"/>
              </w:rPr>
              <w:t>100%</w:t>
            </w:r>
          </w:p>
        </w:tc>
      </w:tr>
    </w:tbl>
    <w:p w:rsidR="00D47D1C" w:rsidRDefault="0051323A" w:rsidP="00D47D1C">
      <w:r>
        <w:t>1 melding</w:t>
      </w:r>
      <w:r w:rsidR="00D47D1C">
        <w:t xml:space="preserve"> </w:t>
      </w:r>
      <w:r>
        <w:t>is</w:t>
      </w:r>
      <w:r w:rsidR="00D47D1C">
        <w:t xml:space="preserve"> veroorzaakt door aanrijschade. </w:t>
      </w:r>
    </w:p>
    <w:p w:rsidR="006426DE" w:rsidRDefault="006426DE" w:rsidP="00D47D1C"/>
    <w:p w:rsidR="006426DE" w:rsidRDefault="006426DE" w:rsidP="00D47D1C">
      <w:r>
        <w:t>Acties:</w:t>
      </w:r>
    </w:p>
    <w:p w:rsidR="006426DE" w:rsidRDefault="006426DE" w:rsidP="006426DE">
      <w:r>
        <w:t>Geen actie benodigd.</w:t>
      </w:r>
    </w:p>
    <w:p w:rsidR="00861DB0" w:rsidRDefault="00861DB0" w:rsidP="00861DB0">
      <w:pPr>
        <w:pStyle w:val="Heading2"/>
      </w:pPr>
      <w:bookmarkStart w:id="107" w:name="_Toc490560752"/>
      <w:r>
        <w:t>Verdeling meldingen Landverkeerseinen</w:t>
      </w:r>
      <w:bookmarkEnd w:id="107"/>
    </w:p>
    <w:p w:rsidR="00861DB0" w:rsidRDefault="00861DB0"/>
    <w:tbl>
      <w:tblPr>
        <w:tblW w:w="5360" w:type="dxa"/>
        <w:tblCellMar>
          <w:left w:w="70" w:type="dxa"/>
          <w:right w:w="70" w:type="dxa"/>
        </w:tblCellMar>
        <w:tblLook w:val="04A0" w:firstRow="1" w:lastRow="0" w:firstColumn="1" w:lastColumn="0" w:noHBand="0" w:noVBand="1"/>
      </w:tblPr>
      <w:tblGrid>
        <w:gridCol w:w="2559"/>
        <w:gridCol w:w="2400"/>
        <w:gridCol w:w="1260"/>
      </w:tblGrid>
      <w:tr w:rsidR="00861DB0" w:rsidRPr="00861DB0" w:rsidTr="00861DB0">
        <w:trPr>
          <w:trHeight w:val="255"/>
        </w:trPr>
        <w:tc>
          <w:tcPr>
            <w:tcW w:w="1700" w:type="dxa"/>
            <w:tcBorders>
              <w:top w:val="nil"/>
              <w:left w:val="nil"/>
              <w:bottom w:val="nil"/>
              <w:right w:val="nil"/>
            </w:tcBorders>
            <w:shd w:val="clear" w:color="D9D9D9" w:fill="D9D9D9"/>
            <w:noWrap/>
            <w:vAlign w:val="bottom"/>
            <w:hideMark/>
          </w:tcPr>
          <w:p w:rsidR="00861DB0" w:rsidRPr="00861DB0" w:rsidRDefault="00861DB0" w:rsidP="00861DB0">
            <w:pPr>
              <w:spacing w:line="240" w:lineRule="auto"/>
              <w:rPr>
                <w:rFonts w:cs="Arial"/>
                <w:color w:val="000000"/>
                <w:szCs w:val="19"/>
              </w:rPr>
            </w:pPr>
            <w:r w:rsidRPr="00861DB0">
              <w:rPr>
                <w:rFonts w:cs="Arial"/>
                <w:color w:val="000000"/>
                <w:szCs w:val="19"/>
              </w:rPr>
              <w:t>Type werk</w:t>
            </w:r>
          </w:p>
        </w:tc>
        <w:tc>
          <w:tcPr>
            <w:tcW w:w="2400" w:type="dxa"/>
            <w:tcBorders>
              <w:top w:val="nil"/>
              <w:left w:val="nil"/>
              <w:bottom w:val="nil"/>
              <w:right w:val="nil"/>
            </w:tcBorders>
            <w:shd w:val="clear" w:color="D9D9D9" w:fill="D9D9D9"/>
            <w:noWrap/>
            <w:vAlign w:val="bottom"/>
            <w:hideMark/>
          </w:tcPr>
          <w:p w:rsidR="00861DB0" w:rsidRPr="00861DB0" w:rsidRDefault="00861DB0" w:rsidP="00861DB0">
            <w:pPr>
              <w:spacing w:line="240" w:lineRule="auto"/>
              <w:rPr>
                <w:rFonts w:cs="Arial"/>
                <w:color w:val="000000"/>
                <w:szCs w:val="19"/>
              </w:rPr>
            </w:pPr>
            <w:r w:rsidRPr="00861DB0">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861DB0" w:rsidRPr="00861DB0" w:rsidRDefault="00861DB0" w:rsidP="00861DB0">
            <w:pPr>
              <w:spacing w:line="240" w:lineRule="auto"/>
              <w:rPr>
                <w:rFonts w:cs="Arial"/>
                <w:color w:val="000000"/>
                <w:szCs w:val="19"/>
              </w:rPr>
            </w:pPr>
          </w:p>
        </w:tc>
      </w:tr>
      <w:tr w:rsidR="00861DB0" w:rsidRPr="00861DB0" w:rsidTr="00861DB0">
        <w:trPr>
          <w:trHeight w:val="255"/>
        </w:trPr>
        <w:tc>
          <w:tcPr>
            <w:tcW w:w="1700" w:type="dxa"/>
            <w:tcBorders>
              <w:top w:val="nil"/>
              <w:left w:val="nil"/>
              <w:bottom w:val="nil"/>
              <w:right w:val="nil"/>
            </w:tcBorders>
            <w:shd w:val="clear" w:color="D9D9D9" w:fill="D9D9D9"/>
            <w:noWrap/>
            <w:vAlign w:val="bottom"/>
            <w:hideMark/>
          </w:tcPr>
          <w:p w:rsidR="00861DB0" w:rsidRPr="00861DB0" w:rsidRDefault="00861DB0" w:rsidP="00861DB0">
            <w:pPr>
              <w:spacing w:line="240" w:lineRule="auto"/>
              <w:rPr>
                <w:rFonts w:cs="Arial"/>
                <w:color w:val="000000"/>
                <w:szCs w:val="19"/>
              </w:rPr>
            </w:pPr>
            <w:r w:rsidRPr="00861DB0">
              <w:rPr>
                <w:rFonts w:cs="Arial"/>
                <w:color w:val="000000"/>
                <w:szCs w:val="19"/>
              </w:rPr>
              <w:t>Omschrijving LBS</w:t>
            </w:r>
          </w:p>
        </w:tc>
        <w:tc>
          <w:tcPr>
            <w:tcW w:w="2400" w:type="dxa"/>
            <w:tcBorders>
              <w:top w:val="nil"/>
              <w:left w:val="nil"/>
              <w:bottom w:val="nil"/>
              <w:right w:val="nil"/>
            </w:tcBorders>
            <w:shd w:val="clear" w:color="D9D9D9" w:fill="D9D9D9"/>
            <w:noWrap/>
            <w:vAlign w:val="bottom"/>
            <w:hideMark/>
          </w:tcPr>
          <w:p w:rsidR="00861DB0" w:rsidRPr="00861DB0" w:rsidRDefault="00861DB0" w:rsidP="00861DB0">
            <w:pPr>
              <w:spacing w:line="240" w:lineRule="auto"/>
              <w:rPr>
                <w:rFonts w:cs="Arial"/>
                <w:color w:val="000000"/>
                <w:szCs w:val="19"/>
              </w:rPr>
            </w:pPr>
            <w:r w:rsidRPr="00861DB0">
              <w:rPr>
                <w:rFonts w:cs="Arial"/>
                <w:color w:val="000000"/>
                <w:szCs w:val="19"/>
              </w:rPr>
              <w:t>Botlekbrug</w:t>
            </w:r>
          </w:p>
        </w:tc>
        <w:tc>
          <w:tcPr>
            <w:tcW w:w="1260" w:type="dxa"/>
            <w:tcBorders>
              <w:top w:val="nil"/>
              <w:left w:val="nil"/>
              <w:bottom w:val="nil"/>
              <w:right w:val="nil"/>
            </w:tcBorders>
            <w:shd w:val="clear" w:color="auto" w:fill="auto"/>
            <w:noWrap/>
            <w:vAlign w:val="bottom"/>
            <w:hideMark/>
          </w:tcPr>
          <w:p w:rsidR="00861DB0" w:rsidRPr="00861DB0" w:rsidRDefault="00861DB0" w:rsidP="00861DB0">
            <w:pPr>
              <w:spacing w:line="240" w:lineRule="auto"/>
              <w:rPr>
                <w:rFonts w:cs="Arial"/>
                <w:color w:val="000000"/>
                <w:szCs w:val="19"/>
              </w:rPr>
            </w:pPr>
          </w:p>
        </w:tc>
      </w:tr>
      <w:tr w:rsidR="00861DB0" w:rsidRPr="00861DB0" w:rsidTr="00861DB0">
        <w:trPr>
          <w:trHeight w:val="255"/>
        </w:trPr>
        <w:tc>
          <w:tcPr>
            <w:tcW w:w="1700" w:type="dxa"/>
            <w:tcBorders>
              <w:top w:val="nil"/>
              <w:left w:val="nil"/>
              <w:bottom w:val="nil"/>
              <w:right w:val="nil"/>
            </w:tcBorders>
            <w:shd w:val="clear" w:color="D9D9D9" w:fill="D9D9D9"/>
            <w:noWrap/>
            <w:vAlign w:val="bottom"/>
            <w:hideMark/>
          </w:tcPr>
          <w:p w:rsidR="00861DB0" w:rsidRPr="00861DB0" w:rsidRDefault="00861DB0" w:rsidP="00861DB0">
            <w:pPr>
              <w:spacing w:line="240" w:lineRule="auto"/>
              <w:rPr>
                <w:rFonts w:cs="Arial"/>
                <w:color w:val="000000"/>
                <w:szCs w:val="19"/>
              </w:rPr>
            </w:pPr>
            <w:r w:rsidRPr="00861DB0">
              <w:rPr>
                <w:rFonts w:cs="Arial"/>
                <w:color w:val="000000"/>
                <w:szCs w:val="19"/>
              </w:rPr>
              <w:t>Omschrijving SBS</w:t>
            </w:r>
          </w:p>
        </w:tc>
        <w:tc>
          <w:tcPr>
            <w:tcW w:w="2400" w:type="dxa"/>
            <w:tcBorders>
              <w:top w:val="nil"/>
              <w:left w:val="nil"/>
              <w:bottom w:val="nil"/>
              <w:right w:val="nil"/>
            </w:tcBorders>
            <w:shd w:val="clear" w:color="D9D9D9" w:fill="D9D9D9"/>
            <w:noWrap/>
            <w:vAlign w:val="bottom"/>
            <w:hideMark/>
          </w:tcPr>
          <w:p w:rsidR="00861DB0" w:rsidRPr="00861DB0" w:rsidRDefault="00861DB0" w:rsidP="00861DB0">
            <w:pPr>
              <w:spacing w:line="240" w:lineRule="auto"/>
              <w:rPr>
                <w:rFonts w:cs="Arial"/>
                <w:color w:val="000000"/>
                <w:szCs w:val="19"/>
              </w:rPr>
            </w:pPr>
            <w:r w:rsidRPr="00861DB0">
              <w:rPr>
                <w:rFonts w:cs="Arial"/>
                <w:color w:val="000000"/>
                <w:szCs w:val="19"/>
              </w:rPr>
              <w:t>Landverkeerseinen</w:t>
            </w:r>
          </w:p>
        </w:tc>
        <w:tc>
          <w:tcPr>
            <w:tcW w:w="1260" w:type="dxa"/>
            <w:tcBorders>
              <w:top w:val="nil"/>
              <w:left w:val="nil"/>
              <w:bottom w:val="nil"/>
              <w:right w:val="nil"/>
            </w:tcBorders>
            <w:shd w:val="clear" w:color="auto" w:fill="auto"/>
            <w:noWrap/>
            <w:vAlign w:val="bottom"/>
            <w:hideMark/>
          </w:tcPr>
          <w:p w:rsidR="00861DB0" w:rsidRPr="00861DB0" w:rsidRDefault="00861DB0" w:rsidP="00861DB0">
            <w:pPr>
              <w:spacing w:line="240" w:lineRule="auto"/>
              <w:rPr>
                <w:rFonts w:cs="Arial"/>
                <w:color w:val="000000"/>
                <w:szCs w:val="19"/>
              </w:rPr>
            </w:pPr>
          </w:p>
        </w:tc>
      </w:tr>
      <w:tr w:rsidR="00861DB0" w:rsidRPr="00861DB0" w:rsidTr="00861DB0">
        <w:trPr>
          <w:trHeight w:val="255"/>
        </w:trPr>
        <w:tc>
          <w:tcPr>
            <w:tcW w:w="1700" w:type="dxa"/>
            <w:tcBorders>
              <w:top w:val="nil"/>
              <w:left w:val="nil"/>
              <w:bottom w:val="nil"/>
              <w:right w:val="nil"/>
            </w:tcBorders>
            <w:shd w:val="clear" w:color="auto" w:fill="auto"/>
            <w:noWrap/>
            <w:vAlign w:val="bottom"/>
            <w:hideMark/>
          </w:tcPr>
          <w:p w:rsidR="00861DB0" w:rsidRPr="00861DB0" w:rsidRDefault="00861DB0" w:rsidP="00861DB0">
            <w:pPr>
              <w:spacing w:line="240" w:lineRule="auto"/>
              <w:rPr>
                <w:rFonts w:ascii="Times New Roman" w:hAnsi="Times New Roman"/>
                <w:sz w:val="20"/>
                <w:szCs w:val="20"/>
              </w:rPr>
            </w:pPr>
          </w:p>
        </w:tc>
        <w:tc>
          <w:tcPr>
            <w:tcW w:w="2400" w:type="dxa"/>
            <w:tcBorders>
              <w:top w:val="nil"/>
              <w:left w:val="nil"/>
              <w:bottom w:val="nil"/>
              <w:right w:val="nil"/>
            </w:tcBorders>
            <w:shd w:val="clear" w:color="auto" w:fill="auto"/>
            <w:noWrap/>
            <w:vAlign w:val="bottom"/>
            <w:hideMark/>
          </w:tcPr>
          <w:p w:rsidR="00861DB0" w:rsidRPr="00861DB0" w:rsidRDefault="00861DB0" w:rsidP="00861DB0">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861DB0" w:rsidRPr="00861DB0" w:rsidRDefault="00861DB0" w:rsidP="00861DB0">
            <w:pPr>
              <w:spacing w:line="240" w:lineRule="auto"/>
              <w:rPr>
                <w:rFonts w:ascii="Times New Roman" w:hAnsi="Times New Roman"/>
                <w:sz w:val="20"/>
                <w:szCs w:val="20"/>
              </w:rPr>
            </w:pPr>
          </w:p>
        </w:tc>
      </w:tr>
      <w:tr w:rsidR="00861DB0" w:rsidRPr="00861DB0" w:rsidTr="00861DB0">
        <w:trPr>
          <w:trHeight w:val="255"/>
        </w:trPr>
        <w:tc>
          <w:tcPr>
            <w:tcW w:w="1700" w:type="dxa"/>
            <w:tcBorders>
              <w:top w:val="single" w:sz="8" w:space="0" w:color="808080"/>
              <w:left w:val="nil"/>
              <w:bottom w:val="nil"/>
              <w:right w:val="nil"/>
            </w:tcBorders>
            <w:shd w:val="clear" w:color="808080" w:fill="808080"/>
            <w:noWrap/>
            <w:vAlign w:val="bottom"/>
            <w:hideMark/>
          </w:tcPr>
          <w:p w:rsidR="00861DB0" w:rsidRPr="00861DB0" w:rsidRDefault="00861DB0" w:rsidP="00861DB0">
            <w:pPr>
              <w:spacing w:line="240" w:lineRule="auto"/>
              <w:rPr>
                <w:rFonts w:cs="Arial"/>
                <w:b/>
                <w:bCs/>
                <w:color w:val="FFFFFF"/>
                <w:szCs w:val="19"/>
              </w:rPr>
            </w:pPr>
            <w:r w:rsidRPr="00861DB0">
              <w:rPr>
                <w:rFonts w:cs="Arial"/>
                <w:b/>
                <w:bCs/>
                <w:color w:val="FFFFFF"/>
                <w:szCs w:val="19"/>
              </w:rPr>
              <w:t>Row Labels</w:t>
            </w:r>
          </w:p>
        </w:tc>
        <w:tc>
          <w:tcPr>
            <w:tcW w:w="2400" w:type="dxa"/>
            <w:tcBorders>
              <w:top w:val="single" w:sz="8" w:space="0" w:color="808080"/>
              <w:left w:val="nil"/>
              <w:bottom w:val="nil"/>
              <w:right w:val="nil"/>
            </w:tcBorders>
            <w:shd w:val="clear" w:color="808080" w:fill="808080"/>
            <w:noWrap/>
            <w:vAlign w:val="bottom"/>
            <w:hideMark/>
          </w:tcPr>
          <w:p w:rsidR="00861DB0" w:rsidRPr="00861DB0" w:rsidRDefault="00861DB0" w:rsidP="00861DB0">
            <w:pPr>
              <w:spacing w:line="240" w:lineRule="auto"/>
              <w:rPr>
                <w:rFonts w:cs="Arial"/>
                <w:b/>
                <w:bCs/>
                <w:color w:val="FFFFFF"/>
                <w:szCs w:val="19"/>
              </w:rPr>
            </w:pPr>
            <w:r w:rsidRPr="00861DB0">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861DB0" w:rsidRPr="00861DB0" w:rsidRDefault="00861DB0" w:rsidP="00861DB0">
            <w:pPr>
              <w:spacing w:line="240" w:lineRule="auto"/>
              <w:rPr>
                <w:rFonts w:cs="Arial"/>
                <w:b/>
                <w:bCs/>
                <w:color w:val="FFFFFF"/>
                <w:szCs w:val="19"/>
              </w:rPr>
            </w:pPr>
            <w:r w:rsidRPr="00861DB0">
              <w:rPr>
                <w:rFonts w:cs="Arial"/>
                <w:b/>
                <w:bCs/>
                <w:color w:val="FFFFFF"/>
                <w:szCs w:val="19"/>
              </w:rPr>
              <w:t>% van totaal</w:t>
            </w:r>
          </w:p>
        </w:tc>
      </w:tr>
      <w:tr w:rsidR="00861DB0" w:rsidRPr="00861DB0" w:rsidTr="00861DB0">
        <w:trPr>
          <w:trHeight w:val="255"/>
        </w:trPr>
        <w:tc>
          <w:tcPr>
            <w:tcW w:w="1700" w:type="dxa"/>
            <w:tcBorders>
              <w:top w:val="nil"/>
              <w:left w:val="nil"/>
              <w:bottom w:val="nil"/>
              <w:right w:val="nil"/>
            </w:tcBorders>
            <w:shd w:val="clear" w:color="auto" w:fill="auto"/>
            <w:noWrap/>
            <w:vAlign w:val="bottom"/>
            <w:hideMark/>
          </w:tcPr>
          <w:p w:rsidR="00861DB0" w:rsidRPr="00861DB0" w:rsidRDefault="00861DB0" w:rsidP="00861DB0">
            <w:pPr>
              <w:spacing w:line="240" w:lineRule="auto"/>
              <w:rPr>
                <w:rFonts w:cs="Arial"/>
                <w:color w:val="000000"/>
                <w:szCs w:val="19"/>
              </w:rPr>
            </w:pPr>
            <w:r w:rsidRPr="00861DB0">
              <w:rPr>
                <w:rFonts w:cs="Arial"/>
                <w:color w:val="000000"/>
                <w:szCs w:val="19"/>
              </w:rPr>
              <w:t>Storing niet reproduceerbaar</w:t>
            </w:r>
          </w:p>
        </w:tc>
        <w:tc>
          <w:tcPr>
            <w:tcW w:w="2400" w:type="dxa"/>
            <w:tcBorders>
              <w:top w:val="nil"/>
              <w:left w:val="nil"/>
              <w:bottom w:val="nil"/>
              <w:right w:val="nil"/>
            </w:tcBorders>
            <w:shd w:val="clear" w:color="auto" w:fill="auto"/>
            <w:noWrap/>
            <w:vAlign w:val="bottom"/>
            <w:hideMark/>
          </w:tcPr>
          <w:p w:rsidR="00861DB0" w:rsidRPr="00861DB0" w:rsidRDefault="00861DB0" w:rsidP="00861DB0">
            <w:pPr>
              <w:spacing w:line="240" w:lineRule="auto"/>
              <w:jc w:val="right"/>
              <w:rPr>
                <w:rFonts w:cs="Arial"/>
                <w:color w:val="000000"/>
                <w:szCs w:val="19"/>
              </w:rPr>
            </w:pPr>
            <w:r w:rsidRPr="00861DB0">
              <w:rPr>
                <w:rFonts w:cs="Arial"/>
                <w:color w:val="000000"/>
                <w:szCs w:val="19"/>
              </w:rPr>
              <w:t>1</w:t>
            </w:r>
          </w:p>
        </w:tc>
        <w:tc>
          <w:tcPr>
            <w:tcW w:w="1260" w:type="dxa"/>
            <w:tcBorders>
              <w:top w:val="nil"/>
              <w:left w:val="nil"/>
              <w:bottom w:val="nil"/>
              <w:right w:val="nil"/>
            </w:tcBorders>
            <w:shd w:val="clear" w:color="auto" w:fill="auto"/>
            <w:noWrap/>
            <w:vAlign w:val="bottom"/>
            <w:hideMark/>
          </w:tcPr>
          <w:p w:rsidR="00861DB0" w:rsidRPr="00861DB0" w:rsidRDefault="00861DB0" w:rsidP="00861DB0">
            <w:pPr>
              <w:spacing w:line="240" w:lineRule="auto"/>
              <w:jc w:val="right"/>
              <w:rPr>
                <w:rFonts w:cs="Arial"/>
                <w:color w:val="000000"/>
                <w:szCs w:val="19"/>
              </w:rPr>
            </w:pPr>
            <w:r w:rsidRPr="00861DB0">
              <w:rPr>
                <w:rFonts w:cs="Arial"/>
                <w:color w:val="000000"/>
                <w:szCs w:val="19"/>
              </w:rPr>
              <w:t>100%</w:t>
            </w:r>
          </w:p>
        </w:tc>
      </w:tr>
      <w:tr w:rsidR="00861DB0" w:rsidRPr="00861DB0" w:rsidTr="00861DB0">
        <w:trPr>
          <w:trHeight w:val="255"/>
        </w:trPr>
        <w:tc>
          <w:tcPr>
            <w:tcW w:w="1700" w:type="dxa"/>
            <w:tcBorders>
              <w:top w:val="single" w:sz="4" w:space="0" w:color="000000"/>
              <w:left w:val="nil"/>
              <w:bottom w:val="single" w:sz="8" w:space="0" w:color="808080"/>
              <w:right w:val="nil"/>
            </w:tcBorders>
            <w:shd w:val="clear" w:color="auto" w:fill="auto"/>
            <w:noWrap/>
            <w:vAlign w:val="bottom"/>
            <w:hideMark/>
          </w:tcPr>
          <w:p w:rsidR="00861DB0" w:rsidRPr="00861DB0" w:rsidRDefault="00861DB0" w:rsidP="00861DB0">
            <w:pPr>
              <w:spacing w:line="240" w:lineRule="auto"/>
              <w:rPr>
                <w:rFonts w:cs="Arial"/>
                <w:b/>
                <w:bCs/>
                <w:color w:val="000000"/>
                <w:szCs w:val="19"/>
              </w:rPr>
            </w:pPr>
            <w:r w:rsidRPr="00861DB0">
              <w:rPr>
                <w:rFonts w:cs="Arial"/>
                <w:b/>
                <w:bCs/>
                <w:color w:val="000000"/>
                <w:szCs w:val="19"/>
              </w:rPr>
              <w:t>Grand Total</w:t>
            </w:r>
          </w:p>
        </w:tc>
        <w:tc>
          <w:tcPr>
            <w:tcW w:w="2400" w:type="dxa"/>
            <w:tcBorders>
              <w:top w:val="single" w:sz="4" w:space="0" w:color="000000"/>
              <w:left w:val="nil"/>
              <w:bottom w:val="single" w:sz="8" w:space="0" w:color="808080"/>
              <w:right w:val="nil"/>
            </w:tcBorders>
            <w:shd w:val="clear" w:color="auto" w:fill="auto"/>
            <w:noWrap/>
            <w:vAlign w:val="bottom"/>
            <w:hideMark/>
          </w:tcPr>
          <w:p w:rsidR="00861DB0" w:rsidRPr="00861DB0" w:rsidRDefault="00861DB0" w:rsidP="00861DB0">
            <w:pPr>
              <w:spacing w:line="240" w:lineRule="auto"/>
              <w:jc w:val="right"/>
              <w:rPr>
                <w:rFonts w:cs="Arial"/>
                <w:b/>
                <w:bCs/>
                <w:color w:val="000000"/>
                <w:szCs w:val="19"/>
              </w:rPr>
            </w:pPr>
            <w:r w:rsidRPr="00861DB0">
              <w:rPr>
                <w:rFonts w:cs="Arial"/>
                <w:b/>
                <w:bCs/>
                <w:color w:val="000000"/>
                <w:szCs w:val="19"/>
              </w:rPr>
              <w:t>1</w:t>
            </w:r>
          </w:p>
        </w:tc>
        <w:tc>
          <w:tcPr>
            <w:tcW w:w="1260" w:type="dxa"/>
            <w:tcBorders>
              <w:top w:val="single" w:sz="4" w:space="0" w:color="000000"/>
              <w:left w:val="nil"/>
              <w:bottom w:val="single" w:sz="8" w:space="0" w:color="808080"/>
              <w:right w:val="nil"/>
            </w:tcBorders>
            <w:shd w:val="clear" w:color="auto" w:fill="auto"/>
            <w:noWrap/>
            <w:vAlign w:val="bottom"/>
            <w:hideMark/>
          </w:tcPr>
          <w:p w:rsidR="00861DB0" w:rsidRPr="00861DB0" w:rsidRDefault="00861DB0" w:rsidP="00861DB0">
            <w:pPr>
              <w:spacing w:line="240" w:lineRule="auto"/>
              <w:jc w:val="right"/>
              <w:rPr>
                <w:rFonts w:cs="Arial"/>
                <w:b/>
                <w:bCs/>
                <w:color w:val="000000"/>
                <w:szCs w:val="19"/>
              </w:rPr>
            </w:pPr>
            <w:r w:rsidRPr="00861DB0">
              <w:rPr>
                <w:rFonts w:cs="Arial"/>
                <w:b/>
                <w:bCs/>
                <w:color w:val="000000"/>
                <w:szCs w:val="19"/>
              </w:rPr>
              <w:t>100%</w:t>
            </w:r>
          </w:p>
        </w:tc>
      </w:tr>
    </w:tbl>
    <w:p w:rsidR="006426DE" w:rsidRDefault="00861DB0">
      <w:r>
        <w:t xml:space="preserve">De melding was door een “passant” </w:t>
      </w:r>
      <w:r w:rsidR="006426DE">
        <w:t>gemeld</w:t>
      </w:r>
      <w:r>
        <w:t xml:space="preserve"> dat de alarmbellen niet functioneel waren. Bij een volgende brugdraai gecontroleerd en het systeem was functioneel.</w:t>
      </w:r>
    </w:p>
    <w:p w:rsidR="006426DE" w:rsidRDefault="006426DE"/>
    <w:p w:rsidR="006426DE" w:rsidRDefault="006426DE">
      <w:r>
        <w:t>Acties:</w:t>
      </w:r>
    </w:p>
    <w:p w:rsidR="006426DE" w:rsidRDefault="006426DE" w:rsidP="006426DE">
      <w:r>
        <w:t>Geen actie benodigd.</w:t>
      </w:r>
    </w:p>
    <w:p w:rsidR="00861DB0" w:rsidRDefault="00861DB0">
      <w:r>
        <w:t xml:space="preserve"> </w:t>
      </w:r>
    </w:p>
    <w:p w:rsidR="00861DB0" w:rsidRPr="00861DB0" w:rsidRDefault="00861DB0" w:rsidP="00861DB0">
      <w:pPr>
        <w:sectPr w:rsidR="00861DB0" w:rsidRPr="00861DB0" w:rsidSect="002A0DC5">
          <w:type w:val="continuous"/>
          <w:pgSz w:w="11907" w:h="16839" w:code="9"/>
          <w:pgMar w:top="2720" w:right="3328" w:bottom="840" w:left="1500" w:header="240" w:footer="240" w:gutter="0"/>
          <w:cols w:space="720"/>
          <w:docGrid w:linePitch="360"/>
        </w:sectPr>
      </w:pPr>
    </w:p>
    <w:p w:rsidR="00724788" w:rsidRPr="00647D22" w:rsidRDefault="00724788" w:rsidP="00724788">
      <w:pPr>
        <w:pStyle w:val="Heading1"/>
        <w:numPr>
          <w:ilvl w:val="0"/>
          <w:numId w:val="1"/>
        </w:numPr>
        <w:tabs>
          <w:tab w:val="clear" w:pos="0"/>
        </w:tabs>
        <w:ind w:left="240" w:hanging="240"/>
      </w:pPr>
      <w:bookmarkStart w:id="108" w:name="_Toc476221502"/>
      <w:bookmarkStart w:id="109" w:name="_Toc490560753"/>
      <w:r w:rsidRPr="00647D22">
        <w:t>Acties n.a.v. storingsanalyse</w:t>
      </w:r>
      <w:bookmarkEnd w:id="108"/>
      <w:bookmarkEnd w:id="109"/>
    </w:p>
    <w:tbl>
      <w:tblPr>
        <w:tblW w:w="15393" w:type="dxa"/>
        <w:tblInd w:w="75" w:type="dxa"/>
        <w:tblCellMar>
          <w:left w:w="70" w:type="dxa"/>
          <w:right w:w="70" w:type="dxa"/>
        </w:tblCellMar>
        <w:tblLook w:val="04A0" w:firstRow="1" w:lastRow="0" w:firstColumn="1" w:lastColumn="0" w:noHBand="0" w:noVBand="1"/>
      </w:tblPr>
      <w:tblGrid>
        <w:gridCol w:w="933"/>
        <w:gridCol w:w="1651"/>
        <w:gridCol w:w="1947"/>
        <w:gridCol w:w="3469"/>
        <w:gridCol w:w="4678"/>
        <w:gridCol w:w="1306"/>
        <w:gridCol w:w="160"/>
        <w:gridCol w:w="1249"/>
      </w:tblGrid>
      <w:tr w:rsidR="00724788"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Kwartaal</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Discipline</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 xml:space="preserve">Systeem </w:t>
            </w:r>
          </w:p>
        </w:tc>
        <w:tc>
          <w:tcPr>
            <w:tcW w:w="3469"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Actie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Voortgang</w:t>
            </w:r>
          </w:p>
        </w:tc>
        <w:tc>
          <w:tcPr>
            <w:tcW w:w="1306" w:type="dxa"/>
            <w:tcBorders>
              <w:top w:val="single" w:sz="4" w:space="0" w:color="auto"/>
              <w:left w:val="nil"/>
              <w:bottom w:val="single" w:sz="4" w:space="0" w:color="auto"/>
              <w:right w:val="nil"/>
            </w:tcBorders>
          </w:tcPr>
          <w:p w:rsidR="00724788" w:rsidRDefault="00724788" w:rsidP="00CA6CDC">
            <w:pPr>
              <w:spacing w:line="240" w:lineRule="auto"/>
              <w:rPr>
                <w:rFonts w:cs="Arial"/>
                <w:b/>
                <w:bCs/>
                <w:color w:val="000000"/>
                <w:szCs w:val="19"/>
              </w:rPr>
            </w:pPr>
            <w:r w:rsidRPr="00647D22">
              <w:rPr>
                <w:rFonts w:cs="Arial"/>
                <w:b/>
                <w:bCs/>
                <w:color w:val="000000"/>
                <w:szCs w:val="19"/>
              </w:rPr>
              <w:t>Actiehouder</w:t>
            </w:r>
          </w:p>
        </w:tc>
        <w:tc>
          <w:tcPr>
            <w:tcW w:w="160" w:type="dxa"/>
            <w:tcBorders>
              <w:top w:val="single" w:sz="4" w:space="0" w:color="auto"/>
              <w:left w:val="nil"/>
              <w:bottom w:val="single" w:sz="4" w:space="0" w:color="auto"/>
              <w:right w:val="single" w:sz="4" w:space="0" w:color="auto"/>
            </w:tcBorders>
          </w:tcPr>
          <w:p w:rsidR="00724788" w:rsidRPr="00647D22" w:rsidRDefault="00724788" w:rsidP="00CA6CDC">
            <w:pPr>
              <w:spacing w:line="240" w:lineRule="auto"/>
              <w:rPr>
                <w:rFonts w:cs="Arial"/>
                <w:b/>
                <w:bCs/>
                <w:color w:val="000000"/>
                <w:szCs w:val="19"/>
              </w:rPr>
            </w:pPr>
          </w:p>
        </w:tc>
        <w:tc>
          <w:tcPr>
            <w:tcW w:w="1249" w:type="dxa"/>
            <w:tcBorders>
              <w:top w:val="single" w:sz="4" w:space="0" w:color="auto"/>
              <w:left w:val="single" w:sz="4" w:space="0" w:color="auto"/>
              <w:bottom w:val="single" w:sz="4" w:space="0" w:color="auto"/>
              <w:right w:val="single" w:sz="4" w:space="0" w:color="auto"/>
            </w:tcBorders>
          </w:tcPr>
          <w:p w:rsidR="00724788" w:rsidRPr="00647D22" w:rsidRDefault="00724788" w:rsidP="00CA6CDC">
            <w:pPr>
              <w:spacing w:line="240" w:lineRule="auto"/>
              <w:rPr>
                <w:rFonts w:cs="Arial"/>
                <w:b/>
                <w:bCs/>
                <w:color w:val="000000"/>
              </w:rPr>
            </w:pPr>
            <w:r>
              <w:rPr>
                <w:rFonts w:cs="Arial"/>
                <w:b/>
                <w:bCs/>
                <w:color w:val="000000"/>
                <w:szCs w:val="19"/>
              </w:rPr>
              <w:t>Status</w:t>
            </w:r>
          </w:p>
        </w:tc>
      </w:tr>
      <w:tr w:rsidR="00724788" w:rsidRPr="00647D22" w:rsidTr="00CA6CDC">
        <w:trPr>
          <w:trHeight w:val="192"/>
        </w:trPr>
        <w:tc>
          <w:tcPr>
            <w:tcW w:w="933" w:type="dxa"/>
            <w:tcBorders>
              <w:top w:val="nil"/>
              <w:left w:val="single" w:sz="4" w:space="0" w:color="auto"/>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rPr>
            </w:pPr>
            <w:r>
              <w:rPr>
                <w:rFonts w:cs="Arial"/>
                <w:color w:val="000000"/>
              </w:rPr>
              <w:t>Q4</w:t>
            </w:r>
          </w:p>
        </w:tc>
        <w:tc>
          <w:tcPr>
            <w:tcW w:w="1651" w:type="dxa"/>
            <w:tcBorders>
              <w:top w:val="nil"/>
              <w:left w:val="nil"/>
              <w:bottom w:val="single" w:sz="4" w:space="0" w:color="auto"/>
              <w:right w:val="single" w:sz="4" w:space="0" w:color="auto"/>
            </w:tcBorders>
            <w:shd w:val="clear" w:color="auto" w:fill="auto"/>
            <w:noWrap/>
          </w:tcPr>
          <w:p w:rsidR="00724788" w:rsidRPr="00647D22" w:rsidRDefault="00722665" w:rsidP="00CA6CDC">
            <w:pPr>
              <w:spacing w:line="240" w:lineRule="auto"/>
              <w:rPr>
                <w:rFonts w:cs="Arial"/>
                <w:color w:val="000000"/>
              </w:rPr>
            </w:pPr>
            <w:r>
              <w:rPr>
                <w:rFonts w:cs="Arial"/>
                <w:color w:val="000000"/>
                <w:szCs w:val="19"/>
              </w:rPr>
              <w:t>Algemeen</w:t>
            </w:r>
          </w:p>
        </w:tc>
        <w:tc>
          <w:tcPr>
            <w:tcW w:w="1947" w:type="dxa"/>
            <w:tcBorders>
              <w:top w:val="nil"/>
              <w:left w:val="nil"/>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rPr>
            </w:pPr>
          </w:p>
        </w:tc>
        <w:tc>
          <w:tcPr>
            <w:tcW w:w="3469" w:type="dxa"/>
            <w:tcBorders>
              <w:top w:val="nil"/>
              <w:left w:val="nil"/>
              <w:bottom w:val="single" w:sz="4" w:space="0" w:color="auto"/>
              <w:right w:val="single" w:sz="4" w:space="0" w:color="auto"/>
            </w:tcBorders>
            <w:shd w:val="clear" w:color="auto" w:fill="auto"/>
          </w:tcPr>
          <w:p w:rsidR="00724788" w:rsidRDefault="00724788" w:rsidP="00CA6CDC">
            <w:r>
              <w:t>Bij elke melding een herstelwerkorder aan te maken;</w:t>
            </w:r>
          </w:p>
          <w:p w:rsidR="00724788" w:rsidRPr="00647D22" w:rsidRDefault="00724788" w:rsidP="00CA6CDC">
            <w:pPr>
              <w:spacing w:line="240" w:lineRule="auto"/>
              <w:rPr>
                <w:rFonts w:cs="Arial"/>
                <w:color w:val="000000"/>
              </w:rPr>
            </w:pPr>
            <w:r>
              <w:t>Op zowel de herstelwerkorder als de verificatie werkorder dient de basisinformatie overeen te komen (onterechte melding, incident, locatie, SBS etc.)</w:t>
            </w:r>
          </w:p>
        </w:tc>
        <w:tc>
          <w:tcPr>
            <w:tcW w:w="4678" w:type="dxa"/>
            <w:tcBorders>
              <w:top w:val="nil"/>
              <w:left w:val="nil"/>
              <w:bottom w:val="single" w:sz="4" w:space="0" w:color="auto"/>
              <w:right w:val="single" w:sz="4" w:space="0" w:color="auto"/>
            </w:tcBorders>
            <w:shd w:val="clear" w:color="auto" w:fill="auto"/>
            <w:noWrap/>
          </w:tcPr>
          <w:p w:rsidR="00724788" w:rsidRPr="00647D22" w:rsidRDefault="00722665" w:rsidP="00CA6CDC">
            <w:r>
              <w:t>Aantal herstelwerkorder en verificatie werkorder lopen gelijk.</w:t>
            </w:r>
          </w:p>
        </w:tc>
        <w:tc>
          <w:tcPr>
            <w:tcW w:w="1306" w:type="dxa"/>
            <w:tcBorders>
              <w:top w:val="single" w:sz="4" w:space="0" w:color="auto"/>
              <w:left w:val="nil"/>
              <w:bottom w:val="single" w:sz="4" w:space="0" w:color="auto"/>
              <w:right w:val="nil"/>
            </w:tcBorders>
          </w:tcPr>
          <w:p w:rsidR="00724788" w:rsidRDefault="00724788" w:rsidP="00CA6CDC">
            <w:r>
              <w:rPr>
                <w:rFonts w:cs="Arial"/>
                <w:color w:val="000000"/>
              </w:rPr>
              <w:t>WVB</w:t>
            </w:r>
          </w:p>
        </w:tc>
        <w:tc>
          <w:tcPr>
            <w:tcW w:w="160" w:type="dxa"/>
            <w:tcBorders>
              <w:top w:val="single" w:sz="4" w:space="0" w:color="auto"/>
              <w:left w:val="nil"/>
              <w:bottom w:val="single" w:sz="4" w:space="0" w:color="auto"/>
              <w:right w:val="single" w:sz="4" w:space="0" w:color="auto"/>
            </w:tcBorders>
          </w:tcPr>
          <w:p w:rsidR="00724788" w:rsidRPr="00647D22" w:rsidRDefault="00724788" w:rsidP="00CA6CDC"/>
        </w:tc>
        <w:tc>
          <w:tcPr>
            <w:tcW w:w="1249" w:type="dxa"/>
            <w:tcBorders>
              <w:top w:val="nil"/>
              <w:left w:val="single" w:sz="4" w:space="0" w:color="auto"/>
              <w:bottom w:val="single" w:sz="4" w:space="0" w:color="auto"/>
              <w:right w:val="single" w:sz="4" w:space="0" w:color="auto"/>
            </w:tcBorders>
          </w:tcPr>
          <w:p w:rsidR="00724788" w:rsidRPr="00647D22" w:rsidRDefault="00722665" w:rsidP="00CA6CDC">
            <w:r>
              <w:t>Gesloten</w:t>
            </w:r>
          </w:p>
        </w:tc>
      </w:tr>
      <w:tr w:rsidR="00724788" w:rsidRPr="00647D22" w:rsidTr="00CA6CDC">
        <w:trPr>
          <w:trHeight w:val="256"/>
        </w:trPr>
        <w:tc>
          <w:tcPr>
            <w:tcW w:w="933" w:type="dxa"/>
            <w:tcBorders>
              <w:top w:val="nil"/>
              <w:left w:val="single" w:sz="4" w:space="0" w:color="auto"/>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szCs w:val="19"/>
              </w:rPr>
            </w:pPr>
            <w:r>
              <w:rPr>
                <w:rFonts w:cs="Arial"/>
                <w:color w:val="000000"/>
              </w:rPr>
              <w:t>Q4</w:t>
            </w:r>
          </w:p>
        </w:tc>
        <w:tc>
          <w:tcPr>
            <w:tcW w:w="1651" w:type="dxa"/>
            <w:tcBorders>
              <w:top w:val="nil"/>
              <w:left w:val="nil"/>
              <w:bottom w:val="single" w:sz="4" w:space="0" w:color="auto"/>
              <w:right w:val="single" w:sz="4" w:space="0" w:color="auto"/>
            </w:tcBorders>
            <w:shd w:val="clear" w:color="auto" w:fill="auto"/>
            <w:noWrap/>
          </w:tcPr>
          <w:p w:rsidR="00724788" w:rsidRPr="00647D22" w:rsidRDefault="00722665" w:rsidP="00CA6CDC">
            <w:pPr>
              <w:spacing w:line="240" w:lineRule="auto"/>
              <w:rPr>
                <w:rFonts w:cs="Arial"/>
                <w:color w:val="000000"/>
                <w:szCs w:val="19"/>
              </w:rPr>
            </w:pPr>
            <w:r>
              <w:rPr>
                <w:rFonts w:cs="Arial"/>
                <w:color w:val="000000"/>
                <w:szCs w:val="19"/>
              </w:rPr>
              <w:t>Algemeen</w:t>
            </w:r>
          </w:p>
        </w:tc>
        <w:tc>
          <w:tcPr>
            <w:tcW w:w="1947" w:type="dxa"/>
            <w:tcBorders>
              <w:top w:val="nil"/>
              <w:left w:val="nil"/>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szCs w:val="19"/>
              </w:rPr>
            </w:pPr>
          </w:p>
        </w:tc>
        <w:tc>
          <w:tcPr>
            <w:tcW w:w="3469" w:type="dxa"/>
            <w:tcBorders>
              <w:top w:val="nil"/>
              <w:left w:val="nil"/>
              <w:bottom w:val="single" w:sz="4" w:space="0" w:color="auto"/>
              <w:right w:val="single" w:sz="4" w:space="0" w:color="auto"/>
            </w:tcBorders>
            <w:shd w:val="clear" w:color="auto" w:fill="auto"/>
          </w:tcPr>
          <w:p w:rsidR="00724788" w:rsidRDefault="00724788" w:rsidP="00CA6CDC">
            <w:r>
              <w:t>De soort onterechte melding “Bedienfout” dient enkel gekozen te worden indien er een daadwerkelijke verkeerde bediening heeft plaats gevonden of als door de bedienaar bijvoorbeeld een stand melding geïnterpreteerd wordt als een storing.</w:t>
            </w:r>
          </w:p>
          <w:p w:rsidR="00724788" w:rsidRPr="00647D22" w:rsidRDefault="00724788" w:rsidP="00CA6CDC">
            <w:pPr>
              <w:spacing w:line="240" w:lineRule="auto"/>
              <w:rPr>
                <w:rFonts w:cs="Arial"/>
                <w:color w:val="000000"/>
                <w:szCs w:val="19"/>
              </w:rPr>
            </w:pPr>
          </w:p>
        </w:tc>
        <w:tc>
          <w:tcPr>
            <w:tcW w:w="4678" w:type="dxa"/>
            <w:tcBorders>
              <w:top w:val="nil"/>
              <w:left w:val="nil"/>
              <w:bottom w:val="single" w:sz="4" w:space="0" w:color="auto"/>
              <w:right w:val="single" w:sz="4" w:space="0" w:color="auto"/>
            </w:tcBorders>
            <w:shd w:val="clear" w:color="auto" w:fill="auto"/>
            <w:noWrap/>
          </w:tcPr>
          <w:p w:rsidR="00724788" w:rsidRDefault="00FE12E8" w:rsidP="00CA6CDC">
            <w:r>
              <w:t>Loopt.</w:t>
            </w:r>
          </w:p>
        </w:tc>
        <w:tc>
          <w:tcPr>
            <w:tcW w:w="1306" w:type="dxa"/>
            <w:tcBorders>
              <w:top w:val="single" w:sz="4" w:space="0" w:color="auto"/>
              <w:left w:val="nil"/>
              <w:bottom w:val="single" w:sz="4" w:space="0" w:color="auto"/>
              <w:right w:val="nil"/>
            </w:tcBorders>
          </w:tcPr>
          <w:p w:rsidR="00724788" w:rsidRDefault="00724788" w:rsidP="00CA6CDC">
            <w:pPr>
              <w:rPr>
                <w:rFonts w:cs="Arial"/>
                <w:color w:val="000000"/>
              </w:rPr>
            </w:pPr>
            <w:r>
              <w:rPr>
                <w:rFonts w:cs="Arial"/>
                <w:color w:val="000000"/>
              </w:rPr>
              <w:t>WVB</w:t>
            </w:r>
          </w:p>
        </w:tc>
        <w:tc>
          <w:tcPr>
            <w:tcW w:w="160" w:type="dxa"/>
            <w:tcBorders>
              <w:top w:val="single" w:sz="4" w:space="0" w:color="auto"/>
              <w:left w:val="nil"/>
              <w:bottom w:val="single" w:sz="4" w:space="0" w:color="auto"/>
              <w:right w:val="single" w:sz="4" w:space="0" w:color="auto"/>
            </w:tcBorders>
          </w:tcPr>
          <w:p w:rsidR="00724788" w:rsidRDefault="00724788" w:rsidP="00CA6CDC">
            <w:pPr>
              <w:rPr>
                <w:rFonts w:cs="Arial"/>
                <w:color w:val="000000"/>
              </w:rPr>
            </w:pPr>
          </w:p>
        </w:tc>
        <w:tc>
          <w:tcPr>
            <w:tcW w:w="1249" w:type="dxa"/>
            <w:tcBorders>
              <w:top w:val="nil"/>
              <w:left w:val="single" w:sz="4" w:space="0" w:color="auto"/>
              <w:bottom w:val="single" w:sz="4" w:space="0" w:color="auto"/>
              <w:right w:val="single" w:sz="4" w:space="0" w:color="auto"/>
            </w:tcBorders>
          </w:tcPr>
          <w:p w:rsidR="00724788" w:rsidRPr="00647D22" w:rsidRDefault="00DA584F" w:rsidP="00CA6CDC">
            <w:r>
              <w:t>In uitvoering</w:t>
            </w:r>
          </w:p>
        </w:tc>
      </w:tr>
      <w:tr w:rsidR="00724788" w:rsidRPr="00647D22" w:rsidTr="00CA6CDC">
        <w:trPr>
          <w:trHeight w:val="164"/>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4788" w:rsidRPr="00647D22" w:rsidRDefault="00724788" w:rsidP="00CA6CDC">
            <w:pPr>
              <w:spacing w:line="240" w:lineRule="auto"/>
              <w:rPr>
                <w:rFonts w:cs="Arial"/>
                <w:color w:val="000000"/>
                <w:szCs w:val="19"/>
              </w:rPr>
            </w:pPr>
            <w:r>
              <w:rPr>
                <w:rFonts w:cs="Arial"/>
                <w:color w:val="000000"/>
              </w:rPr>
              <w:t>Q4</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724788" w:rsidRPr="00647D22" w:rsidRDefault="00722665" w:rsidP="00CA6CDC">
            <w:pPr>
              <w:spacing w:line="240" w:lineRule="auto"/>
              <w:rPr>
                <w:rFonts w:cs="Arial"/>
                <w:color w:val="000000"/>
                <w:szCs w:val="19"/>
              </w:rPr>
            </w:pPr>
            <w:r>
              <w:rPr>
                <w:rFonts w:cs="Arial"/>
                <w:color w:val="000000"/>
                <w:szCs w:val="19"/>
              </w:rPr>
              <w:t>Algemeen</w:t>
            </w:r>
          </w:p>
        </w:tc>
        <w:tc>
          <w:tcPr>
            <w:tcW w:w="1947" w:type="dxa"/>
            <w:tcBorders>
              <w:top w:val="single" w:sz="4" w:space="0" w:color="auto"/>
              <w:left w:val="nil"/>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szCs w:val="19"/>
              </w:rPr>
            </w:pPr>
          </w:p>
        </w:tc>
        <w:tc>
          <w:tcPr>
            <w:tcW w:w="3469" w:type="dxa"/>
            <w:tcBorders>
              <w:top w:val="single" w:sz="4" w:space="0" w:color="auto"/>
              <w:left w:val="nil"/>
              <w:bottom w:val="single" w:sz="4" w:space="0" w:color="auto"/>
              <w:right w:val="single" w:sz="4" w:space="0" w:color="auto"/>
            </w:tcBorders>
            <w:shd w:val="clear" w:color="auto" w:fill="auto"/>
          </w:tcPr>
          <w:p w:rsidR="00724788" w:rsidRDefault="00724788" w:rsidP="00CA6CDC">
            <w:r>
              <w:t>De werkorders controleren op volledigheid.</w:t>
            </w:r>
          </w:p>
          <w:p w:rsidR="00724788" w:rsidRPr="00647D22" w:rsidRDefault="00724788" w:rsidP="00CA6CDC">
            <w:pPr>
              <w:spacing w:line="240" w:lineRule="auto"/>
              <w:rPr>
                <w:rFonts w:cs="Arial"/>
                <w:color w:val="000000"/>
                <w:szCs w:val="19"/>
              </w:rPr>
            </w:pPr>
          </w:p>
        </w:tc>
        <w:tc>
          <w:tcPr>
            <w:tcW w:w="4678" w:type="dxa"/>
            <w:tcBorders>
              <w:top w:val="single" w:sz="4" w:space="0" w:color="auto"/>
              <w:left w:val="nil"/>
              <w:bottom w:val="single" w:sz="4" w:space="0" w:color="auto"/>
              <w:right w:val="single" w:sz="4" w:space="0" w:color="auto"/>
            </w:tcBorders>
            <w:shd w:val="clear" w:color="auto" w:fill="auto"/>
            <w:noWrap/>
          </w:tcPr>
          <w:p w:rsidR="00724788" w:rsidRDefault="00FE12E8" w:rsidP="00CA6CDC">
            <w:pPr>
              <w:rPr>
                <w:rFonts w:cs="Arial"/>
                <w:b/>
                <w:color w:val="000000"/>
              </w:rPr>
            </w:pPr>
            <w:r>
              <w:t>Loopt.</w:t>
            </w:r>
          </w:p>
        </w:tc>
        <w:tc>
          <w:tcPr>
            <w:tcW w:w="1306" w:type="dxa"/>
            <w:tcBorders>
              <w:top w:val="single" w:sz="4" w:space="0" w:color="auto"/>
              <w:left w:val="nil"/>
              <w:bottom w:val="single" w:sz="4" w:space="0" w:color="auto"/>
              <w:right w:val="nil"/>
            </w:tcBorders>
          </w:tcPr>
          <w:p w:rsidR="00724788" w:rsidRDefault="00724788" w:rsidP="00CA6CDC">
            <w:pPr>
              <w:rPr>
                <w:rFonts w:cs="Arial"/>
                <w:color w:val="000000"/>
              </w:rPr>
            </w:pPr>
            <w:r>
              <w:rPr>
                <w:rFonts w:cs="Arial"/>
                <w:color w:val="000000"/>
              </w:rPr>
              <w:t>WVB</w:t>
            </w:r>
          </w:p>
        </w:tc>
        <w:tc>
          <w:tcPr>
            <w:tcW w:w="160" w:type="dxa"/>
            <w:tcBorders>
              <w:top w:val="single" w:sz="4" w:space="0" w:color="auto"/>
              <w:left w:val="nil"/>
              <w:bottom w:val="single" w:sz="4" w:space="0" w:color="auto"/>
              <w:right w:val="single" w:sz="4" w:space="0" w:color="auto"/>
            </w:tcBorders>
          </w:tcPr>
          <w:p w:rsidR="00724788" w:rsidRPr="00647D22" w:rsidRDefault="00724788" w:rsidP="00CA6CDC">
            <w:pPr>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724788" w:rsidRDefault="00DA584F" w:rsidP="00CA6CDC">
            <w:pPr>
              <w:rPr>
                <w:rFonts w:cs="Arial"/>
                <w:color w:val="000000"/>
              </w:rPr>
            </w:pPr>
            <w:r>
              <w:t>In uitvoering</w:t>
            </w:r>
          </w:p>
        </w:tc>
      </w:tr>
      <w:tr w:rsidR="00724788"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color w:val="000000"/>
              </w:rPr>
            </w:pPr>
            <w:r>
              <w:rPr>
                <w:rFonts w:cs="Arial"/>
                <w:color w:val="000000"/>
              </w:rPr>
              <w:t>Q4</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color w:val="000000"/>
              </w:rPr>
            </w:pPr>
            <w:r>
              <w:rPr>
                <w:rFonts w:cs="Arial"/>
                <w:color w:val="000000"/>
              </w:rPr>
              <w:t>VTI</w:t>
            </w:r>
          </w:p>
        </w:tc>
        <w:tc>
          <w:tcPr>
            <w:tcW w:w="1947" w:type="dxa"/>
            <w:tcBorders>
              <w:top w:val="single" w:sz="4" w:space="0" w:color="auto"/>
              <w:left w:val="nil"/>
              <w:bottom w:val="single" w:sz="4" w:space="0" w:color="auto"/>
              <w:right w:val="single" w:sz="4" w:space="0" w:color="auto"/>
            </w:tcBorders>
            <w:shd w:val="clear" w:color="auto" w:fill="auto"/>
            <w:noWrap/>
            <w:hideMark/>
          </w:tcPr>
          <w:p w:rsidR="00724788" w:rsidRPr="00647D22" w:rsidRDefault="00724788" w:rsidP="00CA6CDC">
            <w:pPr>
              <w:spacing w:line="240" w:lineRule="auto"/>
              <w:rPr>
                <w:rFonts w:cs="Arial"/>
                <w:color w:val="000000"/>
              </w:rPr>
            </w:pPr>
            <w:r>
              <w:rPr>
                <w:rFonts w:cs="Arial"/>
                <w:color w:val="000000"/>
              </w:rPr>
              <w:t>Dynamische openbare verlichting</w:t>
            </w:r>
          </w:p>
        </w:tc>
        <w:tc>
          <w:tcPr>
            <w:tcW w:w="3469" w:type="dxa"/>
            <w:tcBorders>
              <w:top w:val="single" w:sz="4" w:space="0" w:color="auto"/>
              <w:left w:val="nil"/>
              <w:bottom w:val="single" w:sz="4" w:space="0" w:color="auto"/>
              <w:right w:val="single" w:sz="4" w:space="0" w:color="auto"/>
            </w:tcBorders>
            <w:shd w:val="clear" w:color="auto" w:fill="auto"/>
            <w:noWrap/>
            <w:hideMark/>
          </w:tcPr>
          <w:p w:rsidR="00724788" w:rsidRPr="00647D22" w:rsidRDefault="00724788" w:rsidP="00CA6CDC">
            <w:pPr>
              <w:spacing w:line="240" w:lineRule="auto"/>
              <w:rPr>
                <w:rFonts w:cs="Arial"/>
                <w:color w:val="000000"/>
              </w:rPr>
            </w:pPr>
            <w:r>
              <w:t>Er is met de onderaannemer acties opgesteld om de problemen met DOV structureel op te lossen. Hierin wordt o.a. onderzoek gedaan naar lichtmasten die al langer dan 48 uur geen communicatie hebben gehad en waarom de verlichting rondom Vaanplein te laat wordt in- uitgeschakeld.</w:t>
            </w:r>
          </w:p>
        </w:tc>
        <w:tc>
          <w:tcPr>
            <w:tcW w:w="4678" w:type="dxa"/>
            <w:tcBorders>
              <w:top w:val="single" w:sz="4" w:space="0" w:color="auto"/>
              <w:left w:val="nil"/>
              <w:bottom w:val="single" w:sz="4" w:space="0" w:color="auto"/>
              <w:right w:val="single" w:sz="4" w:space="0" w:color="auto"/>
            </w:tcBorders>
            <w:shd w:val="clear" w:color="auto" w:fill="auto"/>
            <w:noWrap/>
            <w:hideMark/>
          </w:tcPr>
          <w:p w:rsidR="00724788" w:rsidRPr="00647D22" w:rsidRDefault="00DA584F" w:rsidP="00CA6CDC">
            <w:pPr>
              <w:spacing w:line="240" w:lineRule="auto"/>
              <w:rPr>
                <w:rFonts w:cs="Arial"/>
                <w:color w:val="000000"/>
              </w:rPr>
            </w:pPr>
            <w:r>
              <w:rPr>
                <w:rFonts w:cs="Arial"/>
                <w:color w:val="000000"/>
              </w:rPr>
              <w:t xml:space="preserve">Acties worden gedurende de maaironde van wk 19 t/m 22 opgepakt. </w:t>
            </w:r>
          </w:p>
        </w:tc>
        <w:tc>
          <w:tcPr>
            <w:tcW w:w="1306" w:type="dxa"/>
            <w:tcBorders>
              <w:top w:val="single" w:sz="4" w:space="0" w:color="auto"/>
              <w:left w:val="nil"/>
              <w:bottom w:val="single" w:sz="4" w:space="0" w:color="auto"/>
              <w:right w:val="nil"/>
            </w:tcBorders>
          </w:tcPr>
          <w:p w:rsidR="00724788" w:rsidRDefault="00724788" w:rsidP="00CA6CDC">
            <w:pPr>
              <w:spacing w:line="240" w:lineRule="auto"/>
              <w:rPr>
                <w:rFonts w:cs="Arial"/>
                <w:color w:val="000000"/>
              </w:rPr>
            </w:pPr>
            <w:r w:rsidRPr="0029504D">
              <w:rPr>
                <w:rFonts w:cs="Arial"/>
                <w:color w:val="000000"/>
              </w:rPr>
              <w:t>rschaa</w:t>
            </w:r>
          </w:p>
        </w:tc>
        <w:tc>
          <w:tcPr>
            <w:tcW w:w="160" w:type="dxa"/>
            <w:tcBorders>
              <w:top w:val="single" w:sz="4" w:space="0" w:color="auto"/>
              <w:left w:val="nil"/>
              <w:bottom w:val="single" w:sz="4" w:space="0" w:color="auto"/>
              <w:right w:val="single" w:sz="4" w:space="0" w:color="auto"/>
            </w:tcBorders>
          </w:tcPr>
          <w:p w:rsidR="00724788" w:rsidRPr="00647D22" w:rsidRDefault="00724788"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724788" w:rsidRPr="00647D22" w:rsidRDefault="00DA584F" w:rsidP="00CA6CDC">
            <w:pPr>
              <w:spacing w:line="240" w:lineRule="auto"/>
              <w:rPr>
                <w:rFonts w:cs="Arial"/>
                <w:color w:val="000000"/>
              </w:rPr>
            </w:pPr>
            <w:r>
              <w:rPr>
                <w:rFonts w:cs="Arial"/>
                <w:color w:val="000000"/>
              </w:rPr>
              <w:t>In uitvoering</w:t>
            </w:r>
          </w:p>
        </w:tc>
      </w:tr>
      <w:tr w:rsidR="00DA584F" w:rsidRPr="00647D22" w:rsidTr="00CC5408">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rPr>
              <w:t>Q4</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rPr>
              <w:t>BT</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szCs w:val="19"/>
              </w:rPr>
              <w:t>Luidsprekerinstallatie</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rPr>
              <w:t>Onderzoek door Tyco laten instellen of de omschakeling van zomer naar wintertijd een éénmalig probleem was.</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rPr>
              <w:t>In afwachting van contract</w:t>
            </w:r>
          </w:p>
        </w:tc>
        <w:tc>
          <w:tcPr>
            <w:tcW w:w="1306" w:type="dxa"/>
            <w:tcBorders>
              <w:top w:val="single" w:sz="4" w:space="0" w:color="auto"/>
              <w:left w:val="nil"/>
              <w:bottom w:val="single" w:sz="4" w:space="0" w:color="auto"/>
              <w:right w:val="nil"/>
            </w:tcBorders>
          </w:tcPr>
          <w:p w:rsidR="00DA584F" w:rsidRDefault="00DA584F" w:rsidP="00CA6CDC">
            <w:pPr>
              <w:spacing w:line="240" w:lineRule="auto"/>
              <w:rPr>
                <w:rFonts w:cs="Arial"/>
                <w:color w:val="000000"/>
              </w:rPr>
            </w:pPr>
            <w:r w:rsidRPr="0029504D">
              <w:rPr>
                <w:rFonts w:cs="Arial"/>
                <w:color w:val="000000"/>
              </w:rPr>
              <w:t>rdholl</w:t>
            </w:r>
          </w:p>
        </w:tc>
        <w:tc>
          <w:tcPr>
            <w:tcW w:w="160" w:type="dxa"/>
            <w:tcBorders>
              <w:top w:val="single" w:sz="4" w:space="0" w:color="auto"/>
              <w:left w:val="nil"/>
              <w:bottom w:val="single" w:sz="4" w:space="0" w:color="auto"/>
              <w:right w:val="single" w:sz="4" w:space="0" w:color="auto"/>
            </w:tcBorders>
          </w:tcPr>
          <w:p w:rsidR="00DA584F" w:rsidRPr="00647D22"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Pr="00647D22" w:rsidRDefault="00DA584F" w:rsidP="00CA6CDC">
            <w:pPr>
              <w:spacing w:line="240" w:lineRule="auto"/>
              <w:rPr>
                <w:rFonts w:cs="Arial"/>
                <w:color w:val="000000"/>
              </w:rPr>
            </w:pPr>
            <w:r>
              <w:rPr>
                <w:rFonts w:cs="Arial"/>
                <w:color w:val="000000"/>
              </w:rPr>
              <w:t>On hold</w:t>
            </w:r>
          </w:p>
        </w:tc>
      </w:tr>
      <w:tr w:rsidR="00DA584F"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szCs w:val="19"/>
              </w:rPr>
              <w:t>Q4</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szCs w:val="19"/>
              </w:rPr>
              <w:t>TT</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szCs w:val="19"/>
              </w:rPr>
              <w:t>Brandmeldinstallaties</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r>
              <w:t>Door Tyco problemathiek omtrent de storingen van de NAC module laten onderzoeken.</w:t>
            </w:r>
          </w:p>
          <w:p w:rsidR="00DA584F" w:rsidRPr="00647D22" w:rsidRDefault="00DA584F" w:rsidP="00CA6CDC">
            <w:pPr>
              <w:spacing w:line="240" w:lineRule="auto"/>
              <w:rPr>
                <w:rFonts w:cs="Arial"/>
                <w:color w:val="000000"/>
              </w:rPr>
            </w:pP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rPr>
              <w:t>In afwachting van contract</w:t>
            </w:r>
          </w:p>
        </w:tc>
        <w:tc>
          <w:tcPr>
            <w:tcW w:w="1306" w:type="dxa"/>
            <w:tcBorders>
              <w:top w:val="single" w:sz="4" w:space="0" w:color="auto"/>
              <w:left w:val="nil"/>
              <w:bottom w:val="single" w:sz="4" w:space="0" w:color="auto"/>
              <w:right w:val="nil"/>
            </w:tcBorders>
          </w:tcPr>
          <w:p w:rsidR="00DA584F" w:rsidRDefault="00DA584F" w:rsidP="00CA6CDC">
            <w:pPr>
              <w:spacing w:line="240" w:lineRule="auto"/>
              <w:rPr>
                <w:rFonts w:cs="Arial"/>
                <w:color w:val="000000"/>
              </w:rPr>
            </w:pPr>
            <w:r w:rsidRPr="0029504D">
              <w:rPr>
                <w:rFonts w:cs="Arial"/>
                <w:color w:val="000000"/>
              </w:rPr>
              <w:t>rdholl</w:t>
            </w:r>
          </w:p>
        </w:tc>
        <w:tc>
          <w:tcPr>
            <w:tcW w:w="160" w:type="dxa"/>
            <w:tcBorders>
              <w:top w:val="single" w:sz="4" w:space="0" w:color="auto"/>
              <w:left w:val="nil"/>
              <w:bottom w:val="single" w:sz="4" w:space="0" w:color="auto"/>
              <w:right w:val="single" w:sz="4" w:space="0" w:color="auto"/>
            </w:tcBorders>
          </w:tcPr>
          <w:p w:rsidR="00DA584F" w:rsidRPr="00647D22"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Pr="00647D22" w:rsidRDefault="00DA584F" w:rsidP="00CA6CDC">
            <w:pPr>
              <w:spacing w:line="240" w:lineRule="auto"/>
              <w:rPr>
                <w:rFonts w:cs="Arial"/>
                <w:color w:val="000000"/>
              </w:rPr>
            </w:pPr>
            <w:r>
              <w:rPr>
                <w:rFonts w:cs="Arial"/>
                <w:color w:val="000000"/>
              </w:rPr>
              <w:t>On hold</w:t>
            </w:r>
          </w:p>
        </w:tc>
      </w:tr>
      <w:tr w:rsidR="00DA584F" w:rsidRPr="00CF48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r>
              <w:rPr>
                <w:rFonts w:cs="Arial"/>
                <w:color w:val="000000"/>
                <w:szCs w:val="19"/>
              </w:rPr>
              <w:t>Q4</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r>
              <w:rPr>
                <w:rFonts w:cs="Arial"/>
                <w:color w:val="000000"/>
                <w:szCs w:val="19"/>
              </w:rPr>
              <w:t>TT</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r>
              <w:rPr>
                <w:rFonts w:cs="Arial"/>
                <w:color w:val="000000"/>
                <w:szCs w:val="19"/>
              </w:rPr>
              <w:t>Luidsprekerinstallatie</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Pr="00CF4822" w:rsidRDefault="00DA584F" w:rsidP="00CA6CDC">
            <w:pPr>
              <w:spacing w:line="240" w:lineRule="auto"/>
              <w:rPr>
                <w:rFonts w:cs="Arial"/>
                <w:color w:val="000000"/>
                <w:szCs w:val="19"/>
              </w:rPr>
            </w:pPr>
            <w:r>
              <w:t>Door Tyco problemathiek omtrent de storingen van luidsprekerinstallatie laten onderzoeken.</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Pr="00CB1DEC" w:rsidRDefault="00DA584F" w:rsidP="00CA6CDC">
            <w:pPr>
              <w:spacing w:line="240" w:lineRule="auto"/>
              <w:rPr>
                <w:rFonts w:cs="Arial"/>
                <w:color w:val="000000"/>
              </w:rPr>
            </w:pPr>
            <w:r>
              <w:rPr>
                <w:rFonts w:cs="Arial"/>
                <w:color w:val="000000"/>
              </w:rPr>
              <w:t>In afwachting van contract</w:t>
            </w:r>
          </w:p>
        </w:tc>
        <w:tc>
          <w:tcPr>
            <w:tcW w:w="1306" w:type="dxa"/>
            <w:tcBorders>
              <w:top w:val="single" w:sz="4" w:space="0" w:color="auto"/>
              <w:left w:val="nil"/>
              <w:bottom w:val="single" w:sz="4" w:space="0" w:color="auto"/>
              <w:right w:val="nil"/>
            </w:tcBorders>
          </w:tcPr>
          <w:p w:rsidR="00DA584F" w:rsidRDefault="00DA584F" w:rsidP="00CA6CDC">
            <w:pPr>
              <w:spacing w:line="240" w:lineRule="auto"/>
              <w:rPr>
                <w:rFonts w:cs="Arial"/>
                <w:color w:val="000000"/>
              </w:rPr>
            </w:pPr>
            <w:r w:rsidRPr="0029504D">
              <w:rPr>
                <w:rFonts w:cs="Arial"/>
                <w:color w:val="000000"/>
              </w:rPr>
              <w:t>rdholl</w:t>
            </w:r>
          </w:p>
        </w:tc>
        <w:tc>
          <w:tcPr>
            <w:tcW w:w="160" w:type="dxa"/>
            <w:tcBorders>
              <w:top w:val="single" w:sz="4" w:space="0" w:color="auto"/>
              <w:left w:val="nil"/>
              <w:bottom w:val="single" w:sz="4" w:space="0" w:color="auto"/>
              <w:right w:val="single" w:sz="4" w:space="0" w:color="auto"/>
            </w:tcBorders>
          </w:tcPr>
          <w:p w:rsidR="00DA584F" w:rsidRPr="005D65B3"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Pr="00E13CE8" w:rsidRDefault="00DA584F" w:rsidP="00CA6CDC">
            <w:pPr>
              <w:spacing w:line="240" w:lineRule="auto"/>
              <w:rPr>
                <w:rFonts w:cs="Arial"/>
                <w:color w:val="000000"/>
              </w:rPr>
            </w:pPr>
            <w:r>
              <w:rPr>
                <w:rFonts w:cs="Arial"/>
                <w:color w:val="000000"/>
              </w:rPr>
              <w:t>On hold</w:t>
            </w:r>
          </w:p>
        </w:tc>
      </w:tr>
      <w:tr w:rsidR="00DA584F"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Default="00F16515" w:rsidP="00CA6CDC">
            <w:pPr>
              <w:spacing w:line="240" w:lineRule="auto"/>
              <w:rPr>
                <w:rFonts w:cs="Arial"/>
                <w:color w:val="000000"/>
                <w:szCs w:val="19"/>
              </w:rPr>
            </w:pPr>
            <w:r>
              <w:rPr>
                <w:rFonts w:cs="Arial"/>
                <w:color w:val="000000"/>
                <w:szCs w:val="19"/>
              </w:rPr>
              <w:t>Q1</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F16515" w:rsidP="00CA6CDC">
            <w:pPr>
              <w:spacing w:line="240" w:lineRule="auto"/>
              <w:rPr>
                <w:rFonts w:cs="Arial"/>
                <w:color w:val="000000"/>
                <w:szCs w:val="19"/>
              </w:rPr>
            </w:pPr>
            <w:r>
              <w:rPr>
                <w:rFonts w:cs="Arial"/>
                <w:color w:val="000000"/>
                <w:szCs w:val="19"/>
              </w:rPr>
              <w:t>VTI</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F16515" w:rsidP="00CA6CDC">
            <w:pPr>
              <w:spacing w:line="240" w:lineRule="auto"/>
              <w:rPr>
                <w:rFonts w:cs="Arial"/>
                <w:color w:val="000000"/>
                <w:szCs w:val="19"/>
              </w:rPr>
            </w:pPr>
            <w:r>
              <w:rPr>
                <w:rFonts w:cs="Arial"/>
                <w:color w:val="000000"/>
                <w:szCs w:val="19"/>
              </w:rPr>
              <w:t>Dynamische bewegwijzering</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Pr="00F16515" w:rsidRDefault="00F16515" w:rsidP="00F16515">
            <w:r>
              <w:t>In overleg met onderaannemer bepalen of het uitschakelen van de automatische wiebeltest een definitieve oplossing betreft.</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rPr>
            </w:pPr>
          </w:p>
        </w:tc>
        <w:tc>
          <w:tcPr>
            <w:tcW w:w="1306" w:type="dxa"/>
            <w:tcBorders>
              <w:top w:val="single" w:sz="4" w:space="0" w:color="auto"/>
              <w:left w:val="nil"/>
              <w:bottom w:val="single" w:sz="4" w:space="0" w:color="auto"/>
              <w:right w:val="nil"/>
            </w:tcBorders>
          </w:tcPr>
          <w:p w:rsidR="00DA584F" w:rsidRDefault="00F16515" w:rsidP="00CA6CDC">
            <w:pPr>
              <w:spacing w:line="240" w:lineRule="auto"/>
              <w:rPr>
                <w:rFonts w:cs="Arial"/>
                <w:color w:val="000000"/>
              </w:rPr>
            </w:pPr>
            <w:r>
              <w:rPr>
                <w:rFonts w:cs="Arial"/>
                <w:color w:val="000000"/>
              </w:rPr>
              <w:t>sstrav</w:t>
            </w:r>
          </w:p>
        </w:tc>
        <w:tc>
          <w:tcPr>
            <w:tcW w:w="160" w:type="dxa"/>
            <w:tcBorders>
              <w:top w:val="single" w:sz="4" w:space="0" w:color="auto"/>
              <w:left w:val="nil"/>
              <w:bottom w:val="single" w:sz="4" w:space="0" w:color="auto"/>
              <w:right w:val="single" w:sz="4" w:space="0" w:color="auto"/>
            </w:tcBorders>
          </w:tcPr>
          <w:p w:rsidR="00DA584F" w:rsidRPr="005D65B3"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Default="00DA584F" w:rsidP="00CA6CDC">
            <w:pPr>
              <w:spacing w:line="240" w:lineRule="auto"/>
              <w:rPr>
                <w:rFonts w:cs="Arial"/>
                <w:color w:val="000000"/>
              </w:rPr>
            </w:pPr>
          </w:p>
        </w:tc>
      </w:tr>
      <w:tr w:rsidR="00DA584F"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Default="00F16515" w:rsidP="00CA6CDC">
            <w:pPr>
              <w:spacing w:line="240" w:lineRule="auto"/>
              <w:rPr>
                <w:rFonts w:cs="Arial"/>
                <w:color w:val="000000"/>
                <w:szCs w:val="19"/>
              </w:rPr>
            </w:pPr>
            <w:r>
              <w:rPr>
                <w:rFonts w:cs="Arial"/>
                <w:color w:val="000000"/>
                <w:szCs w:val="19"/>
              </w:rPr>
              <w:t>Q1</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F16515" w:rsidP="00CA6CDC">
            <w:pPr>
              <w:spacing w:line="240" w:lineRule="auto"/>
              <w:rPr>
                <w:rFonts w:cs="Arial"/>
                <w:color w:val="000000"/>
                <w:szCs w:val="19"/>
              </w:rPr>
            </w:pPr>
            <w:r>
              <w:rPr>
                <w:rFonts w:cs="Arial"/>
                <w:color w:val="000000"/>
                <w:szCs w:val="19"/>
              </w:rPr>
              <w:t>BT</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F16515" w:rsidP="00CA6CDC">
            <w:pPr>
              <w:spacing w:line="240" w:lineRule="auto"/>
              <w:rPr>
                <w:rFonts w:cs="Arial"/>
                <w:color w:val="000000"/>
                <w:szCs w:val="19"/>
              </w:rPr>
            </w:pPr>
            <w:r>
              <w:rPr>
                <w:rFonts w:cs="Arial"/>
                <w:color w:val="000000"/>
                <w:szCs w:val="19"/>
              </w:rPr>
              <w:t>Hoogtedetectie</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Pr="00F16515" w:rsidRDefault="00F16515" w:rsidP="00F16515">
            <w:r w:rsidRPr="00FB3E9B">
              <w:t xml:space="preserve">Nader onderzoek naar oorzaak storingen optische hoogtedetectie RHD Oost in tunnelafsluiting wk20. </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Default="00722665" w:rsidP="00CA6CDC">
            <w:pPr>
              <w:spacing w:line="240" w:lineRule="auto"/>
              <w:rPr>
                <w:rFonts w:cs="Arial"/>
                <w:color w:val="000000"/>
              </w:rPr>
            </w:pPr>
            <w:r>
              <w:rPr>
                <w:rFonts w:cs="Arial"/>
                <w:color w:val="000000"/>
              </w:rPr>
              <w:t xml:space="preserve">Aangezien de afzetting in WK 20 te kort was, wordt dit gezamenlijk met de WHD storingen in wk 35 opgepakt. </w:t>
            </w:r>
          </w:p>
        </w:tc>
        <w:tc>
          <w:tcPr>
            <w:tcW w:w="1306" w:type="dxa"/>
            <w:tcBorders>
              <w:top w:val="single" w:sz="4" w:space="0" w:color="auto"/>
              <w:left w:val="nil"/>
              <w:bottom w:val="single" w:sz="4" w:space="0" w:color="auto"/>
              <w:right w:val="nil"/>
            </w:tcBorders>
          </w:tcPr>
          <w:p w:rsidR="00DA584F" w:rsidRDefault="00F16515" w:rsidP="00CA6CDC">
            <w:pPr>
              <w:spacing w:line="240" w:lineRule="auto"/>
              <w:rPr>
                <w:rFonts w:cs="Arial"/>
                <w:color w:val="000000"/>
              </w:rPr>
            </w:pPr>
            <w:r>
              <w:rPr>
                <w:rFonts w:cs="Arial"/>
                <w:color w:val="000000"/>
              </w:rPr>
              <w:t>rdholl</w:t>
            </w:r>
          </w:p>
        </w:tc>
        <w:tc>
          <w:tcPr>
            <w:tcW w:w="160" w:type="dxa"/>
            <w:tcBorders>
              <w:top w:val="single" w:sz="4" w:space="0" w:color="auto"/>
              <w:left w:val="nil"/>
              <w:bottom w:val="single" w:sz="4" w:space="0" w:color="auto"/>
              <w:right w:val="single" w:sz="4" w:space="0" w:color="auto"/>
            </w:tcBorders>
          </w:tcPr>
          <w:p w:rsidR="00DA584F" w:rsidRPr="005D65B3"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Default="00EF3DFB" w:rsidP="00CA6CDC">
            <w:pPr>
              <w:spacing w:line="240" w:lineRule="auto"/>
              <w:rPr>
                <w:rFonts w:cs="Arial"/>
                <w:color w:val="000000"/>
              </w:rPr>
            </w:pPr>
            <w:r>
              <w:rPr>
                <w:rFonts w:cs="Arial"/>
                <w:color w:val="000000"/>
              </w:rPr>
              <w:t>loopt</w:t>
            </w:r>
          </w:p>
        </w:tc>
      </w:tr>
      <w:tr w:rsidR="00EF3DFB"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3DFB" w:rsidRDefault="00EF3DFB" w:rsidP="00CA6CDC">
            <w:pPr>
              <w:spacing w:line="240" w:lineRule="auto"/>
              <w:rPr>
                <w:rFonts w:cs="Arial"/>
                <w:color w:val="000000"/>
                <w:szCs w:val="19"/>
              </w:rPr>
            </w:pPr>
            <w:r>
              <w:rPr>
                <w:rFonts w:cs="Arial"/>
                <w:color w:val="000000"/>
                <w:szCs w:val="19"/>
              </w:rPr>
              <w:t>Q1</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EF3DFB" w:rsidRDefault="00EF3DFB" w:rsidP="00CA6CDC">
            <w:pPr>
              <w:spacing w:line="240" w:lineRule="auto"/>
              <w:rPr>
                <w:rFonts w:cs="Arial"/>
                <w:color w:val="000000"/>
                <w:szCs w:val="19"/>
              </w:rPr>
            </w:pPr>
            <w:r>
              <w:rPr>
                <w:rFonts w:cs="Arial"/>
                <w:color w:val="000000"/>
                <w:szCs w:val="19"/>
              </w:rPr>
              <w:t>BT</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EF3DFB" w:rsidRDefault="00EF3DFB" w:rsidP="00CA6CDC">
            <w:pPr>
              <w:spacing w:line="240" w:lineRule="auto"/>
              <w:rPr>
                <w:rFonts w:cs="Arial"/>
                <w:color w:val="000000"/>
                <w:szCs w:val="19"/>
              </w:rPr>
            </w:pPr>
            <w:r>
              <w:rPr>
                <w:rFonts w:cs="Arial"/>
                <w:color w:val="000000"/>
                <w:szCs w:val="19"/>
              </w:rPr>
              <w:t>Verkeersdetectie</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EF3DFB" w:rsidRPr="00FB3E9B" w:rsidRDefault="00EF3DFB" w:rsidP="00722665">
            <w:r>
              <w:t xml:space="preserve">Storingen monitoren of de kinderziektes m.b.t. de software voorbij zijn. </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EF3DFB" w:rsidRDefault="00EF3DFB" w:rsidP="00CA6CDC">
            <w:pPr>
              <w:spacing w:line="240" w:lineRule="auto"/>
              <w:rPr>
                <w:rFonts w:cs="Arial"/>
                <w:color w:val="000000"/>
              </w:rPr>
            </w:pPr>
            <w:r>
              <w:rPr>
                <w:rFonts w:cs="Arial"/>
                <w:color w:val="000000"/>
              </w:rPr>
              <w:t xml:space="preserve">Er is 1 melding geweest, wk35 wordt onderzocht of dit met de software te maken heeft. </w:t>
            </w:r>
          </w:p>
        </w:tc>
        <w:tc>
          <w:tcPr>
            <w:tcW w:w="1306" w:type="dxa"/>
            <w:tcBorders>
              <w:top w:val="single" w:sz="4" w:space="0" w:color="auto"/>
              <w:left w:val="nil"/>
              <w:bottom w:val="single" w:sz="4" w:space="0" w:color="auto"/>
              <w:right w:val="nil"/>
            </w:tcBorders>
          </w:tcPr>
          <w:p w:rsidR="00EF3DFB" w:rsidRDefault="00EF3DFB" w:rsidP="00CA6CDC">
            <w:pPr>
              <w:spacing w:line="240" w:lineRule="auto"/>
              <w:rPr>
                <w:rFonts w:cs="Arial"/>
                <w:color w:val="000000"/>
              </w:rPr>
            </w:pPr>
            <w:r>
              <w:rPr>
                <w:rFonts w:cs="Arial"/>
                <w:color w:val="000000"/>
              </w:rPr>
              <w:t>rdholl</w:t>
            </w:r>
          </w:p>
        </w:tc>
        <w:tc>
          <w:tcPr>
            <w:tcW w:w="160" w:type="dxa"/>
            <w:tcBorders>
              <w:top w:val="single" w:sz="4" w:space="0" w:color="auto"/>
              <w:left w:val="nil"/>
              <w:bottom w:val="single" w:sz="4" w:space="0" w:color="auto"/>
              <w:right w:val="single" w:sz="4" w:space="0" w:color="auto"/>
            </w:tcBorders>
          </w:tcPr>
          <w:p w:rsidR="00EF3DFB" w:rsidRPr="005D65B3" w:rsidRDefault="00EF3DFB"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EF3DFB" w:rsidRDefault="00EF3DFB" w:rsidP="00CA6CDC">
            <w:pPr>
              <w:spacing w:line="240" w:lineRule="auto"/>
              <w:rPr>
                <w:rFonts w:cs="Arial"/>
                <w:color w:val="000000"/>
              </w:rPr>
            </w:pPr>
            <w:r>
              <w:rPr>
                <w:rFonts w:cs="Arial"/>
                <w:color w:val="000000"/>
              </w:rPr>
              <w:t>loopt</w:t>
            </w:r>
          </w:p>
        </w:tc>
      </w:tr>
      <w:tr w:rsidR="00EF3DFB"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3DFB" w:rsidRDefault="00EF3DFB" w:rsidP="00CA6CDC">
            <w:pPr>
              <w:spacing w:line="240" w:lineRule="auto"/>
              <w:rPr>
                <w:rFonts w:cs="Arial"/>
                <w:color w:val="000000"/>
                <w:szCs w:val="19"/>
              </w:rPr>
            </w:pPr>
            <w:r>
              <w:rPr>
                <w:rFonts w:cs="Arial"/>
                <w:color w:val="000000"/>
                <w:szCs w:val="19"/>
              </w:rPr>
              <w:t>Q1</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EF3DFB" w:rsidRPr="00647D22" w:rsidRDefault="00EF3DFB" w:rsidP="00CA6CDC">
            <w:pPr>
              <w:spacing w:line="240" w:lineRule="auto"/>
              <w:rPr>
                <w:rFonts w:cs="Arial"/>
                <w:color w:val="000000"/>
                <w:szCs w:val="19"/>
              </w:rPr>
            </w:pPr>
            <w:r>
              <w:rPr>
                <w:rFonts w:cs="Arial"/>
                <w:color w:val="000000"/>
                <w:szCs w:val="19"/>
              </w:rPr>
              <w:t>BB</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EF3DFB" w:rsidRPr="00647D22" w:rsidRDefault="00EF3DFB" w:rsidP="00CA6CDC">
            <w:pPr>
              <w:spacing w:line="240" w:lineRule="auto"/>
              <w:rPr>
                <w:rFonts w:cs="Arial"/>
                <w:color w:val="000000"/>
                <w:szCs w:val="19"/>
              </w:rPr>
            </w:pPr>
            <w:r>
              <w:rPr>
                <w:rFonts w:cs="Arial"/>
                <w:color w:val="000000"/>
                <w:szCs w:val="19"/>
              </w:rPr>
              <w:t>Afsluitboominstallatie</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EF3DFB" w:rsidRPr="00F16515" w:rsidRDefault="00EF3DFB" w:rsidP="00CA6CDC">
            <w:r>
              <w:t>Monitoren of de storing aan de afsluitboom as 5 terugkomt.</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EF3DFB" w:rsidRDefault="00EF3DFB" w:rsidP="00CA6CDC">
            <w:pPr>
              <w:spacing w:line="240" w:lineRule="auto"/>
              <w:rPr>
                <w:rFonts w:cs="Arial"/>
                <w:color w:val="000000"/>
              </w:rPr>
            </w:pPr>
            <w:r>
              <w:rPr>
                <w:rFonts w:cs="Arial"/>
                <w:color w:val="000000"/>
              </w:rPr>
              <w:t xml:space="preserve">Geen melding terug gekomen. </w:t>
            </w:r>
          </w:p>
        </w:tc>
        <w:tc>
          <w:tcPr>
            <w:tcW w:w="1306" w:type="dxa"/>
            <w:tcBorders>
              <w:top w:val="single" w:sz="4" w:space="0" w:color="auto"/>
              <w:left w:val="nil"/>
              <w:bottom w:val="single" w:sz="4" w:space="0" w:color="auto"/>
              <w:right w:val="nil"/>
            </w:tcBorders>
          </w:tcPr>
          <w:p w:rsidR="00EF3DFB" w:rsidRDefault="00EF3DFB" w:rsidP="00CA6CDC">
            <w:pPr>
              <w:spacing w:line="240" w:lineRule="auto"/>
              <w:rPr>
                <w:rFonts w:cs="Arial"/>
                <w:color w:val="000000"/>
              </w:rPr>
            </w:pPr>
            <w:r>
              <w:rPr>
                <w:rFonts w:cs="Arial"/>
                <w:color w:val="000000"/>
              </w:rPr>
              <w:t>rschaa</w:t>
            </w:r>
          </w:p>
        </w:tc>
        <w:tc>
          <w:tcPr>
            <w:tcW w:w="160" w:type="dxa"/>
            <w:tcBorders>
              <w:top w:val="single" w:sz="4" w:space="0" w:color="auto"/>
              <w:left w:val="nil"/>
              <w:bottom w:val="single" w:sz="4" w:space="0" w:color="auto"/>
              <w:right w:val="single" w:sz="4" w:space="0" w:color="auto"/>
            </w:tcBorders>
          </w:tcPr>
          <w:p w:rsidR="00EF3DFB" w:rsidRDefault="00EF3DFB"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EF3DFB" w:rsidRDefault="00EF3DFB" w:rsidP="00CA6CDC">
            <w:pPr>
              <w:spacing w:line="240" w:lineRule="auto"/>
              <w:rPr>
                <w:rFonts w:cs="Arial"/>
                <w:color w:val="000000"/>
              </w:rPr>
            </w:pPr>
            <w:r>
              <w:rPr>
                <w:rFonts w:cs="Arial"/>
                <w:color w:val="000000"/>
              </w:rPr>
              <w:t>gesloten</w:t>
            </w:r>
          </w:p>
        </w:tc>
      </w:tr>
      <w:tr w:rsidR="00EF3DFB"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3DFB" w:rsidRDefault="00EF3DFB" w:rsidP="00CA6CDC">
            <w:pPr>
              <w:spacing w:line="240" w:lineRule="auto"/>
              <w:rPr>
                <w:rFonts w:cs="Arial"/>
                <w:color w:val="000000"/>
                <w:szCs w:val="19"/>
              </w:rPr>
            </w:pPr>
            <w:r>
              <w:rPr>
                <w:rFonts w:cs="Arial"/>
                <w:color w:val="000000"/>
                <w:szCs w:val="19"/>
              </w:rPr>
              <w:t>Q2</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EF3DFB" w:rsidRPr="00647D22" w:rsidRDefault="00EF3DFB" w:rsidP="00CA6CDC">
            <w:pPr>
              <w:spacing w:line="240" w:lineRule="auto"/>
              <w:rPr>
                <w:rFonts w:cs="Arial"/>
                <w:color w:val="000000"/>
                <w:szCs w:val="19"/>
              </w:rPr>
            </w:pPr>
            <w:r>
              <w:rPr>
                <w:rFonts w:cs="Arial"/>
                <w:color w:val="000000"/>
                <w:szCs w:val="19"/>
              </w:rPr>
              <w:t>Algemeen</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EF3DFB" w:rsidRPr="00647D22" w:rsidRDefault="00EF3DFB" w:rsidP="00CA6CDC">
            <w:pPr>
              <w:spacing w:line="240" w:lineRule="auto"/>
              <w:rPr>
                <w:rFonts w:cs="Arial"/>
                <w:color w:val="000000"/>
                <w:szCs w:val="19"/>
              </w:rPr>
            </w:pP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EF3DFB" w:rsidRPr="00763554" w:rsidRDefault="00EF3DFB" w:rsidP="00CA6CDC">
            <w:r>
              <w:t xml:space="preserve">Er dienen duidelijke afspraken gemaakt te worden hoe een onterechte melding geclassificeerd dient te worden.  </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EF3DFB" w:rsidRDefault="00EF3DFB" w:rsidP="00CA6CDC">
            <w:pPr>
              <w:spacing w:line="240" w:lineRule="auto"/>
              <w:rPr>
                <w:rFonts w:cs="Arial"/>
                <w:color w:val="000000"/>
              </w:rPr>
            </w:pPr>
          </w:p>
        </w:tc>
        <w:tc>
          <w:tcPr>
            <w:tcW w:w="1306" w:type="dxa"/>
            <w:tcBorders>
              <w:top w:val="single" w:sz="4" w:space="0" w:color="auto"/>
              <w:left w:val="nil"/>
              <w:bottom w:val="single" w:sz="4" w:space="0" w:color="auto"/>
              <w:right w:val="nil"/>
            </w:tcBorders>
          </w:tcPr>
          <w:p w:rsidR="00EF3DFB" w:rsidRDefault="0068286C" w:rsidP="00CA6CDC">
            <w:pPr>
              <w:spacing w:line="240" w:lineRule="auto"/>
              <w:rPr>
                <w:rFonts w:cs="Arial"/>
                <w:color w:val="000000"/>
              </w:rPr>
            </w:pPr>
            <w:r>
              <w:rPr>
                <w:rFonts w:cs="Arial"/>
                <w:color w:val="000000"/>
              </w:rPr>
              <w:t>s</w:t>
            </w:r>
            <w:r w:rsidR="00EF3DFB">
              <w:rPr>
                <w:rFonts w:cs="Arial"/>
                <w:color w:val="000000"/>
              </w:rPr>
              <w:t>strav</w:t>
            </w:r>
          </w:p>
        </w:tc>
        <w:tc>
          <w:tcPr>
            <w:tcW w:w="160" w:type="dxa"/>
            <w:tcBorders>
              <w:top w:val="single" w:sz="4" w:space="0" w:color="auto"/>
              <w:left w:val="nil"/>
              <w:bottom w:val="single" w:sz="4" w:space="0" w:color="auto"/>
              <w:right w:val="single" w:sz="4" w:space="0" w:color="auto"/>
            </w:tcBorders>
          </w:tcPr>
          <w:p w:rsidR="00EF3DFB" w:rsidRDefault="00EF3DFB"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EF3DFB" w:rsidRDefault="00EF3DFB" w:rsidP="00CA6CDC">
            <w:pPr>
              <w:spacing w:line="240" w:lineRule="auto"/>
              <w:rPr>
                <w:rFonts w:cs="Arial"/>
                <w:color w:val="000000"/>
              </w:rPr>
            </w:pPr>
            <w:r>
              <w:rPr>
                <w:rFonts w:cs="Arial"/>
                <w:color w:val="000000"/>
              </w:rPr>
              <w:t>nieuw</w:t>
            </w:r>
          </w:p>
        </w:tc>
      </w:tr>
      <w:tr w:rsidR="0068286C"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szCs w:val="19"/>
              </w:rPr>
            </w:pPr>
            <w:r>
              <w:rPr>
                <w:rFonts w:cs="Arial"/>
                <w:color w:val="000000"/>
                <w:szCs w:val="19"/>
              </w:rPr>
              <w:t>Q2</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szCs w:val="19"/>
              </w:rPr>
            </w:pPr>
            <w:r>
              <w:rPr>
                <w:rFonts w:cs="Arial"/>
                <w:color w:val="000000"/>
                <w:szCs w:val="19"/>
              </w:rPr>
              <w:t>Algemeen</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szCs w:val="19"/>
              </w:rPr>
            </w:pP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68286C" w:rsidRPr="00FB3E9B" w:rsidRDefault="0068286C" w:rsidP="0068286C">
            <w:r>
              <w:t>Er is geconstateerd dat de brandbluspomp een hogere stroom trekt dan in de PLC staat ingesteld. Onderzoeken of dit klopt en waardoor het komt dat de pomp een hogere stroom trekt.</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rPr>
            </w:pPr>
          </w:p>
        </w:tc>
        <w:tc>
          <w:tcPr>
            <w:tcW w:w="1306" w:type="dxa"/>
            <w:tcBorders>
              <w:top w:val="single" w:sz="4" w:space="0" w:color="auto"/>
              <w:left w:val="nil"/>
              <w:bottom w:val="single" w:sz="4" w:space="0" w:color="auto"/>
              <w:right w:val="nil"/>
            </w:tcBorders>
          </w:tcPr>
          <w:p w:rsidR="0068286C" w:rsidRDefault="0068286C" w:rsidP="0068286C">
            <w:pPr>
              <w:spacing w:line="240" w:lineRule="auto"/>
              <w:rPr>
                <w:rFonts w:cs="Arial"/>
                <w:color w:val="000000"/>
              </w:rPr>
            </w:pPr>
            <w:r>
              <w:rPr>
                <w:rFonts w:cs="Arial"/>
                <w:color w:val="000000"/>
              </w:rPr>
              <w:t>rschaa</w:t>
            </w:r>
          </w:p>
        </w:tc>
        <w:tc>
          <w:tcPr>
            <w:tcW w:w="160" w:type="dxa"/>
            <w:tcBorders>
              <w:top w:val="single" w:sz="4" w:space="0" w:color="auto"/>
              <w:left w:val="nil"/>
              <w:bottom w:val="single" w:sz="4" w:space="0" w:color="auto"/>
              <w:right w:val="single" w:sz="4" w:space="0" w:color="auto"/>
            </w:tcBorders>
          </w:tcPr>
          <w:p w:rsidR="0068286C" w:rsidRPr="005D65B3" w:rsidRDefault="0068286C" w:rsidP="0068286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68286C" w:rsidRDefault="0068286C" w:rsidP="0068286C">
            <w:r w:rsidRPr="003C1398">
              <w:rPr>
                <w:rFonts w:cs="Arial"/>
                <w:color w:val="000000"/>
              </w:rPr>
              <w:t>nieuw</w:t>
            </w:r>
          </w:p>
        </w:tc>
      </w:tr>
      <w:tr w:rsidR="0068286C" w:rsidRPr="00647D22" w:rsidTr="003A60B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rsidR="0068286C" w:rsidRDefault="0068286C" w:rsidP="0068286C">
            <w:r w:rsidRPr="00FB2D23">
              <w:rPr>
                <w:rFonts w:cs="Arial"/>
                <w:color w:val="000000"/>
                <w:szCs w:val="19"/>
              </w:rPr>
              <w:t>Q2</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szCs w:val="19"/>
              </w:rPr>
            </w:pPr>
            <w:r>
              <w:rPr>
                <w:rFonts w:cs="Arial"/>
                <w:color w:val="000000"/>
                <w:szCs w:val="19"/>
              </w:rPr>
              <w:t xml:space="preserve">Botlektunnel </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szCs w:val="19"/>
              </w:rPr>
            </w:pPr>
            <w:r>
              <w:rPr>
                <w:rFonts w:cs="Arial"/>
                <w:color w:val="000000"/>
                <w:szCs w:val="19"/>
              </w:rPr>
              <w:t>Brandblusinstallatie</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r>
              <w:t xml:space="preserve">Partijen uitnodigen voor een offerte op te stellen betreffende definitief herstel brandblusleiding. </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rPr>
            </w:pPr>
          </w:p>
        </w:tc>
        <w:tc>
          <w:tcPr>
            <w:tcW w:w="1306" w:type="dxa"/>
            <w:tcBorders>
              <w:top w:val="single" w:sz="4" w:space="0" w:color="auto"/>
              <w:left w:val="nil"/>
              <w:bottom w:val="single" w:sz="4" w:space="0" w:color="auto"/>
              <w:right w:val="nil"/>
            </w:tcBorders>
          </w:tcPr>
          <w:p w:rsidR="0068286C" w:rsidRDefault="0068286C" w:rsidP="0068286C">
            <w:pPr>
              <w:spacing w:line="240" w:lineRule="auto"/>
              <w:rPr>
                <w:rFonts w:cs="Arial"/>
                <w:color w:val="000000"/>
              </w:rPr>
            </w:pPr>
            <w:r>
              <w:rPr>
                <w:rFonts w:cs="Arial"/>
                <w:color w:val="000000"/>
              </w:rPr>
              <w:t>rschaa</w:t>
            </w:r>
          </w:p>
        </w:tc>
        <w:tc>
          <w:tcPr>
            <w:tcW w:w="160" w:type="dxa"/>
            <w:tcBorders>
              <w:top w:val="single" w:sz="4" w:space="0" w:color="auto"/>
              <w:left w:val="nil"/>
              <w:bottom w:val="single" w:sz="4" w:space="0" w:color="auto"/>
              <w:right w:val="single" w:sz="4" w:space="0" w:color="auto"/>
            </w:tcBorders>
          </w:tcPr>
          <w:p w:rsidR="0068286C" w:rsidRDefault="0068286C" w:rsidP="0068286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68286C" w:rsidRDefault="0068286C" w:rsidP="0068286C">
            <w:r w:rsidRPr="003C1398">
              <w:rPr>
                <w:rFonts w:cs="Arial"/>
                <w:color w:val="000000"/>
              </w:rPr>
              <w:t>nieuw</w:t>
            </w:r>
          </w:p>
        </w:tc>
      </w:tr>
      <w:tr w:rsidR="0068286C" w:rsidRPr="00647D22" w:rsidTr="003A60B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rsidR="0068286C" w:rsidRDefault="0068286C" w:rsidP="0068286C">
            <w:r w:rsidRPr="00FB2D23">
              <w:rPr>
                <w:rFonts w:cs="Arial"/>
                <w:color w:val="000000"/>
                <w:szCs w:val="19"/>
              </w:rPr>
              <w:t>Q2</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szCs w:val="19"/>
              </w:rPr>
            </w:pPr>
            <w:r>
              <w:rPr>
                <w:rFonts w:cs="Arial"/>
                <w:color w:val="000000"/>
                <w:szCs w:val="19"/>
              </w:rPr>
              <w:t>Botlektunnel</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szCs w:val="19"/>
              </w:rPr>
            </w:pPr>
            <w:r>
              <w:rPr>
                <w:rFonts w:cs="Arial"/>
                <w:color w:val="000000"/>
                <w:szCs w:val="19"/>
              </w:rPr>
              <w:t>Tunnelverlichting</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r>
              <w:t xml:space="preserve">Voedingskasten inspecteren. </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rPr>
            </w:pPr>
          </w:p>
        </w:tc>
        <w:tc>
          <w:tcPr>
            <w:tcW w:w="1306" w:type="dxa"/>
            <w:tcBorders>
              <w:top w:val="single" w:sz="4" w:space="0" w:color="auto"/>
              <w:left w:val="nil"/>
              <w:bottom w:val="single" w:sz="4" w:space="0" w:color="auto"/>
              <w:right w:val="nil"/>
            </w:tcBorders>
          </w:tcPr>
          <w:p w:rsidR="0068286C" w:rsidRDefault="0068286C" w:rsidP="0068286C">
            <w:pPr>
              <w:spacing w:line="240" w:lineRule="auto"/>
              <w:rPr>
                <w:rFonts w:cs="Arial"/>
                <w:color w:val="000000"/>
              </w:rPr>
            </w:pPr>
            <w:r>
              <w:rPr>
                <w:rFonts w:cs="Arial"/>
                <w:color w:val="000000"/>
              </w:rPr>
              <w:t>rschaa</w:t>
            </w:r>
          </w:p>
        </w:tc>
        <w:tc>
          <w:tcPr>
            <w:tcW w:w="160" w:type="dxa"/>
            <w:tcBorders>
              <w:top w:val="single" w:sz="4" w:space="0" w:color="auto"/>
              <w:left w:val="nil"/>
              <w:bottom w:val="single" w:sz="4" w:space="0" w:color="auto"/>
              <w:right w:val="single" w:sz="4" w:space="0" w:color="auto"/>
            </w:tcBorders>
          </w:tcPr>
          <w:p w:rsidR="0068286C" w:rsidRDefault="0068286C" w:rsidP="0068286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68286C" w:rsidRDefault="0068286C" w:rsidP="0068286C">
            <w:r w:rsidRPr="003C1398">
              <w:rPr>
                <w:rFonts w:cs="Arial"/>
                <w:color w:val="000000"/>
              </w:rPr>
              <w:t>nieuw</w:t>
            </w:r>
          </w:p>
        </w:tc>
      </w:tr>
      <w:tr w:rsidR="0068286C" w:rsidRPr="00647D22" w:rsidTr="003A60B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rsidR="0068286C" w:rsidRDefault="0068286C" w:rsidP="0068286C">
            <w:r w:rsidRPr="00FB2D23">
              <w:rPr>
                <w:rFonts w:cs="Arial"/>
                <w:color w:val="000000"/>
                <w:szCs w:val="19"/>
              </w:rPr>
              <w:t>Q2</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szCs w:val="19"/>
              </w:rPr>
            </w:pPr>
            <w:r>
              <w:rPr>
                <w:rFonts w:cs="Arial"/>
                <w:color w:val="000000"/>
                <w:szCs w:val="19"/>
              </w:rPr>
              <w:t xml:space="preserve">Thomassentunnel </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szCs w:val="19"/>
              </w:rPr>
            </w:pPr>
            <w:r>
              <w:rPr>
                <w:rFonts w:cs="Arial"/>
                <w:color w:val="000000"/>
                <w:szCs w:val="19"/>
              </w:rPr>
              <w:t>Laagspannings-</w:t>
            </w:r>
          </w:p>
          <w:p w:rsidR="0068286C" w:rsidRDefault="0068286C" w:rsidP="0068286C">
            <w:pPr>
              <w:spacing w:line="240" w:lineRule="auto"/>
              <w:rPr>
                <w:rFonts w:cs="Arial"/>
                <w:color w:val="000000"/>
                <w:szCs w:val="19"/>
              </w:rPr>
            </w:pPr>
            <w:r>
              <w:rPr>
                <w:rFonts w:cs="Arial"/>
                <w:color w:val="000000"/>
                <w:szCs w:val="19"/>
              </w:rPr>
              <w:t>verdeelinrichting</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r>
              <w:t xml:space="preserve">Bestaande type trip units zijn niet meer leverbaar. Onderaannemer opdracht gegeven om een vergelijkbaar type bij Dienstgebouw Oost en West te plaatsen voor definitief herstel. </w:t>
            </w:r>
          </w:p>
          <w:p w:rsidR="0068286C" w:rsidRDefault="0068286C" w:rsidP="0068286C"/>
        </w:tc>
        <w:tc>
          <w:tcPr>
            <w:tcW w:w="4678" w:type="dxa"/>
            <w:tcBorders>
              <w:top w:val="single" w:sz="4" w:space="0" w:color="auto"/>
              <w:left w:val="nil"/>
              <w:bottom w:val="single" w:sz="4" w:space="0" w:color="auto"/>
              <w:right w:val="single" w:sz="4" w:space="0" w:color="auto"/>
            </w:tcBorders>
            <w:shd w:val="clear" w:color="auto" w:fill="auto"/>
            <w:noWrap/>
            <w:vAlign w:val="bottom"/>
          </w:tcPr>
          <w:p w:rsidR="0068286C" w:rsidRDefault="0068286C" w:rsidP="0068286C">
            <w:pPr>
              <w:spacing w:line="240" w:lineRule="auto"/>
              <w:rPr>
                <w:rFonts w:cs="Arial"/>
                <w:color w:val="000000"/>
              </w:rPr>
            </w:pPr>
          </w:p>
        </w:tc>
        <w:tc>
          <w:tcPr>
            <w:tcW w:w="1306" w:type="dxa"/>
            <w:tcBorders>
              <w:top w:val="single" w:sz="4" w:space="0" w:color="auto"/>
              <w:left w:val="nil"/>
              <w:bottom w:val="single" w:sz="4" w:space="0" w:color="auto"/>
              <w:right w:val="nil"/>
            </w:tcBorders>
          </w:tcPr>
          <w:p w:rsidR="0068286C" w:rsidRDefault="0068286C" w:rsidP="0068286C">
            <w:pPr>
              <w:spacing w:line="240" w:lineRule="auto"/>
              <w:rPr>
                <w:rFonts w:cs="Arial"/>
                <w:color w:val="000000"/>
              </w:rPr>
            </w:pPr>
            <w:r>
              <w:rPr>
                <w:rFonts w:cs="Arial"/>
                <w:color w:val="000000"/>
              </w:rPr>
              <w:t>rschaa</w:t>
            </w:r>
          </w:p>
        </w:tc>
        <w:tc>
          <w:tcPr>
            <w:tcW w:w="160" w:type="dxa"/>
            <w:tcBorders>
              <w:top w:val="single" w:sz="4" w:space="0" w:color="auto"/>
              <w:left w:val="nil"/>
              <w:bottom w:val="single" w:sz="4" w:space="0" w:color="auto"/>
              <w:right w:val="single" w:sz="4" w:space="0" w:color="auto"/>
            </w:tcBorders>
          </w:tcPr>
          <w:p w:rsidR="0068286C" w:rsidRDefault="0068286C" w:rsidP="0068286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68286C" w:rsidRDefault="0068286C" w:rsidP="0068286C">
            <w:r w:rsidRPr="003C1398">
              <w:rPr>
                <w:rFonts w:cs="Arial"/>
                <w:color w:val="000000"/>
              </w:rPr>
              <w:t>nieuw</w:t>
            </w:r>
          </w:p>
        </w:tc>
      </w:tr>
    </w:tbl>
    <w:p w:rsidR="00724788" w:rsidRDefault="00724788" w:rsidP="00724788"/>
    <w:p w:rsidR="00724788" w:rsidRDefault="00724788" w:rsidP="00724788">
      <w:pPr>
        <w:pStyle w:val="Heading2"/>
        <w:numPr>
          <w:ilvl w:val="1"/>
          <w:numId w:val="1"/>
        </w:numPr>
        <w:tabs>
          <w:tab w:val="clear" w:pos="0"/>
        </w:tabs>
        <w:ind w:left="360" w:hanging="360"/>
      </w:pPr>
      <w:bookmarkStart w:id="110" w:name="_Toc476221503"/>
      <w:bookmarkStart w:id="111" w:name="_Toc490560754"/>
      <w:r w:rsidRPr="000B0861">
        <w:t>Geparkeerde acties</w:t>
      </w:r>
      <w:bookmarkEnd w:id="110"/>
      <w:bookmarkEnd w:id="111"/>
    </w:p>
    <w:p w:rsidR="00724788" w:rsidRPr="000B0861" w:rsidRDefault="00724788" w:rsidP="00724788">
      <w:pPr>
        <w:rPr>
          <w:b/>
        </w:rPr>
      </w:pPr>
    </w:p>
    <w:tbl>
      <w:tblPr>
        <w:tblW w:w="16482" w:type="dxa"/>
        <w:tblInd w:w="75" w:type="dxa"/>
        <w:tblCellMar>
          <w:left w:w="70" w:type="dxa"/>
          <w:right w:w="70" w:type="dxa"/>
        </w:tblCellMar>
        <w:tblLook w:val="04A0" w:firstRow="1" w:lastRow="0" w:firstColumn="1" w:lastColumn="0" w:noHBand="0" w:noVBand="1"/>
      </w:tblPr>
      <w:tblGrid>
        <w:gridCol w:w="933"/>
        <w:gridCol w:w="1651"/>
        <w:gridCol w:w="1947"/>
        <w:gridCol w:w="4235"/>
        <w:gridCol w:w="3969"/>
        <w:gridCol w:w="1249"/>
        <w:gridCol w:w="1249"/>
        <w:gridCol w:w="1249"/>
      </w:tblGrid>
      <w:tr w:rsidR="00724788" w:rsidRPr="00647D22" w:rsidTr="00DA584F">
        <w:trPr>
          <w:gridAfter w:val="2"/>
          <w:wAfter w:w="2498" w:type="dxa"/>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Kwartaal</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Discipline</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 xml:space="preserve">Systeem </w:t>
            </w:r>
          </w:p>
        </w:tc>
        <w:tc>
          <w:tcPr>
            <w:tcW w:w="4235"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Actie</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Voortgang</w:t>
            </w:r>
          </w:p>
        </w:tc>
        <w:tc>
          <w:tcPr>
            <w:tcW w:w="1249" w:type="dxa"/>
            <w:tcBorders>
              <w:top w:val="single" w:sz="4" w:space="0" w:color="auto"/>
              <w:left w:val="nil"/>
              <w:bottom w:val="single" w:sz="4" w:space="0" w:color="auto"/>
              <w:right w:val="single" w:sz="4" w:space="0" w:color="auto"/>
            </w:tcBorders>
          </w:tcPr>
          <w:p w:rsidR="00724788" w:rsidRPr="00647D22" w:rsidRDefault="00724788" w:rsidP="00CA6CDC">
            <w:pPr>
              <w:spacing w:line="240" w:lineRule="auto"/>
              <w:rPr>
                <w:rFonts w:cs="Arial"/>
                <w:b/>
                <w:bCs/>
                <w:color w:val="000000"/>
              </w:rPr>
            </w:pPr>
            <w:r w:rsidRPr="00647D22">
              <w:rPr>
                <w:rFonts w:cs="Arial"/>
                <w:b/>
                <w:bCs/>
                <w:color w:val="000000"/>
                <w:szCs w:val="19"/>
              </w:rPr>
              <w:t>Actiehouder</w:t>
            </w:r>
          </w:p>
        </w:tc>
      </w:tr>
      <w:tr w:rsidR="00DA584F" w:rsidRPr="00647D22" w:rsidTr="00DA584F">
        <w:trPr>
          <w:trHeight w:val="220"/>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Pr="00647D22" w:rsidRDefault="00DA584F" w:rsidP="00DA584F">
            <w:pPr>
              <w:spacing w:line="240" w:lineRule="auto"/>
              <w:rPr>
                <w:rFonts w:cs="Arial"/>
                <w:color w:val="000000"/>
              </w:rPr>
            </w:pPr>
            <w:r>
              <w:rPr>
                <w:rFonts w:cs="Arial"/>
                <w:color w:val="000000"/>
              </w:rPr>
              <w:t>Q4</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Pr="00647D22" w:rsidRDefault="00DA584F" w:rsidP="00DA584F">
            <w:pPr>
              <w:spacing w:line="240" w:lineRule="auto"/>
              <w:rPr>
                <w:rFonts w:cs="Arial"/>
                <w:color w:val="000000"/>
              </w:rPr>
            </w:pPr>
            <w:r>
              <w:rPr>
                <w:rFonts w:cs="Arial"/>
                <w:color w:val="000000"/>
              </w:rPr>
              <w:t>VTI</w:t>
            </w:r>
          </w:p>
        </w:tc>
        <w:tc>
          <w:tcPr>
            <w:tcW w:w="1947" w:type="dxa"/>
            <w:tcBorders>
              <w:top w:val="single" w:sz="4" w:space="0" w:color="auto"/>
              <w:left w:val="single" w:sz="4" w:space="0" w:color="auto"/>
              <w:bottom w:val="single" w:sz="4" w:space="0" w:color="auto"/>
              <w:right w:val="single" w:sz="4" w:space="0" w:color="auto"/>
            </w:tcBorders>
            <w:shd w:val="clear" w:color="auto" w:fill="auto"/>
            <w:noWrap/>
          </w:tcPr>
          <w:p w:rsidR="00DA584F" w:rsidRPr="00647D22" w:rsidRDefault="00DA584F" w:rsidP="00DA584F">
            <w:pPr>
              <w:spacing w:line="240" w:lineRule="auto"/>
              <w:rPr>
                <w:rFonts w:cs="Arial"/>
                <w:color w:val="000000"/>
              </w:rPr>
            </w:pPr>
            <w:r>
              <w:rPr>
                <w:rFonts w:cs="Arial"/>
                <w:color w:val="000000"/>
              </w:rPr>
              <w:t>DRIPS</w:t>
            </w:r>
          </w:p>
        </w:tc>
        <w:tc>
          <w:tcPr>
            <w:tcW w:w="4235" w:type="dxa"/>
            <w:tcBorders>
              <w:top w:val="single" w:sz="4" w:space="0" w:color="auto"/>
              <w:left w:val="single" w:sz="4" w:space="0" w:color="auto"/>
              <w:bottom w:val="single" w:sz="4" w:space="0" w:color="auto"/>
              <w:right w:val="single" w:sz="4" w:space="0" w:color="auto"/>
            </w:tcBorders>
            <w:shd w:val="clear" w:color="auto" w:fill="auto"/>
          </w:tcPr>
          <w:p w:rsidR="00DA584F" w:rsidRPr="00647D22" w:rsidRDefault="00DA584F" w:rsidP="00DA584F">
            <w:pPr>
              <w:spacing w:line="240" w:lineRule="auto"/>
              <w:rPr>
                <w:rFonts w:cs="Arial"/>
                <w:color w:val="000000"/>
              </w:rPr>
            </w:pPr>
            <w:r>
              <w:t>Er is richting de onderaannemer een actie uitgezet om te onderzoeken wat het kost om de bermDRIP N218 te vervangen.</w:t>
            </w:r>
          </w:p>
        </w:tc>
        <w:tc>
          <w:tcPr>
            <w:tcW w:w="3969" w:type="dxa"/>
            <w:tcBorders>
              <w:top w:val="single" w:sz="4" w:space="0" w:color="auto"/>
              <w:left w:val="single" w:sz="4" w:space="0" w:color="auto"/>
              <w:bottom w:val="single" w:sz="4" w:space="0" w:color="auto"/>
              <w:right w:val="single" w:sz="4" w:space="0" w:color="auto"/>
            </w:tcBorders>
            <w:shd w:val="clear" w:color="auto" w:fill="auto"/>
            <w:noWrap/>
          </w:tcPr>
          <w:p w:rsidR="00DA584F" w:rsidRPr="00647D22" w:rsidRDefault="00DA584F" w:rsidP="00DA584F">
            <w:pPr>
              <w:spacing w:line="240" w:lineRule="auto"/>
              <w:rPr>
                <w:rFonts w:cs="Arial"/>
                <w:color w:val="000000"/>
              </w:rPr>
            </w:pPr>
            <w:r>
              <w:rPr>
                <w:rFonts w:cs="Arial"/>
                <w:color w:val="000000"/>
              </w:rPr>
              <w:t>bermDRIP N218 wordt voor eind Q3 vervangen</w:t>
            </w:r>
          </w:p>
        </w:tc>
        <w:tc>
          <w:tcPr>
            <w:tcW w:w="1249" w:type="dxa"/>
            <w:tcBorders>
              <w:top w:val="single" w:sz="4" w:space="0" w:color="auto"/>
              <w:left w:val="single" w:sz="4" w:space="0" w:color="auto"/>
              <w:bottom w:val="single" w:sz="4" w:space="0" w:color="auto"/>
              <w:right w:val="single" w:sz="4" w:space="0" w:color="auto"/>
            </w:tcBorders>
          </w:tcPr>
          <w:p w:rsidR="00DA584F" w:rsidRDefault="00DA584F" w:rsidP="00DA584F">
            <w:pPr>
              <w:spacing w:line="240" w:lineRule="auto"/>
              <w:rPr>
                <w:rFonts w:cs="Arial"/>
                <w:color w:val="000000"/>
              </w:rPr>
            </w:pPr>
            <w:r w:rsidRPr="0029504D">
              <w:rPr>
                <w:rFonts w:cs="Arial"/>
                <w:color w:val="000000"/>
              </w:rPr>
              <w:t>rschaa</w:t>
            </w:r>
          </w:p>
        </w:tc>
        <w:tc>
          <w:tcPr>
            <w:tcW w:w="1249" w:type="dxa"/>
          </w:tcPr>
          <w:p w:rsidR="00DA584F" w:rsidRPr="00647D22" w:rsidRDefault="00DA584F" w:rsidP="00DA584F">
            <w:pPr>
              <w:spacing w:line="240" w:lineRule="auto"/>
              <w:rPr>
                <w:rFonts w:cs="Arial"/>
                <w:color w:val="000000"/>
              </w:rPr>
            </w:pPr>
          </w:p>
        </w:tc>
        <w:tc>
          <w:tcPr>
            <w:tcW w:w="1249" w:type="dxa"/>
          </w:tcPr>
          <w:p w:rsidR="00DA584F" w:rsidRPr="00647D22" w:rsidRDefault="00DA584F" w:rsidP="00DA584F">
            <w:pPr>
              <w:spacing w:line="240" w:lineRule="auto"/>
              <w:rPr>
                <w:rFonts w:cs="Arial"/>
                <w:color w:val="000000"/>
              </w:rPr>
            </w:pPr>
          </w:p>
        </w:tc>
      </w:tr>
    </w:tbl>
    <w:p w:rsidR="006977BE" w:rsidRDefault="006977BE" w:rsidP="00C607F8"/>
    <w:p w:rsidR="0068286C" w:rsidRDefault="0068286C" w:rsidP="00C607F8"/>
    <w:sectPr w:rsidR="0068286C" w:rsidSect="002A0DC5">
      <w:pgSz w:w="16839" w:h="11907" w:orient="landscape" w:code="9"/>
      <w:pgMar w:top="2720" w:right="2722" w:bottom="3328" w:left="839" w:header="238" w:footer="23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26B" w:rsidRDefault="00A6226B">
      <w:r>
        <w:separator/>
      </w:r>
    </w:p>
  </w:endnote>
  <w:endnote w:type="continuationSeparator" w:id="0">
    <w:p w:rsidR="00A6226B" w:rsidRDefault="00A6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1B" w:rsidRDefault="000E431B" w:rsidP="009E6C3F">
    <w:pPr>
      <w:pStyle w:val="Huisstijl-Voorwaarden"/>
    </w:pPr>
    <w:r>
      <w:rPr>
        <w:sz w:val="20"/>
      </w:rPr>
      <mc:AlternateContent>
        <mc:Choice Requires="wps">
          <w:drawing>
            <wp:anchor distT="0" distB="0" distL="114300" distR="114300" simplePos="0" relativeHeight="251670016"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0E431B" w:rsidTr="001B560E">
                            <w:trPr>
                              <w:trHeight w:hRule="exact" w:val="4560"/>
                            </w:trPr>
                            <w:tc>
                              <w:tcPr>
                                <w:tcW w:w="2520" w:type="dxa"/>
                                <w:vAlign w:val="bottom"/>
                              </w:tcPr>
                              <w:p w:rsidR="000E431B" w:rsidRDefault="000E431B">
                                <w:pPr>
                                  <w:rPr>
                                    <w:rStyle w:val="Huisstijl-Kopje"/>
                                  </w:rPr>
                                </w:pPr>
                                <w:bookmarkStart w:id="14" w:name="bmVoettekstRechts2Even" w:colFirst="0" w:colLast="0"/>
                              </w:p>
                            </w:tc>
                          </w:tr>
                          <w:bookmarkEnd w:id="14"/>
                        </w:tbl>
                        <w:p w:rsidR="000E431B" w:rsidRDefault="000E431B"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00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0E431B" w:rsidTr="001B560E">
                      <w:trPr>
                        <w:trHeight w:hRule="exact" w:val="4560"/>
                      </w:trPr>
                      <w:tc>
                        <w:tcPr>
                          <w:tcW w:w="2520" w:type="dxa"/>
                          <w:vAlign w:val="bottom"/>
                        </w:tcPr>
                        <w:p w:rsidR="000E431B" w:rsidRDefault="000E431B">
                          <w:pPr>
                            <w:rPr>
                              <w:rStyle w:val="Huisstijl-Kopje"/>
                            </w:rPr>
                          </w:pPr>
                          <w:bookmarkStart w:id="15" w:name="bmVoettekstRechts2Even" w:colFirst="0" w:colLast="0"/>
                        </w:p>
                      </w:tc>
                    </w:tr>
                    <w:bookmarkEnd w:id="15"/>
                  </w:tbl>
                  <w:p w:rsidR="000E431B" w:rsidRDefault="000E431B"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0E431B" w:rsidTr="001B560E">
      <w:tc>
        <w:tcPr>
          <w:tcW w:w="7080" w:type="dxa"/>
        </w:tcPr>
        <w:p w:rsidR="000E431B" w:rsidRDefault="000E431B" w:rsidP="009E6C3F">
          <w:pPr>
            <w:pStyle w:val="Huisstijl-Voorwaarden"/>
          </w:pPr>
          <w:bookmarkStart w:id="16" w:name="bmVoettekstLinks2Even" w:colFirst="0" w:colLast="0"/>
        </w:p>
      </w:tc>
    </w:tr>
    <w:bookmarkEnd w:id="16"/>
  </w:tbl>
  <w:p w:rsidR="000E431B" w:rsidRDefault="000E4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1B" w:rsidRDefault="000E431B" w:rsidP="009E6C3F">
    <w:pPr>
      <w:pStyle w:val="Huisstijl-Voorwaarden"/>
    </w:pPr>
    <w:r>
      <w:rPr>
        <w:sz w:val="20"/>
      </w:rPr>
      <mc:AlternateContent>
        <mc:Choice Requires="wps">
          <w:drawing>
            <wp:anchor distT="0" distB="0" distL="114300" distR="114300" simplePos="0" relativeHeight="251666944"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0E431B" w:rsidTr="001B560E">
                            <w:trPr>
                              <w:trHeight w:hRule="exact" w:val="4560"/>
                            </w:trPr>
                            <w:tc>
                              <w:tcPr>
                                <w:tcW w:w="2520" w:type="dxa"/>
                                <w:vAlign w:val="bottom"/>
                              </w:tcPr>
                              <w:p w:rsidR="000E431B" w:rsidRDefault="000E431B">
                                <w:pPr>
                                  <w:rPr>
                                    <w:rStyle w:val="Huisstijl-Kopje"/>
                                  </w:rPr>
                                </w:pPr>
                                <w:bookmarkStart w:id="17" w:name="bmVoettekstRechts2" w:colFirst="0" w:colLast="0"/>
                              </w:p>
                            </w:tc>
                          </w:tr>
                          <w:bookmarkEnd w:id="17"/>
                        </w:tbl>
                        <w:p w:rsidR="000E431B" w:rsidRDefault="000E431B"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694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0E431B" w:rsidTr="001B560E">
                      <w:trPr>
                        <w:trHeight w:hRule="exact" w:val="4560"/>
                      </w:trPr>
                      <w:tc>
                        <w:tcPr>
                          <w:tcW w:w="2520" w:type="dxa"/>
                          <w:vAlign w:val="bottom"/>
                        </w:tcPr>
                        <w:p w:rsidR="000E431B" w:rsidRDefault="000E431B">
                          <w:pPr>
                            <w:rPr>
                              <w:rStyle w:val="Huisstijl-Kopje"/>
                            </w:rPr>
                          </w:pPr>
                          <w:bookmarkStart w:id="18" w:name="bmVoettekstRechts2" w:colFirst="0" w:colLast="0"/>
                        </w:p>
                      </w:tc>
                    </w:tr>
                    <w:bookmarkEnd w:id="18"/>
                  </w:tbl>
                  <w:p w:rsidR="000E431B" w:rsidRDefault="000E431B"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0E431B" w:rsidTr="001B560E">
      <w:tc>
        <w:tcPr>
          <w:tcW w:w="7080" w:type="dxa"/>
        </w:tcPr>
        <w:p w:rsidR="000E431B" w:rsidRDefault="000E431B" w:rsidP="009E6C3F">
          <w:pPr>
            <w:pStyle w:val="Huisstijl-Voorwaarden"/>
          </w:pPr>
          <w:bookmarkStart w:id="19" w:name="bmVoettekstLinks2" w:colFirst="0" w:colLast="0"/>
        </w:p>
      </w:tc>
    </w:tr>
    <w:bookmarkEnd w:id="19"/>
  </w:tbl>
  <w:p w:rsidR="000E431B" w:rsidRDefault="000E43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1B" w:rsidRDefault="000E431B" w:rsidP="009E6C3F">
    <w:pPr>
      <w:pStyle w:val="Huisstijl-Voorwaarden"/>
    </w:pPr>
    <w:r>
      <mc:AlternateContent>
        <mc:Choice Requires="wps">
          <w:drawing>
            <wp:anchor distT="0" distB="0" distL="114300" distR="114300" simplePos="0" relativeHeight="251673088"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E431B" w:rsidTr="002165EE">
                            <w:trPr>
                              <w:trHeight w:hRule="exact" w:val="4560"/>
                            </w:trPr>
                            <w:tc>
                              <w:tcPr>
                                <w:tcW w:w="2520" w:type="dxa"/>
                                <w:vAlign w:val="bottom"/>
                              </w:tcPr>
                              <w:p w:rsidR="000E431B" w:rsidRPr="00034711" w:rsidRDefault="000E431B" w:rsidP="001B560E">
                                <w:pPr>
                                  <w:pStyle w:val="Huisstijl-Naw"/>
                                  <w:rPr>
                                    <w:rStyle w:val="Huisstijl-Kopje"/>
                                  </w:rPr>
                                </w:pPr>
                                <w:bookmarkStart w:id="34" w:name="bmVoettekstRechts1" w:colFirst="0" w:colLast="0"/>
                              </w:p>
                            </w:tc>
                          </w:tr>
                          <w:bookmarkEnd w:id="34"/>
                        </w:tbl>
                        <w:p w:rsidR="000E431B" w:rsidRDefault="000E431B"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E431B" w:rsidTr="002165EE">
                      <w:trPr>
                        <w:trHeight w:hRule="exact" w:val="4560"/>
                      </w:trPr>
                      <w:tc>
                        <w:tcPr>
                          <w:tcW w:w="2520" w:type="dxa"/>
                          <w:vAlign w:val="bottom"/>
                        </w:tcPr>
                        <w:p w:rsidR="000E431B" w:rsidRPr="00034711" w:rsidRDefault="000E431B" w:rsidP="001B560E">
                          <w:pPr>
                            <w:pStyle w:val="Huisstijl-Naw"/>
                            <w:rPr>
                              <w:rStyle w:val="Huisstijl-Kopje"/>
                            </w:rPr>
                          </w:pPr>
                          <w:bookmarkStart w:id="35" w:name="bmVoettekstRechts1" w:colFirst="0" w:colLast="0"/>
                        </w:p>
                      </w:tc>
                    </w:tr>
                    <w:bookmarkEnd w:id="35"/>
                  </w:tbl>
                  <w:p w:rsidR="000E431B" w:rsidRDefault="000E431B"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0E431B" w:rsidTr="001B560E">
      <w:tc>
        <w:tcPr>
          <w:tcW w:w="7080" w:type="dxa"/>
        </w:tcPr>
        <w:p w:rsidR="000E431B" w:rsidRDefault="000E431B" w:rsidP="009E6C3F">
          <w:pPr>
            <w:pStyle w:val="Huisstijl-Voorwaarden"/>
          </w:pPr>
          <w:bookmarkStart w:id="36" w:name="bmVoettekstLinks1" w:colFirst="0" w:colLast="0"/>
        </w:p>
      </w:tc>
    </w:tr>
  </w:tbl>
  <w:bookmarkEnd w:id="36"/>
  <w:p w:rsidR="000E431B" w:rsidRDefault="000E431B">
    <w:pPr>
      <w:pStyle w:val="Footer"/>
    </w:pPr>
    <w:r>
      <w:rPr>
        <w:noProof/>
        <w:sz w:val="20"/>
      </w:rPr>
      <mc:AlternateContent>
        <mc:Choice Requires="wps">
          <w:drawing>
            <wp:anchor distT="0" distB="0" distL="114300" distR="114300" simplePos="0" relativeHeight="251657728"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0E431B" w:rsidTr="002A0DC5">
                            <w:trPr>
                              <w:cantSplit/>
                            </w:trPr>
                            <w:tc>
                              <w:tcPr>
                                <w:tcW w:w="2400" w:type="dxa"/>
                                <w:vAlign w:val="bottom"/>
                              </w:tcPr>
                              <w:p w:rsidR="000E431B" w:rsidRDefault="000E431B">
                                <w:pPr>
                                  <w:spacing w:line="160" w:lineRule="exact"/>
                                  <w:rPr>
                                    <w:rStyle w:val="Huisstijl-Kopje"/>
                                  </w:rPr>
                                </w:pPr>
                                <w:bookmarkStart w:id="37" w:name="tblAkkoord1"/>
                              </w:p>
                            </w:tc>
                          </w:tr>
                          <w:tr w:rsidR="000E431B" w:rsidTr="00724788">
                            <w:trPr>
                              <w:cantSplit/>
                            </w:trPr>
                            <w:tc>
                              <w:tcPr>
                                <w:tcW w:w="2400" w:type="dxa"/>
                                <w:shd w:val="clear" w:color="auto" w:fill="auto"/>
                                <w:vAlign w:val="bottom"/>
                              </w:tcPr>
                              <w:p w:rsidR="000E431B" w:rsidRDefault="000E431B">
                                <w:pPr>
                                  <w:spacing w:line="560" w:lineRule="exact"/>
                                </w:pPr>
                              </w:p>
                            </w:tc>
                          </w:tr>
                          <w:tr w:rsidR="000E431B" w:rsidTr="002A0DC5">
                            <w:trPr>
                              <w:cantSplit/>
                            </w:trPr>
                            <w:tc>
                              <w:tcPr>
                                <w:tcW w:w="2400" w:type="dxa"/>
                                <w:vAlign w:val="bottom"/>
                              </w:tcPr>
                              <w:p w:rsidR="000E431B" w:rsidRDefault="000E431B">
                                <w:pPr>
                                  <w:spacing w:line="160" w:lineRule="exact"/>
                                  <w:rPr>
                                    <w:rStyle w:val="Huisstijl-Kopje"/>
                                  </w:rPr>
                                </w:pPr>
                              </w:p>
                            </w:tc>
                          </w:tr>
                          <w:tr w:rsidR="000E431B" w:rsidTr="00724788">
                            <w:trPr>
                              <w:cantSplit/>
                            </w:trPr>
                            <w:tc>
                              <w:tcPr>
                                <w:tcW w:w="2400" w:type="dxa"/>
                                <w:shd w:val="clear" w:color="auto" w:fill="auto"/>
                                <w:vAlign w:val="bottom"/>
                              </w:tcPr>
                              <w:p w:rsidR="000E431B" w:rsidRDefault="000E431B">
                                <w:pPr>
                                  <w:spacing w:line="560" w:lineRule="exact"/>
                                </w:pPr>
                              </w:p>
                            </w:tc>
                          </w:tr>
                          <w:bookmarkEnd w:id="37"/>
                        </w:tbl>
                        <w:p w:rsidR="000E431B" w:rsidRDefault="000E431B"/>
                        <w:p w:rsidR="000E431B" w:rsidRDefault="000E431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0E431B" w:rsidTr="002A0DC5">
                      <w:trPr>
                        <w:cantSplit/>
                      </w:trPr>
                      <w:tc>
                        <w:tcPr>
                          <w:tcW w:w="2400" w:type="dxa"/>
                          <w:vAlign w:val="bottom"/>
                        </w:tcPr>
                        <w:p w:rsidR="000E431B" w:rsidRDefault="000E431B">
                          <w:pPr>
                            <w:spacing w:line="160" w:lineRule="exact"/>
                            <w:rPr>
                              <w:rStyle w:val="Huisstijl-Kopje"/>
                            </w:rPr>
                          </w:pPr>
                          <w:bookmarkStart w:id="38" w:name="tblAkkoord1"/>
                        </w:p>
                      </w:tc>
                    </w:tr>
                    <w:tr w:rsidR="000E431B" w:rsidTr="00724788">
                      <w:trPr>
                        <w:cantSplit/>
                      </w:trPr>
                      <w:tc>
                        <w:tcPr>
                          <w:tcW w:w="2400" w:type="dxa"/>
                          <w:shd w:val="clear" w:color="auto" w:fill="auto"/>
                          <w:vAlign w:val="bottom"/>
                        </w:tcPr>
                        <w:p w:rsidR="000E431B" w:rsidRDefault="000E431B">
                          <w:pPr>
                            <w:spacing w:line="560" w:lineRule="exact"/>
                          </w:pPr>
                        </w:p>
                      </w:tc>
                    </w:tr>
                    <w:tr w:rsidR="000E431B" w:rsidTr="002A0DC5">
                      <w:trPr>
                        <w:cantSplit/>
                      </w:trPr>
                      <w:tc>
                        <w:tcPr>
                          <w:tcW w:w="2400" w:type="dxa"/>
                          <w:vAlign w:val="bottom"/>
                        </w:tcPr>
                        <w:p w:rsidR="000E431B" w:rsidRDefault="000E431B">
                          <w:pPr>
                            <w:spacing w:line="160" w:lineRule="exact"/>
                            <w:rPr>
                              <w:rStyle w:val="Huisstijl-Kopje"/>
                            </w:rPr>
                          </w:pPr>
                        </w:p>
                      </w:tc>
                    </w:tr>
                    <w:tr w:rsidR="000E431B" w:rsidTr="00724788">
                      <w:trPr>
                        <w:cantSplit/>
                      </w:trPr>
                      <w:tc>
                        <w:tcPr>
                          <w:tcW w:w="2400" w:type="dxa"/>
                          <w:shd w:val="clear" w:color="auto" w:fill="auto"/>
                          <w:vAlign w:val="bottom"/>
                        </w:tcPr>
                        <w:p w:rsidR="000E431B" w:rsidRDefault="000E431B">
                          <w:pPr>
                            <w:spacing w:line="560" w:lineRule="exact"/>
                          </w:pPr>
                        </w:p>
                      </w:tc>
                    </w:tr>
                    <w:bookmarkEnd w:id="38"/>
                  </w:tbl>
                  <w:p w:rsidR="000E431B" w:rsidRDefault="000E431B"/>
                  <w:p w:rsidR="000E431B" w:rsidRDefault="000E431B"/>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26B" w:rsidRDefault="00A6226B">
      <w:r>
        <w:separator/>
      </w:r>
    </w:p>
  </w:footnote>
  <w:footnote w:type="continuationSeparator" w:id="0">
    <w:p w:rsidR="00A6226B" w:rsidRDefault="00A622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1B" w:rsidRDefault="000E431B" w:rsidP="007D6F15">
    <w:r>
      <w:rPr>
        <w:noProof/>
        <w:sz w:val="20"/>
      </w:rPr>
      <mc:AlternateContent>
        <mc:Choice Requires="wps">
          <w:drawing>
            <wp:anchor distT="0" distB="0" distL="114300" distR="114300" simplePos="0" relativeHeight="251642368"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0E431B" w:rsidTr="005915C8">
                            <w:tc>
                              <w:tcPr>
                                <w:tcW w:w="11984" w:type="dxa"/>
                              </w:tcPr>
                              <w:p w:rsidR="000E431B" w:rsidRDefault="000E431B">
                                <w:bookmarkStart w:id="2" w:name="bmAfwLogo2EvenPag" w:colFirst="0" w:colLast="0"/>
                              </w:p>
                            </w:tc>
                          </w:tr>
                          <w:bookmarkEnd w:id="2"/>
                        </w:tbl>
                        <w:p w:rsidR="000E431B" w:rsidRDefault="000E431B"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0E431B" w:rsidTr="005915C8">
                      <w:tc>
                        <w:tcPr>
                          <w:tcW w:w="11984" w:type="dxa"/>
                        </w:tcPr>
                        <w:p w:rsidR="000E431B" w:rsidRDefault="000E431B">
                          <w:bookmarkStart w:id="3" w:name="bmAfwLogo2EvenPag" w:colFirst="0" w:colLast="0"/>
                        </w:p>
                      </w:tc>
                    </w:tr>
                    <w:bookmarkEnd w:id="3"/>
                  </w:tbl>
                  <w:p w:rsidR="000E431B" w:rsidRDefault="000E431B"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3872"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0E431B">
                            <w:trPr>
                              <w:trHeight w:val="240"/>
                            </w:trPr>
                            <w:tc>
                              <w:tcPr>
                                <w:tcW w:w="1680" w:type="dxa"/>
                              </w:tcPr>
                              <w:p w:rsidR="002A0DC5" w:rsidRPr="002A0DC5" w:rsidRDefault="002A0DC5">
                                <w:pPr>
                                  <w:rPr>
                                    <w:rStyle w:val="Huisstijl-Kopje"/>
                                  </w:rPr>
                                </w:pPr>
                                <w:bookmarkStart w:id="4" w:name="bmGegevens2EvenPag" w:colFirst="1" w:colLast="1"/>
                                <w:bookmarkStart w:id="5" w:name="bmGegevens2LinksEvenPag" w:colFirst="0" w:colLast="0"/>
                                <w:r w:rsidRPr="002A0DC5">
                                  <w:rPr>
                                    <w:rStyle w:val="Huisstijl-Kopje"/>
                                  </w:rPr>
                                  <w:t>Revisie</w:t>
                                </w:r>
                              </w:p>
                              <w:p w:rsidR="002A0DC5" w:rsidRDefault="002A0DC5">
                                <w:pPr>
                                  <w:rPr>
                                    <w:rStyle w:val="Huisstijl-Gegeven"/>
                                  </w:rPr>
                                </w:pPr>
                                <w:r w:rsidRPr="002A0DC5">
                                  <w:rPr>
                                    <w:rStyle w:val="Huisstijl-Gegeven"/>
                                  </w:rPr>
                                  <w:t>1.0</w:t>
                                </w:r>
                              </w:p>
                              <w:p w:rsidR="002A0DC5" w:rsidRPr="002A0DC5" w:rsidRDefault="002A0DC5">
                                <w:pPr>
                                  <w:rPr>
                                    <w:rStyle w:val="Huisstijl-Kopje"/>
                                  </w:rPr>
                                </w:pPr>
                                <w:r w:rsidRPr="002A0DC5">
                                  <w:rPr>
                                    <w:rStyle w:val="Huisstijl-Kopje"/>
                                  </w:rPr>
                                  <w:t>Status</w:t>
                                </w:r>
                              </w:p>
                              <w:p w:rsidR="002A0DC5" w:rsidRDefault="002A0DC5">
                                <w:pPr>
                                  <w:rPr>
                                    <w:rStyle w:val="Huisstijl-Gegeven"/>
                                  </w:rPr>
                                </w:pPr>
                                <w:r w:rsidRPr="002A0DC5">
                                  <w:rPr>
                                    <w:rStyle w:val="Huisstijl-Gegeven"/>
                                  </w:rPr>
                                  <w:t>Definitief</w:t>
                                </w:r>
                              </w:p>
                              <w:p w:rsidR="002A0DC5" w:rsidRPr="002A0DC5" w:rsidRDefault="002A0DC5">
                                <w:pPr>
                                  <w:rPr>
                                    <w:rStyle w:val="Huisstijl-Kopje"/>
                                  </w:rPr>
                                </w:pPr>
                                <w:r w:rsidRPr="002A0DC5">
                                  <w:rPr>
                                    <w:rStyle w:val="Huisstijl-Kopje"/>
                                  </w:rPr>
                                  <w:t>Blad</w:t>
                                </w:r>
                              </w:p>
                              <w:p w:rsidR="000E431B" w:rsidRPr="002A0DC5" w:rsidRDefault="002A0DC5">
                                <w:pPr>
                                  <w:rPr>
                                    <w:rStyle w:val="Huisstijl-Gegeven"/>
                                  </w:rPr>
                                </w:pPr>
                                <w:r w:rsidRPr="002A0DC5">
                                  <w:rPr>
                                    <w:rStyle w:val="Huisstijl-Gegeven"/>
                                  </w:rPr>
                                  <w:fldChar w:fldCharType="begin"/>
                                </w:r>
                                <w:r w:rsidRPr="002A0DC5">
                                  <w:rPr>
                                    <w:rStyle w:val="Huisstijl-Gegeven"/>
                                  </w:rPr>
                                  <w:instrText xml:space="preserve"> PAGE  \* MERGEFORMAT </w:instrText>
                                </w:r>
                                <w:r w:rsidRPr="002A0DC5">
                                  <w:rPr>
                                    <w:rStyle w:val="Huisstijl-Gegeven"/>
                                  </w:rPr>
                                  <w:fldChar w:fldCharType="separate"/>
                                </w:r>
                                <w:r w:rsidRPr="002A0DC5">
                                  <w:rPr>
                                    <w:rStyle w:val="Huisstijl-Gegeven"/>
                                  </w:rPr>
                                  <w:t>1</w:t>
                                </w:r>
                                <w:r w:rsidRPr="002A0DC5">
                                  <w:rPr>
                                    <w:rStyle w:val="Huisstijl-Gegeven"/>
                                  </w:rPr>
                                  <w:fldChar w:fldCharType="end"/>
                                </w:r>
                                <w:r w:rsidRPr="002A0DC5">
                                  <w:rPr>
                                    <w:rStyle w:val="Huisstijl-Gegeven"/>
                                  </w:rPr>
                                  <w:t xml:space="preserve"> van </w:t>
                                </w:r>
                                <w:r w:rsidRPr="002A0DC5">
                                  <w:rPr>
                                    <w:rStyle w:val="Huisstijl-Gegeven"/>
                                  </w:rPr>
                                  <w:fldChar w:fldCharType="begin"/>
                                </w:r>
                                <w:r w:rsidRPr="002A0DC5">
                                  <w:rPr>
                                    <w:rStyle w:val="Huisstijl-Gegeven"/>
                                  </w:rPr>
                                  <w:instrText xml:space="preserve"> NUMPAGES  \* MERGEFORMAT </w:instrText>
                                </w:r>
                                <w:r w:rsidRPr="002A0DC5">
                                  <w:rPr>
                                    <w:rStyle w:val="Huisstijl-Gegeven"/>
                                  </w:rPr>
                                  <w:fldChar w:fldCharType="separate"/>
                                </w:r>
                                <w:r w:rsidR="00C60FFA">
                                  <w:rPr>
                                    <w:rStyle w:val="Huisstijl-Gegeven"/>
                                  </w:rPr>
                                  <w:t>25</w:t>
                                </w:r>
                                <w:r w:rsidRPr="002A0DC5">
                                  <w:rPr>
                                    <w:rStyle w:val="Huisstijl-Gegeven"/>
                                  </w:rPr>
                                  <w:fldChar w:fldCharType="end"/>
                                </w:r>
                              </w:p>
                            </w:tc>
                            <w:tc>
                              <w:tcPr>
                                <w:tcW w:w="2400" w:type="dxa"/>
                              </w:tcPr>
                              <w:p w:rsidR="002A0DC5" w:rsidRPr="002A0DC5" w:rsidRDefault="002A0DC5">
                                <w:pPr>
                                  <w:rPr>
                                    <w:rStyle w:val="Huisstijl-Kopje"/>
                                  </w:rPr>
                                </w:pPr>
                                <w:r w:rsidRPr="002A0DC5">
                                  <w:rPr>
                                    <w:rStyle w:val="Huisstijl-Kopje"/>
                                  </w:rPr>
                                  <w:t>Datum opgesteld</w:t>
                                </w:r>
                              </w:p>
                              <w:p w:rsidR="002A0DC5" w:rsidRDefault="002A0DC5">
                                <w:pPr>
                                  <w:rPr>
                                    <w:rStyle w:val="Huisstijl-Gegeven"/>
                                  </w:rPr>
                                </w:pPr>
                                <w:r w:rsidRPr="002A0DC5">
                                  <w:rPr>
                                    <w:rStyle w:val="Huisstijl-Gegeven"/>
                                  </w:rPr>
                                  <w:t>18 juli 2017</w:t>
                                </w:r>
                              </w:p>
                              <w:p w:rsidR="002A0DC5" w:rsidRPr="002A0DC5" w:rsidRDefault="002A0DC5">
                                <w:pPr>
                                  <w:rPr>
                                    <w:rStyle w:val="Huisstijl-Kopje"/>
                                  </w:rPr>
                                </w:pPr>
                                <w:r w:rsidRPr="002A0DC5">
                                  <w:rPr>
                                    <w:rStyle w:val="Huisstijl-Kopje"/>
                                  </w:rPr>
                                  <w:t>Datum gewijzigd</w:t>
                                </w:r>
                              </w:p>
                              <w:p w:rsidR="002A0DC5" w:rsidRDefault="002A0DC5">
                                <w:pPr>
                                  <w:rPr>
                                    <w:rStyle w:val="Huisstijl-Gegeven"/>
                                  </w:rPr>
                                </w:pPr>
                                <w:r w:rsidRPr="002A0DC5">
                                  <w:rPr>
                                    <w:rStyle w:val="Huisstijl-Gegeven"/>
                                  </w:rPr>
                                  <w:t>15 augustus 2017</w:t>
                                </w:r>
                              </w:p>
                              <w:p w:rsidR="002A0DC5" w:rsidRPr="002A0DC5" w:rsidRDefault="002A0DC5">
                                <w:pPr>
                                  <w:rPr>
                                    <w:rStyle w:val="Huisstijl-Kopje"/>
                                  </w:rPr>
                                </w:pPr>
                                <w:r w:rsidRPr="002A0DC5">
                                  <w:rPr>
                                    <w:rStyle w:val="Huisstijl-Kopje"/>
                                  </w:rPr>
                                  <w:t>Nummer</w:t>
                                </w:r>
                              </w:p>
                              <w:p w:rsidR="000E431B" w:rsidRPr="002A0DC5" w:rsidRDefault="002A0DC5">
                                <w:pPr>
                                  <w:rPr>
                                    <w:rStyle w:val="Huisstijl-Gegeven"/>
                                  </w:rPr>
                                </w:pPr>
                                <w:r w:rsidRPr="002A0DC5">
                                  <w:rPr>
                                    <w:rStyle w:val="Huisstijl-Gegeven"/>
                                  </w:rPr>
                                  <w:t>1707-02536</w:t>
                                </w:r>
                              </w:p>
                            </w:tc>
                          </w:tr>
                          <w:bookmarkEnd w:id="4"/>
                          <w:bookmarkEnd w:id="5"/>
                        </w:tbl>
                        <w:p w:rsidR="000E431B" w:rsidRDefault="000E431B" w:rsidP="007D6F15"/>
                        <w:p w:rsidR="000E431B" w:rsidRDefault="000E431B"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0E431B">
                      <w:trPr>
                        <w:trHeight w:val="240"/>
                      </w:trPr>
                      <w:tc>
                        <w:tcPr>
                          <w:tcW w:w="1680" w:type="dxa"/>
                        </w:tcPr>
                        <w:p w:rsidR="002A0DC5" w:rsidRPr="002A0DC5" w:rsidRDefault="002A0DC5">
                          <w:pPr>
                            <w:rPr>
                              <w:rStyle w:val="Huisstijl-Kopje"/>
                            </w:rPr>
                          </w:pPr>
                          <w:bookmarkStart w:id="6" w:name="bmGegevens2EvenPag" w:colFirst="1" w:colLast="1"/>
                          <w:bookmarkStart w:id="7" w:name="bmGegevens2LinksEvenPag" w:colFirst="0" w:colLast="0"/>
                          <w:r w:rsidRPr="002A0DC5">
                            <w:rPr>
                              <w:rStyle w:val="Huisstijl-Kopje"/>
                            </w:rPr>
                            <w:t>Revisie</w:t>
                          </w:r>
                        </w:p>
                        <w:p w:rsidR="002A0DC5" w:rsidRDefault="002A0DC5">
                          <w:pPr>
                            <w:rPr>
                              <w:rStyle w:val="Huisstijl-Gegeven"/>
                            </w:rPr>
                          </w:pPr>
                          <w:r w:rsidRPr="002A0DC5">
                            <w:rPr>
                              <w:rStyle w:val="Huisstijl-Gegeven"/>
                            </w:rPr>
                            <w:t>1.0</w:t>
                          </w:r>
                        </w:p>
                        <w:p w:rsidR="002A0DC5" w:rsidRPr="002A0DC5" w:rsidRDefault="002A0DC5">
                          <w:pPr>
                            <w:rPr>
                              <w:rStyle w:val="Huisstijl-Kopje"/>
                            </w:rPr>
                          </w:pPr>
                          <w:r w:rsidRPr="002A0DC5">
                            <w:rPr>
                              <w:rStyle w:val="Huisstijl-Kopje"/>
                            </w:rPr>
                            <w:t>Status</w:t>
                          </w:r>
                        </w:p>
                        <w:p w:rsidR="002A0DC5" w:rsidRDefault="002A0DC5">
                          <w:pPr>
                            <w:rPr>
                              <w:rStyle w:val="Huisstijl-Gegeven"/>
                            </w:rPr>
                          </w:pPr>
                          <w:r w:rsidRPr="002A0DC5">
                            <w:rPr>
                              <w:rStyle w:val="Huisstijl-Gegeven"/>
                            </w:rPr>
                            <w:t>Definitief</w:t>
                          </w:r>
                        </w:p>
                        <w:p w:rsidR="002A0DC5" w:rsidRPr="002A0DC5" w:rsidRDefault="002A0DC5">
                          <w:pPr>
                            <w:rPr>
                              <w:rStyle w:val="Huisstijl-Kopje"/>
                            </w:rPr>
                          </w:pPr>
                          <w:r w:rsidRPr="002A0DC5">
                            <w:rPr>
                              <w:rStyle w:val="Huisstijl-Kopje"/>
                            </w:rPr>
                            <w:t>Blad</w:t>
                          </w:r>
                        </w:p>
                        <w:p w:rsidR="000E431B" w:rsidRPr="002A0DC5" w:rsidRDefault="002A0DC5">
                          <w:pPr>
                            <w:rPr>
                              <w:rStyle w:val="Huisstijl-Gegeven"/>
                            </w:rPr>
                          </w:pPr>
                          <w:r w:rsidRPr="002A0DC5">
                            <w:rPr>
                              <w:rStyle w:val="Huisstijl-Gegeven"/>
                            </w:rPr>
                            <w:fldChar w:fldCharType="begin"/>
                          </w:r>
                          <w:r w:rsidRPr="002A0DC5">
                            <w:rPr>
                              <w:rStyle w:val="Huisstijl-Gegeven"/>
                            </w:rPr>
                            <w:instrText xml:space="preserve"> PAGE  \* MERGEFORMAT </w:instrText>
                          </w:r>
                          <w:r w:rsidRPr="002A0DC5">
                            <w:rPr>
                              <w:rStyle w:val="Huisstijl-Gegeven"/>
                            </w:rPr>
                            <w:fldChar w:fldCharType="separate"/>
                          </w:r>
                          <w:r w:rsidRPr="002A0DC5">
                            <w:rPr>
                              <w:rStyle w:val="Huisstijl-Gegeven"/>
                            </w:rPr>
                            <w:t>1</w:t>
                          </w:r>
                          <w:r w:rsidRPr="002A0DC5">
                            <w:rPr>
                              <w:rStyle w:val="Huisstijl-Gegeven"/>
                            </w:rPr>
                            <w:fldChar w:fldCharType="end"/>
                          </w:r>
                          <w:r w:rsidRPr="002A0DC5">
                            <w:rPr>
                              <w:rStyle w:val="Huisstijl-Gegeven"/>
                            </w:rPr>
                            <w:t xml:space="preserve"> van </w:t>
                          </w:r>
                          <w:r w:rsidRPr="002A0DC5">
                            <w:rPr>
                              <w:rStyle w:val="Huisstijl-Gegeven"/>
                            </w:rPr>
                            <w:fldChar w:fldCharType="begin"/>
                          </w:r>
                          <w:r w:rsidRPr="002A0DC5">
                            <w:rPr>
                              <w:rStyle w:val="Huisstijl-Gegeven"/>
                            </w:rPr>
                            <w:instrText xml:space="preserve"> NUMPAGES  \* MERGEFORMAT </w:instrText>
                          </w:r>
                          <w:r w:rsidRPr="002A0DC5">
                            <w:rPr>
                              <w:rStyle w:val="Huisstijl-Gegeven"/>
                            </w:rPr>
                            <w:fldChar w:fldCharType="separate"/>
                          </w:r>
                          <w:r w:rsidR="00C60FFA">
                            <w:rPr>
                              <w:rStyle w:val="Huisstijl-Gegeven"/>
                            </w:rPr>
                            <w:t>25</w:t>
                          </w:r>
                          <w:r w:rsidRPr="002A0DC5">
                            <w:rPr>
                              <w:rStyle w:val="Huisstijl-Gegeven"/>
                            </w:rPr>
                            <w:fldChar w:fldCharType="end"/>
                          </w:r>
                        </w:p>
                      </w:tc>
                      <w:tc>
                        <w:tcPr>
                          <w:tcW w:w="2400" w:type="dxa"/>
                        </w:tcPr>
                        <w:p w:rsidR="002A0DC5" w:rsidRPr="002A0DC5" w:rsidRDefault="002A0DC5">
                          <w:pPr>
                            <w:rPr>
                              <w:rStyle w:val="Huisstijl-Kopje"/>
                            </w:rPr>
                          </w:pPr>
                          <w:r w:rsidRPr="002A0DC5">
                            <w:rPr>
                              <w:rStyle w:val="Huisstijl-Kopje"/>
                            </w:rPr>
                            <w:t>Datum opgesteld</w:t>
                          </w:r>
                        </w:p>
                        <w:p w:rsidR="002A0DC5" w:rsidRDefault="002A0DC5">
                          <w:pPr>
                            <w:rPr>
                              <w:rStyle w:val="Huisstijl-Gegeven"/>
                            </w:rPr>
                          </w:pPr>
                          <w:r w:rsidRPr="002A0DC5">
                            <w:rPr>
                              <w:rStyle w:val="Huisstijl-Gegeven"/>
                            </w:rPr>
                            <w:t>18 juli 2017</w:t>
                          </w:r>
                        </w:p>
                        <w:p w:rsidR="002A0DC5" w:rsidRPr="002A0DC5" w:rsidRDefault="002A0DC5">
                          <w:pPr>
                            <w:rPr>
                              <w:rStyle w:val="Huisstijl-Kopje"/>
                            </w:rPr>
                          </w:pPr>
                          <w:r w:rsidRPr="002A0DC5">
                            <w:rPr>
                              <w:rStyle w:val="Huisstijl-Kopje"/>
                            </w:rPr>
                            <w:t>Datum gewijzigd</w:t>
                          </w:r>
                        </w:p>
                        <w:p w:rsidR="002A0DC5" w:rsidRDefault="002A0DC5">
                          <w:pPr>
                            <w:rPr>
                              <w:rStyle w:val="Huisstijl-Gegeven"/>
                            </w:rPr>
                          </w:pPr>
                          <w:r w:rsidRPr="002A0DC5">
                            <w:rPr>
                              <w:rStyle w:val="Huisstijl-Gegeven"/>
                            </w:rPr>
                            <w:t>15 augustus 2017</w:t>
                          </w:r>
                        </w:p>
                        <w:p w:rsidR="002A0DC5" w:rsidRPr="002A0DC5" w:rsidRDefault="002A0DC5">
                          <w:pPr>
                            <w:rPr>
                              <w:rStyle w:val="Huisstijl-Kopje"/>
                            </w:rPr>
                          </w:pPr>
                          <w:r w:rsidRPr="002A0DC5">
                            <w:rPr>
                              <w:rStyle w:val="Huisstijl-Kopje"/>
                            </w:rPr>
                            <w:t>Nummer</w:t>
                          </w:r>
                        </w:p>
                        <w:p w:rsidR="000E431B" w:rsidRPr="002A0DC5" w:rsidRDefault="002A0DC5">
                          <w:pPr>
                            <w:rPr>
                              <w:rStyle w:val="Huisstijl-Gegeven"/>
                            </w:rPr>
                          </w:pPr>
                          <w:r w:rsidRPr="002A0DC5">
                            <w:rPr>
                              <w:rStyle w:val="Huisstijl-Gegeven"/>
                            </w:rPr>
                            <w:t>1707-02536</w:t>
                          </w:r>
                        </w:p>
                      </w:tc>
                    </w:tr>
                    <w:bookmarkEnd w:id="6"/>
                    <w:bookmarkEnd w:id="7"/>
                  </w:tbl>
                  <w:p w:rsidR="000E431B" w:rsidRDefault="000E431B" w:rsidP="007D6F15"/>
                  <w:p w:rsidR="000E431B" w:rsidRDefault="000E431B"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1B" w:rsidRDefault="000E431B">
    <w:r>
      <w:rPr>
        <w:noProof/>
        <w:sz w:val="20"/>
      </w:rPr>
      <mc:AlternateContent>
        <mc:Choice Requires="wps">
          <w:drawing>
            <wp:anchor distT="0" distB="0" distL="114300" distR="114300" simplePos="0" relativeHeight="251660800"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0E431B">
                            <w:trPr>
                              <w:trHeight w:val="240"/>
                            </w:trPr>
                            <w:tc>
                              <w:tcPr>
                                <w:tcW w:w="1680" w:type="dxa"/>
                              </w:tcPr>
                              <w:p w:rsidR="002A0DC5" w:rsidRPr="002A0DC5" w:rsidRDefault="002A0DC5">
                                <w:pPr>
                                  <w:rPr>
                                    <w:rStyle w:val="Huisstijl-Kopje"/>
                                  </w:rPr>
                                </w:pPr>
                                <w:bookmarkStart w:id="8" w:name="bmGegevens2" w:colFirst="0" w:colLast="0"/>
                                <w:bookmarkStart w:id="9" w:name="bmGegevens2Links" w:colFirst="0" w:colLast="0"/>
                                <w:r w:rsidRPr="002A0DC5">
                                  <w:rPr>
                                    <w:rStyle w:val="Huisstijl-Kopje"/>
                                  </w:rPr>
                                  <w:t>Revisie</w:t>
                                </w:r>
                              </w:p>
                              <w:p w:rsidR="002A0DC5" w:rsidRDefault="002A0DC5">
                                <w:pPr>
                                  <w:rPr>
                                    <w:rStyle w:val="Huisstijl-Gegeven"/>
                                  </w:rPr>
                                </w:pPr>
                                <w:r w:rsidRPr="002A0DC5">
                                  <w:rPr>
                                    <w:rStyle w:val="Huisstijl-Gegeven"/>
                                  </w:rPr>
                                  <w:t>1.0</w:t>
                                </w:r>
                              </w:p>
                              <w:p w:rsidR="002A0DC5" w:rsidRPr="002A0DC5" w:rsidRDefault="002A0DC5">
                                <w:pPr>
                                  <w:rPr>
                                    <w:rStyle w:val="Huisstijl-Kopje"/>
                                  </w:rPr>
                                </w:pPr>
                                <w:r w:rsidRPr="002A0DC5">
                                  <w:rPr>
                                    <w:rStyle w:val="Huisstijl-Kopje"/>
                                  </w:rPr>
                                  <w:t>Status</w:t>
                                </w:r>
                              </w:p>
                              <w:p w:rsidR="002A0DC5" w:rsidRDefault="002A0DC5">
                                <w:pPr>
                                  <w:rPr>
                                    <w:rStyle w:val="Huisstijl-Gegeven"/>
                                  </w:rPr>
                                </w:pPr>
                                <w:r w:rsidRPr="002A0DC5">
                                  <w:rPr>
                                    <w:rStyle w:val="Huisstijl-Gegeven"/>
                                  </w:rPr>
                                  <w:t>Definitief</w:t>
                                </w:r>
                              </w:p>
                              <w:p w:rsidR="002A0DC5" w:rsidRPr="002A0DC5" w:rsidRDefault="002A0DC5">
                                <w:pPr>
                                  <w:rPr>
                                    <w:rStyle w:val="Huisstijl-Kopje"/>
                                  </w:rPr>
                                </w:pPr>
                                <w:r w:rsidRPr="002A0DC5">
                                  <w:rPr>
                                    <w:rStyle w:val="Huisstijl-Kopje"/>
                                  </w:rPr>
                                  <w:t>Blad</w:t>
                                </w:r>
                              </w:p>
                              <w:p w:rsidR="000E431B" w:rsidRPr="002A0DC5" w:rsidRDefault="002A0DC5">
                                <w:pPr>
                                  <w:rPr>
                                    <w:rStyle w:val="Huisstijl-Gegeven"/>
                                  </w:rPr>
                                </w:pPr>
                                <w:r w:rsidRPr="002A0DC5">
                                  <w:rPr>
                                    <w:rStyle w:val="Huisstijl-Gegeven"/>
                                  </w:rPr>
                                  <w:fldChar w:fldCharType="begin"/>
                                </w:r>
                                <w:r w:rsidRPr="002A0DC5">
                                  <w:rPr>
                                    <w:rStyle w:val="Huisstijl-Gegeven"/>
                                  </w:rPr>
                                  <w:instrText xml:space="preserve"> PAGE  \* MERGEFORMAT </w:instrText>
                                </w:r>
                                <w:r w:rsidRPr="002A0DC5">
                                  <w:rPr>
                                    <w:rStyle w:val="Huisstijl-Gegeven"/>
                                  </w:rPr>
                                  <w:fldChar w:fldCharType="separate"/>
                                </w:r>
                                <w:r w:rsidR="00CD752C">
                                  <w:rPr>
                                    <w:rStyle w:val="Huisstijl-Gegeven"/>
                                  </w:rPr>
                                  <w:t>25</w:t>
                                </w:r>
                                <w:r w:rsidRPr="002A0DC5">
                                  <w:rPr>
                                    <w:rStyle w:val="Huisstijl-Gegeven"/>
                                  </w:rPr>
                                  <w:fldChar w:fldCharType="end"/>
                                </w:r>
                                <w:r w:rsidRPr="002A0DC5">
                                  <w:rPr>
                                    <w:rStyle w:val="Huisstijl-Gegeven"/>
                                  </w:rPr>
                                  <w:t xml:space="preserve"> van </w:t>
                                </w:r>
                                <w:r w:rsidRPr="002A0DC5">
                                  <w:rPr>
                                    <w:rStyle w:val="Huisstijl-Gegeven"/>
                                  </w:rPr>
                                  <w:fldChar w:fldCharType="begin"/>
                                </w:r>
                                <w:r w:rsidRPr="002A0DC5">
                                  <w:rPr>
                                    <w:rStyle w:val="Huisstijl-Gegeven"/>
                                  </w:rPr>
                                  <w:instrText xml:space="preserve"> NUMPAGES  \* MERGEFORMAT </w:instrText>
                                </w:r>
                                <w:r w:rsidRPr="002A0DC5">
                                  <w:rPr>
                                    <w:rStyle w:val="Huisstijl-Gegeven"/>
                                  </w:rPr>
                                  <w:fldChar w:fldCharType="separate"/>
                                </w:r>
                                <w:r w:rsidR="00CD752C">
                                  <w:rPr>
                                    <w:rStyle w:val="Huisstijl-Gegeven"/>
                                  </w:rPr>
                                  <w:t>25</w:t>
                                </w:r>
                                <w:r w:rsidRPr="002A0DC5">
                                  <w:rPr>
                                    <w:rStyle w:val="Huisstijl-Gegeven"/>
                                  </w:rPr>
                                  <w:fldChar w:fldCharType="end"/>
                                </w:r>
                              </w:p>
                            </w:tc>
                            <w:tc>
                              <w:tcPr>
                                <w:tcW w:w="2400" w:type="dxa"/>
                              </w:tcPr>
                              <w:p w:rsidR="000E431B" w:rsidRPr="00927E77" w:rsidRDefault="000E431B">
                                <w:pPr>
                                  <w:rPr>
                                    <w:rStyle w:val="Huisstijl-Kopje"/>
                                    <w:lang w:val="de-DE"/>
                                  </w:rPr>
                                </w:pPr>
                                <w:r w:rsidRPr="00927E77">
                                  <w:rPr>
                                    <w:rStyle w:val="Huisstijl-Kopje"/>
                                    <w:lang w:val="de-DE"/>
                                  </w:rPr>
                                  <w:t>Datum opgesteld</w:t>
                                </w:r>
                              </w:p>
                              <w:p w:rsidR="000E431B" w:rsidRPr="00927E77" w:rsidRDefault="000E431B">
                                <w:pPr>
                                  <w:rPr>
                                    <w:rStyle w:val="Huisstijl-Gegeven"/>
                                    <w:lang w:val="de-DE"/>
                                  </w:rPr>
                                </w:pPr>
                                <w:r w:rsidRPr="00927E77">
                                  <w:rPr>
                                    <w:rStyle w:val="Huisstijl-Gegeven"/>
                                    <w:lang w:val="de-DE"/>
                                  </w:rPr>
                                  <w:t>18 juli 2017</w:t>
                                </w:r>
                              </w:p>
                              <w:p w:rsidR="000E431B" w:rsidRPr="00927E77" w:rsidRDefault="000E431B">
                                <w:pPr>
                                  <w:rPr>
                                    <w:rStyle w:val="Huisstijl-Kopje"/>
                                    <w:lang w:val="de-DE"/>
                                  </w:rPr>
                                </w:pPr>
                                <w:r w:rsidRPr="00927E77">
                                  <w:rPr>
                                    <w:rStyle w:val="Huisstijl-Kopje"/>
                                    <w:lang w:val="de-DE"/>
                                  </w:rPr>
                                  <w:t>Datum gewijzigd</w:t>
                                </w:r>
                              </w:p>
                              <w:p w:rsidR="000E431B" w:rsidRPr="00927E77" w:rsidRDefault="000E431B">
                                <w:pPr>
                                  <w:rPr>
                                    <w:rStyle w:val="Huisstijl-Gegeven"/>
                                    <w:lang w:val="de-DE"/>
                                  </w:rPr>
                                </w:pPr>
                                <w:r w:rsidRPr="00927E77">
                                  <w:rPr>
                                    <w:rStyle w:val="Huisstijl-Gegeven"/>
                                    <w:lang w:val="de-DE"/>
                                  </w:rPr>
                                  <w:t>18 juli 2017</w:t>
                                </w:r>
                              </w:p>
                              <w:p w:rsidR="000E431B" w:rsidRPr="00832E7A" w:rsidRDefault="000E431B">
                                <w:pPr>
                                  <w:rPr>
                                    <w:rStyle w:val="Huisstijl-Kopje"/>
                                  </w:rPr>
                                </w:pPr>
                                <w:r w:rsidRPr="00832E7A">
                                  <w:rPr>
                                    <w:rStyle w:val="Huisstijl-Kopje"/>
                                  </w:rPr>
                                  <w:t>Nummer</w:t>
                                </w:r>
                              </w:p>
                              <w:p w:rsidR="000E431B" w:rsidRPr="00832E7A" w:rsidRDefault="000E431B">
                                <w:pPr>
                                  <w:rPr>
                                    <w:rStyle w:val="Huisstijl-Gegeven"/>
                                  </w:rPr>
                                </w:pPr>
                                <w:r w:rsidRPr="00832E7A">
                                  <w:rPr>
                                    <w:rStyle w:val="Huisstijl-Gegeven"/>
                                  </w:rPr>
                                  <w:t>1707-02536</w:t>
                                </w:r>
                              </w:p>
                            </w:tc>
                          </w:tr>
                          <w:bookmarkEnd w:id="8"/>
                          <w:bookmarkEnd w:id="9"/>
                        </w:tbl>
                        <w:p w:rsidR="000E431B" w:rsidRDefault="000E431B"/>
                        <w:p w:rsidR="000E431B" w:rsidRDefault="000E431B"/>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080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0E431B">
                      <w:trPr>
                        <w:trHeight w:val="240"/>
                      </w:trPr>
                      <w:tc>
                        <w:tcPr>
                          <w:tcW w:w="1680" w:type="dxa"/>
                        </w:tcPr>
                        <w:p w:rsidR="002A0DC5" w:rsidRPr="002A0DC5" w:rsidRDefault="002A0DC5">
                          <w:pPr>
                            <w:rPr>
                              <w:rStyle w:val="Huisstijl-Kopje"/>
                            </w:rPr>
                          </w:pPr>
                          <w:bookmarkStart w:id="10" w:name="bmGegevens2" w:colFirst="0" w:colLast="0"/>
                          <w:bookmarkStart w:id="11" w:name="bmGegevens2Links" w:colFirst="0" w:colLast="0"/>
                          <w:r w:rsidRPr="002A0DC5">
                            <w:rPr>
                              <w:rStyle w:val="Huisstijl-Kopje"/>
                            </w:rPr>
                            <w:t>Revisie</w:t>
                          </w:r>
                        </w:p>
                        <w:p w:rsidR="002A0DC5" w:rsidRDefault="002A0DC5">
                          <w:pPr>
                            <w:rPr>
                              <w:rStyle w:val="Huisstijl-Gegeven"/>
                            </w:rPr>
                          </w:pPr>
                          <w:r w:rsidRPr="002A0DC5">
                            <w:rPr>
                              <w:rStyle w:val="Huisstijl-Gegeven"/>
                            </w:rPr>
                            <w:t>1.0</w:t>
                          </w:r>
                        </w:p>
                        <w:p w:rsidR="002A0DC5" w:rsidRPr="002A0DC5" w:rsidRDefault="002A0DC5">
                          <w:pPr>
                            <w:rPr>
                              <w:rStyle w:val="Huisstijl-Kopje"/>
                            </w:rPr>
                          </w:pPr>
                          <w:r w:rsidRPr="002A0DC5">
                            <w:rPr>
                              <w:rStyle w:val="Huisstijl-Kopje"/>
                            </w:rPr>
                            <w:t>Status</w:t>
                          </w:r>
                        </w:p>
                        <w:p w:rsidR="002A0DC5" w:rsidRDefault="002A0DC5">
                          <w:pPr>
                            <w:rPr>
                              <w:rStyle w:val="Huisstijl-Gegeven"/>
                            </w:rPr>
                          </w:pPr>
                          <w:r w:rsidRPr="002A0DC5">
                            <w:rPr>
                              <w:rStyle w:val="Huisstijl-Gegeven"/>
                            </w:rPr>
                            <w:t>Definitief</w:t>
                          </w:r>
                        </w:p>
                        <w:p w:rsidR="002A0DC5" w:rsidRPr="002A0DC5" w:rsidRDefault="002A0DC5">
                          <w:pPr>
                            <w:rPr>
                              <w:rStyle w:val="Huisstijl-Kopje"/>
                            </w:rPr>
                          </w:pPr>
                          <w:r w:rsidRPr="002A0DC5">
                            <w:rPr>
                              <w:rStyle w:val="Huisstijl-Kopje"/>
                            </w:rPr>
                            <w:t>Blad</w:t>
                          </w:r>
                        </w:p>
                        <w:p w:rsidR="000E431B" w:rsidRPr="002A0DC5" w:rsidRDefault="002A0DC5">
                          <w:pPr>
                            <w:rPr>
                              <w:rStyle w:val="Huisstijl-Gegeven"/>
                            </w:rPr>
                          </w:pPr>
                          <w:r w:rsidRPr="002A0DC5">
                            <w:rPr>
                              <w:rStyle w:val="Huisstijl-Gegeven"/>
                            </w:rPr>
                            <w:fldChar w:fldCharType="begin"/>
                          </w:r>
                          <w:r w:rsidRPr="002A0DC5">
                            <w:rPr>
                              <w:rStyle w:val="Huisstijl-Gegeven"/>
                            </w:rPr>
                            <w:instrText xml:space="preserve"> PAGE  \* MERGEFORMAT </w:instrText>
                          </w:r>
                          <w:r w:rsidRPr="002A0DC5">
                            <w:rPr>
                              <w:rStyle w:val="Huisstijl-Gegeven"/>
                            </w:rPr>
                            <w:fldChar w:fldCharType="separate"/>
                          </w:r>
                          <w:r w:rsidR="00CD752C">
                            <w:rPr>
                              <w:rStyle w:val="Huisstijl-Gegeven"/>
                            </w:rPr>
                            <w:t>25</w:t>
                          </w:r>
                          <w:r w:rsidRPr="002A0DC5">
                            <w:rPr>
                              <w:rStyle w:val="Huisstijl-Gegeven"/>
                            </w:rPr>
                            <w:fldChar w:fldCharType="end"/>
                          </w:r>
                          <w:r w:rsidRPr="002A0DC5">
                            <w:rPr>
                              <w:rStyle w:val="Huisstijl-Gegeven"/>
                            </w:rPr>
                            <w:t xml:space="preserve"> van </w:t>
                          </w:r>
                          <w:r w:rsidRPr="002A0DC5">
                            <w:rPr>
                              <w:rStyle w:val="Huisstijl-Gegeven"/>
                            </w:rPr>
                            <w:fldChar w:fldCharType="begin"/>
                          </w:r>
                          <w:r w:rsidRPr="002A0DC5">
                            <w:rPr>
                              <w:rStyle w:val="Huisstijl-Gegeven"/>
                            </w:rPr>
                            <w:instrText xml:space="preserve"> NUMPAGES  \* MERGEFORMAT </w:instrText>
                          </w:r>
                          <w:r w:rsidRPr="002A0DC5">
                            <w:rPr>
                              <w:rStyle w:val="Huisstijl-Gegeven"/>
                            </w:rPr>
                            <w:fldChar w:fldCharType="separate"/>
                          </w:r>
                          <w:r w:rsidR="00CD752C">
                            <w:rPr>
                              <w:rStyle w:val="Huisstijl-Gegeven"/>
                            </w:rPr>
                            <w:t>25</w:t>
                          </w:r>
                          <w:r w:rsidRPr="002A0DC5">
                            <w:rPr>
                              <w:rStyle w:val="Huisstijl-Gegeven"/>
                            </w:rPr>
                            <w:fldChar w:fldCharType="end"/>
                          </w:r>
                        </w:p>
                      </w:tc>
                      <w:tc>
                        <w:tcPr>
                          <w:tcW w:w="2400" w:type="dxa"/>
                        </w:tcPr>
                        <w:p w:rsidR="000E431B" w:rsidRPr="00927E77" w:rsidRDefault="000E431B">
                          <w:pPr>
                            <w:rPr>
                              <w:rStyle w:val="Huisstijl-Kopje"/>
                              <w:lang w:val="de-DE"/>
                            </w:rPr>
                          </w:pPr>
                          <w:r w:rsidRPr="00927E77">
                            <w:rPr>
                              <w:rStyle w:val="Huisstijl-Kopje"/>
                              <w:lang w:val="de-DE"/>
                            </w:rPr>
                            <w:t>Datum opgesteld</w:t>
                          </w:r>
                        </w:p>
                        <w:p w:rsidR="000E431B" w:rsidRPr="00927E77" w:rsidRDefault="000E431B">
                          <w:pPr>
                            <w:rPr>
                              <w:rStyle w:val="Huisstijl-Gegeven"/>
                              <w:lang w:val="de-DE"/>
                            </w:rPr>
                          </w:pPr>
                          <w:r w:rsidRPr="00927E77">
                            <w:rPr>
                              <w:rStyle w:val="Huisstijl-Gegeven"/>
                              <w:lang w:val="de-DE"/>
                            </w:rPr>
                            <w:t>18 juli 2017</w:t>
                          </w:r>
                        </w:p>
                        <w:p w:rsidR="000E431B" w:rsidRPr="00927E77" w:rsidRDefault="000E431B">
                          <w:pPr>
                            <w:rPr>
                              <w:rStyle w:val="Huisstijl-Kopje"/>
                              <w:lang w:val="de-DE"/>
                            </w:rPr>
                          </w:pPr>
                          <w:r w:rsidRPr="00927E77">
                            <w:rPr>
                              <w:rStyle w:val="Huisstijl-Kopje"/>
                              <w:lang w:val="de-DE"/>
                            </w:rPr>
                            <w:t>Datum gewijzigd</w:t>
                          </w:r>
                        </w:p>
                        <w:p w:rsidR="000E431B" w:rsidRPr="00927E77" w:rsidRDefault="000E431B">
                          <w:pPr>
                            <w:rPr>
                              <w:rStyle w:val="Huisstijl-Gegeven"/>
                              <w:lang w:val="de-DE"/>
                            </w:rPr>
                          </w:pPr>
                          <w:r w:rsidRPr="00927E77">
                            <w:rPr>
                              <w:rStyle w:val="Huisstijl-Gegeven"/>
                              <w:lang w:val="de-DE"/>
                            </w:rPr>
                            <w:t>18 juli 2017</w:t>
                          </w:r>
                        </w:p>
                        <w:p w:rsidR="000E431B" w:rsidRPr="00832E7A" w:rsidRDefault="000E431B">
                          <w:pPr>
                            <w:rPr>
                              <w:rStyle w:val="Huisstijl-Kopje"/>
                            </w:rPr>
                          </w:pPr>
                          <w:r w:rsidRPr="00832E7A">
                            <w:rPr>
                              <w:rStyle w:val="Huisstijl-Kopje"/>
                            </w:rPr>
                            <w:t>Nummer</w:t>
                          </w:r>
                        </w:p>
                        <w:p w:rsidR="000E431B" w:rsidRPr="00832E7A" w:rsidRDefault="000E431B">
                          <w:pPr>
                            <w:rPr>
                              <w:rStyle w:val="Huisstijl-Gegeven"/>
                            </w:rPr>
                          </w:pPr>
                          <w:r w:rsidRPr="00832E7A">
                            <w:rPr>
                              <w:rStyle w:val="Huisstijl-Gegeven"/>
                            </w:rPr>
                            <w:t>1707-02536</w:t>
                          </w:r>
                        </w:p>
                      </w:tc>
                    </w:tr>
                    <w:bookmarkEnd w:id="10"/>
                    <w:bookmarkEnd w:id="11"/>
                  </w:tbl>
                  <w:p w:rsidR="000E431B" w:rsidRDefault="000E431B"/>
                  <w:p w:rsidR="000E431B" w:rsidRDefault="000E431B"/>
                </w:txbxContent>
              </v:textbox>
              <w10:wrap anchorx="page" anchory="page"/>
              <w10:anchorlock/>
            </v:shape>
          </w:pict>
        </mc:Fallback>
      </mc:AlternateContent>
    </w:r>
    <w:r>
      <w:rPr>
        <w:noProof/>
        <w:sz w:val="20"/>
      </w:rPr>
      <mc:AlternateContent>
        <mc:Choice Requires="wps">
          <w:drawing>
            <wp:anchor distT="0" distB="0" distL="114300" distR="114300" simplePos="0" relativeHeight="251645440"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0E431B">
                            <w:trPr>
                              <w:trHeight w:hRule="exact" w:val="2720"/>
                            </w:trPr>
                            <w:tc>
                              <w:tcPr>
                                <w:tcW w:w="11920" w:type="dxa"/>
                              </w:tcPr>
                              <w:p w:rsidR="000E431B" w:rsidRDefault="002A0DC5" w:rsidP="002A0DC5">
                                <w:bookmarkStart w:id="12"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2"/>
                        </w:tbl>
                        <w:p w:rsidR="000E431B" w:rsidRDefault="000E431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0E431B">
                      <w:trPr>
                        <w:trHeight w:hRule="exact" w:val="2720"/>
                      </w:trPr>
                      <w:tc>
                        <w:tcPr>
                          <w:tcW w:w="11920" w:type="dxa"/>
                        </w:tcPr>
                        <w:p w:rsidR="000E431B" w:rsidRDefault="002A0DC5" w:rsidP="002A0DC5">
                          <w:bookmarkStart w:id="13"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3"/>
                  </w:tbl>
                  <w:p w:rsidR="000E431B" w:rsidRDefault="000E431B"/>
                </w:txbxContent>
              </v:textbox>
              <w10:wrap anchorx="page" anchory="page"/>
              <w10:anchorlock/>
            </v:shape>
          </w:pict>
        </mc:Fallback>
      </mc:AlternateContent>
    </w:r>
  </w:p>
  <w:p w:rsidR="000E431B" w:rsidRDefault="000E431B"/>
  <w:p w:rsidR="000E431B" w:rsidRDefault="000E431B"/>
  <w:p w:rsidR="000E431B" w:rsidRDefault="000E431B"/>
  <w:p w:rsidR="000E431B" w:rsidRDefault="000E431B"/>
  <w:p w:rsidR="000E431B" w:rsidRDefault="000E431B"/>
  <w:p w:rsidR="000E431B" w:rsidRDefault="000E431B"/>
  <w:p w:rsidR="000E431B" w:rsidRDefault="000E431B"/>
  <w:p w:rsidR="000E431B" w:rsidRDefault="000E431B"/>
  <w:p w:rsidR="000E431B" w:rsidRDefault="000E431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1B" w:rsidRDefault="000E431B">
    <w:r>
      <w:rPr>
        <w:noProof/>
        <w:sz w:val="20"/>
      </w:rPr>
      <mc:AlternateContent>
        <mc:Choice Requires="wps">
          <w:drawing>
            <wp:anchor distT="0" distB="0" distL="114300" distR="114300" simplePos="0" relativeHeight="251654656"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E431B" w:rsidTr="00CB1E87">
                            <w:tc>
                              <w:tcPr>
                                <w:tcW w:w="2520" w:type="dxa"/>
                              </w:tcPr>
                              <w:p w:rsidR="002A0DC5" w:rsidRPr="002A0DC5" w:rsidRDefault="002A0DC5">
                                <w:pPr>
                                  <w:rPr>
                                    <w:rStyle w:val="Huisstijl-Kopje"/>
                                  </w:rPr>
                                </w:pPr>
                                <w:bookmarkStart w:id="20" w:name="bmGegevens1" w:colFirst="0" w:colLast="0"/>
                                <w:r w:rsidRPr="002A0DC5">
                                  <w:rPr>
                                    <w:rStyle w:val="Huisstijl-Kopje"/>
                                  </w:rPr>
                                  <w:t>Datum opgesteld</w:t>
                                </w:r>
                              </w:p>
                              <w:p w:rsidR="002A0DC5" w:rsidRDefault="002A0DC5">
                                <w:pPr>
                                  <w:rPr>
                                    <w:rStyle w:val="Huisstijl-Gegeven"/>
                                  </w:rPr>
                                </w:pPr>
                                <w:r w:rsidRPr="002A0DC5">
                                  <w:rPr>
                                    <w:rStyle w:val="Huisstijl-Gegeven"/>
                                  </w:rPr>
                                  <w:t>18 juli 2017</w:t>
                                </w:r>
                              </w:p>
                              <w:p w:rsidR="002A0DC5" w:rsidRPr="002A0DC5" w:rsidRDefault="002A0DC5">
                                <w:pPr>
                                  <w:rPr>
                                    <w:rStyle w:val="Huisstijl-Kopje"/>
                                  </w:rPr>
                                </w:pPr>
                                <w:r w:rsidRPr="002A0DC5">
                                  <w:rPr>
                                    <w:rStyle w:val="Huisstijl-Kopje"/>
                                  </w:rPr>
                                  <w:t>Datum gewijzigd</w:t>
                                </w:r>
                              </w:p>
                              <w:p w:rsidR="002A0DC5" w:rsidRDefault="002A0DC5">
                                <w:pPr>
                                  <w:rPr>
                                    <w:rStyle w:val="Huisstijl-Gegeven"/>
                                  </w:rPr>
                                </w:pPr>
                                <w:r w:rsidRPr="002A0DC5">
                                  <w:rPr>
                                    <w:rStyle w:val="Huisstijl-Gegeven"/>
                                  </w:rPr>
                                  <w:t>15 augustus 2017</w:t>
                                </w:r>
                              </w:p>
                              <w:p w:rsidR="002A0DC5" w:rsidRPr="002A0DC5" w:rsidRDefault="002A0DC5">
                                <w:pPr>
                                  <w:rPr>
                                    <w:rStyle w:val="Huisstijl-Kopje"/>
                                  </w:rPr>
                                </w:pPr>
                                <w:r w:rsidRPr="002A0DC5">
                                  <w:rPr>
                                    <w:rStyle w:val="Huisstijl-Kopje"/>
                                  </w:rPr>
                                  <w:t>Nummer</w:t>
                                </w:r>
                              </w:p>
                              <w:p w:rsidR="002A0DC5" w:rsidRDefault="002A0DC5">
                                <w:pPr>
                                  <w:rPr>
                                    <w:rStyle w:val="Huisstijl-Gegeven"/>
                                  </w:rPr>
                                </w:pPr>
                                <w:r w:rsidRPr="002A0DC5">
                                  <w:rPr>
                                    <w:rStyle w:val="Huisstijl-Gegeven"/>
                                  </w:rPr>
                                  <w:t>1707-02536</w:t>
                                </w:r>
                              </w:p>
                              <w:p w:rsidR="002A0DC5" w:rsidRPr="002A0DC5" w:rsidRDefault="002A0DC5">
                                <w:pPr>
                                  <w:rPr>
                                    <w:rStyle w:val="Huisstijl-Kopje"/>
                                  </w:rPr>
                                </w:pPr>
                                <w:r w:rsidRPr="002A0DC5">
                                  <w:rPr>
                                    <w:rStyle w:val="Huisstijl-Kopje"/>
                                  </w:rPr>
                                  <w:t>Revisie</w:t>
                                </w:r>
                              </w:p>
                              <w:p w:rsidR="002A0DC5" w:rsidRDefault="002A0DC5">
                                <w:pPr>
                                  <w:rPr>
                                    <w:rStyle w:val="Huisstijl-Gegeven"/>
                                  </w:rPr>
                                </w:pPr>
                                <w:r w:rsidRPr="002A0DC5">
                                  <w:rPr>
                                    <w:rStyle w:val="Huisstijl-Gegeven"/>
                                  </w:rPr>
                                  <w:t>1.0</w:t>
                                </w:r>
                              </w:p>
                              <w:p w:rsidR="002A0DC5" w:rsidRPr="002A0DC5" w:rsidRDefault="002A0DC5">
                                <w:pPr>
                                  <w:rPr>
                                    <w:rStyle w:val="Huisstijl-Kopje"/>
                                  </w:rPr>
                                </w:pPr>
                                <w:r w:rsidRPr="002A0DC5">
                                  <w:rPr>
                                    <w:rStyle w:val="Huisstijl-Kopje"/>
                                  </w:rPr>
                                  <w:t>Status</w:t>
                                </w:r>
                              </w:p>
                              <w:p w:rsidR="002A0DC5" w:rsidRDefault="002A0DC5">
                                <w:pPr>
                                  <w:rPr>
                                    <w:rStyle w:val="Huisstijl-Gegeven"/>
                                  </w:rPr>
                                </w:pPr>
                                <w:r w:rsidRPr="002A0DC5">
                                  <w:rPr>
                                    <w:rStyle w:val="Huisstijl-Gegeven"/>
                                  </w:rPr>
                                  <w:t>Definitief</w:t>
                                </w:r>
                              </w:p>
                              <w:p w:rsidR="002A0DC5" w:rsidRPr="002A0DC5" w:rsidRDefault="002A0DC5">
                                <w:pPr>
                                  <w:rPr>
                                    <w:rStyle w:val="Huisstijl-Kopje"/>
                                  </w:rPr>
                                </w:pPr>
                                <w:r w:rsidRPr="002A0DC5">
                                  <w:rPr>
                                    <w:rStyle w:val="Huisstijl-Kopje"/>
                                  </w:rPr>
                                  <w:t>Blad</w:t>
                                </w:r>
                              </w:p>
                              <w:p w:rsidR="000E431B" w:rsidRPr="002A0DC5" w:rsidRDefault="002A0DC5">
                                <w:pPr>
                                  <w:rPr>
                                    <w:rStyle w:val="Huisstijl-Gegeven"/>
                                  </w:rPr>
                                </w:pPr>
                                <w:r w:rsidRPr="002A0DC5">
                                  <w:rPr>
                                    <w:rStyle w:val="Huisstijl-Gegeven"/>
                                  </w:rPr>
                                  <w:fldChar w:fldCharType="begin"/>
                                </w:r>
                                <w:r w:rsidRPr="002A0DC5">
                                  <w:rPr>
                                    <w:rStyle w:val="Huisstijl-Gegeven"/>
                                  </w:rPr>
                                  <w:instrText xml:space="preserve"> PAGE  \* MERGEFORMAT </w:instrText>
                                </w:r>
                                <w:r w:rsidRPr="002A0DC5">
                                  <w:rPr>
                                    <w:rStyle w:val="Huisstijl-Gegeven"/>
                                  </w:rPr>
                                  <w:fldChar w:fldCharType="separate"/>
                                </w:r>
                                <w:r w:rsidR="00CD752C">
                                  <w:rPr>
                                    <w:rStyle w:val="Huisstijl-Gegeven"/>
                                  </w:rPr>
                                  <w:t>1</w:t>
                                </w:r>
                                <w:r w:rsidRPr="002A0DC5">
                                  <w:rPr>
                                    <w:rStyle w:val="Huisstijl-Gegeven"/>
                                  </w:rPr>
                                  <w:fldChar w:fldCharType="end"/>
                                </w:r>
                                <w:r w:rsidRPr="002A0DC5">
                                  <w:rPr>
                                    <w:rStyle w:val="Huisstijl-Gegeven"/>
                                  </w:rPr>
                                  <w:t xml:space="preserve"> van </w:t>
                                </w:r>
                                <w:r w:rsidRPr="002A0DC5">
                                  <w:rPr>
                                    <w:rStyle w:val="Huisstijl-Gegeven"/>
                                  </w:rPr>
                                  <w:fldChar w:fldCharType="begin"/>
                                </w:r>
                                <w:r w:rsidRPr="002A0DC5">
                                  <w:rPr>
                                    <w:rStyle w:val="Huisstijl-Gegeven"/>
                                  </w:rPr>
                                  <w:instrText xml:space="preserve"> NUMPAGES  \* MERGEFORMAT </w:instrText>
                                </w:r>
                                <w:r w:rsidRPr="002A0DC5">
                                  <w:rPr>
                                    <w:rStyle w:val="Huisstijl-Gegeven"/>
                                  </w:rPr>
                                  <w:fldChar w:fldCharType="separate"/>
                                </w:r>
                                <w:r w:rsidR="00CD752C">
                                  <w:rPr>
                                    <w:rStyle w:val="Huisstijl-Gegeven"/>
                                  </w:rPr>
                                  <w:t>25</w:t>
                                </w:r>
                                <w:r w:rsidRPr="002A0DC5">
                                  <w:rPr>
                                    <w:rStyle w:val="Huisstijl-Gegeven"/>
                                  </w:rPr>
                                  <w:fldChar w:fldCharType="end"/>
                                </w:r>
                              </w:p>
                            </w:tc>
                          </w:tr>
                          <w:tr w:rsidR="000E431B" w:rsidTr="002A0D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0E431B" w:rsidRDefault="000E431B">
                                <w:pPr>
                                  <w:rPr>
                                    <w:rStyle w:val="Huisstijl-Kopje"/>
                                  </w:rPr>
                                </w:pPr>
                                <w:bookmarkStart w:id="21" w:name="bmKopieKopjeB1" w:colFirst="0" w:colLast="0"/>
                                <w:bookmarkEnd w:id="20"/>
                              </w:p>
                            </w:tc>
                          </w:tr>
                          <w:tr w:rsidR="000E431B" w:rsidTr="00724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0E431B" w:rsidRDefault="000E431B">
                                <w:pPr>
                                  <w:spacing w:before="180"/>
                                  <w:ind w:left="120" w:right="120"/>
                                </w:pPr>
                                <w:bookmarkStart w:id="22" w:name="bmKopieB1" w:colFirst="0" w:colLast="0"/>
                                <w:bookmarkEnd w:id="21"/>
                              </w:p>
                            </w:tc>
                          </w:tr>
                          <w:bookmarkEnd w:id="22"/>
                        </w:tbl>
                        <w:p w:rsidR="000E431B" w:rsidRDefault="000E431B"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E431B" w:rsidTr="00CB1E87">
                      <w:tc>
                        <w:tcPr>
                          <w:tcW w:w="2520" w:type="dxa"/>
                        </w:tcPr>
                        <w:p w:rsidR="002A0DC5" w:rsidRPr="002A0DC5" w:rsidRDefault="002A0DC5">
                          <w:pPr>
                            <w:rPr>
                              <w:rStyle w:val="Huisstijl-Kopje"/>
                            </w:rPr>
                          </w:pPr>
                          <w:bookmarkStart w:id="23" w:name="bmGegevens1" w:colFirst="0" w:colLast="0"/>
                          <w:r w:rsidRPr="002A0DC5">
                            <w:rPr>
                              <w:rStyle w:val="Huisstijl-Kopje"/>
                            </w:rPr>
                            <w:t>Datum opgesteld</w:t>
                          </w:r>
                        </w:p>
                        <w:p w:rsidR="002A0DC5" w:rsidRDefault="002A0DC5">
                          <w:pPr>
                            <w:rPr>
                              <w:rStyle w:val="Huisstijl-Gegeven"/>
                            </w:rPr>
                          </w:pPr>
                          <w:r w:rsidRPr="002A0DC5">
                            <w:rPr>
                              <w:rStyle w:val="Huisstijl-Gegeven"/>
                            </w:rPr>
                            <w:t>18 juli 2017</w:t>
                          </w:r>
                        </w:p>
                        <w:p w:rsidR="002A0DC5" w:rsidRPr="002A0DC5" w:rsidRDefault="002A0DC5">
                          <w:pPr>
                            <w:rPr>
                              <w:rStyle w:val="Huisstijl-Kopje"/>
                            </w:rPr>
                          </w:pPr>
                          <w:r w:rsidRPr="002A0DC5">
                            <w:rPr>
                              <w:rStyle w:val="Huisstijl-Kopje"/>
                            </w:rPr>
                            <w:t>Datum gewijzigd</w:t>
                          </w:r>
                        </w:p>
                        <w:p w:rsidR="002A0DC5" w:rsidRDefault="002A0DC5">
                          <w:pPr>
                            <w:rPr>
                              <w:rStyle w:val="Huisstijl-Gegeven"/>
                            </w:rPr>
                          </w:pPr>
                          <w:r w:rsidRPr="002A0DC5">
                            <w:rPr>
                              <w:rStyle w:val="Huisstijl-Gegeven"/>
                            </w:rPr>
                            <w:t>15 augustus 2017</w:t>
                          </w:r>
                        </w:p>
                        <w:p w:rsidR="002A0DC5" w:rsidRPr="002A0DC5" w:rsidRDefault="002A0DC5">
                          <w:pPr>
                            <w:rPr>
                              <w:rStyle w:val="Huisstijl-Kopje"/>
                            </w:rPr>
                          </w:pPr>
                          <w:r w:rsidRPr="002A0DC5">
                            <w:rPr>
                              <w:rStyle w:val="Huisstijl-Kopje"/>
                            </w:rPr>
                            <w:t>Nummer</w:t>
                          </w:r>
                        </w:p>
                        <w:p w:rsidR="002A0DC5" w:rsidRDefault="002A0DC5">
                          <w:pPr>
                            <w:rPr>
                              <w:rStyle w:val="Huisstijl-Gegeven"/>
                            </w:rPr>
                          </w:pPr>
                          <w:r w:rsidRPr="002A0DC5">
                            <w:rPr>
                              <w:rStyle w:val="Huisstijl-Gegeven"/>
                            </w:rPr>
                            <w:t>1707-02536</w:t>
                          </w:r>
                        </w:p>
                        <w:p w:rsidR="002A0DC5" w:rsidRPr="002A0DC5" w:rsidRDefault="002A0DC5">
                          <w:pPr>
                            <w:rPr>
                              <w:rStyle w:val="Huisstijl-Kopje"/>
                            </w:rPr>
                          </w:pPr>
                          <w:r w:rsidRPr="002A0DC5">
                            <w:rPr>
                              <w:rStyle w:val="Huisstijl-Kopje"/>
                            </w:rPr>
                            <w:t>Revisie</w:t>
                          </w:r>
                        </w:p>
                        <w:p w:rsidR="002A0DC5" w:rsidRDefault="002A0DC5">
                          <w:pPr>
                            <w:rPr>
                              <w:rStyle w:val="Huisstijl-Gegeven"/>
                            </w:rPr>
                          </w:pPr>
                          <w:r w:rsidRPr="002A0DC5">
                            <w:rPr>
                              <w:rStyle w:val="Huisstijl-Gegeven"/>
                            </w:rPr>
                            <w:t>1.0</w:t>
                          </w:r>
                        </w:p>
                        <w:p w:rsidR="002A0DC5" w:rsidRPr="002A0DC5" w:rsidRDefault="002A0DC5">
                          <w:pPr>
                            <w:rPr>
                              <w:rStyle w:val="Huisstijl-Kopje"/>
                            </w:rPr>
                          </w:pPr>
                          <w:r w:rsidRPr="002A0DC5">
                            <w:rPr>
                              <w:rStyle w:val="Huisstijl-Kopje"/>
                            </w:rPr>
                            <w:t>Status</w:t>
                          </w:r>
                        </w:p>
                        <w:p w:rsidR="002A0DC5" w:rsidRDefault="002A0DC5">
                          <w:pPr>
                            <w:rPr>
                              <w:rStyle w:val="Huisstijl-Gegeven"/>
                            </w:rPr>
                          </w:pPr>
                          <w:r w:rsidRPr="002A0DC5">
                            <w:rPr>
                              <w:rStyle w:val="Huisstijl-Gegeven"/>
                            </w:rPr>
                            <w:t>Definitief</w:t>
                          </w:r>
                        </w:p>
                        <w:p w:rsidR="002A0DC5" w:rsidRPr="002A0DC5" w:rsidRDefault="002A0DC5">
                          <w:pPr>
                            <w:rPr>
                              <w:rStyle w:val="Huisstijl-Kopje"/>
                            </w:rPr>
                          </w:pPr>
                          <w:r w:rsidRPr="002A0DC5">
                            <w:rPr>
                              <w:rStyle w:val="Huisstijl-Kopje"/>
                            </w:rPr>
                            <w:t>Blad</w:t>
                          </w:r>
                        </w:p>
                        <w:p w:rsidR="000E431B" w:rsidRPr="002A0DC5" w:rsidRDefault="002A0DC5">
                          <w:pPr>
                            <w:rPr>
                              <w:rStyle w:val="Huisstijl-Gegeven"/>
                            </w:rPr>
                          </w:pPr>
                          <w:r w:rsidRPr="002A0DC5">
                            <w:rPr>
                              <w:rStyle w:val="Huisstijl-Gegeven"/>
                            </w:rPr>
                            <w:fldChar w:fldCharType="begin"/>
                          </w:r>
                          <w:r w:rsidRPr="002A0DC5">
                            <w:rPr>
                              <w:rStyle w:val="Huisstijl-Gegeven"/>
                            </w:rPr>
                            <w:instrText xml:space="preserve"> PAGE  \* MERGEFORMAT </w:instrText>
                          </w:r>
                          <w:r w:rsidRPr="002A0DC5">
                            <w:rPr>
                              <w:rStyle w:val="Huisstijl-Gegeven"/>
                            </w:rPr>
                            <w:fldChar w:fldCharType="separate"/>
                          </w:r>
                          <w:r w:rsidR="00CD752C">
                            <w:rPr>
                              <w:rStyle w:val="Huisstijl-Gegeven"/>
                            </w:rPr>
                            <w:t>1</w:t>
                          </w:r>
                          <w:r w:rsidRPr="002A0DC5">
                            <w:rPr>
                              <w:rStyle w:val="Huisstijl-Gegeven"/>
                            </w:rPr>
                            <w:fldChar w:fldCharType="end"/>
                          </w:r>
                          <w:r w:rsidRPr="002A0DC5">
                            <w:rPr>
                              <w:rStyle w:val="Huisstijl-Gegeven"/>
                            </w:rPr>
                            <w:t xml:space="preserve"> van </w:t>
                          </w:r>
                          <w:r w:rsidRPr="002A0DC5">
                            <w:rPr>
                              <w:rStyle w:val="Huisstijl-Gegeven"/>
                            </w:rPr>
                            <w:fldChar w:fldCharType="begin"/>
                          </w:r>
                          <w:r w:rsidRPr="002A0DC5">
                            <w:rPr>
                              <w:rStyle w:val="Huisstijl-Gegeven"/>
                            </w:rPr>
                            <w:instrText xml:space="preserve"> NUMPAGES  \* MERGEFORMAT </w:instrText>
                          </w:r>
                          <w:r w:rsidRPr="002A0DC5">
                            <w:rPr>
                              <w:rStyle w:val="Huisstijl-Gegeven"/>
                            </w:rPr>
                            <w:fldChar w:fldCharType="separate"/>
                          </w:r>
                          <w:r w:rsidR="00CD752C">
                            <w:rPr>
                              <w:rStyle w:val="Huisstijl-Gegeven"/>
                            </w:rPr>
                            <w:t>25</w:t>
                          </w:r>
                          <w:r w:rsidRPr="002A0DC5">
                            <w:rPr>
                              <w:rStyle w:val="Huisstijl-Gegeven"/>
                            </w:rPr>
                            <w:fldChar w:fldCharType="end"/>
                          </w:r>
                        </w:p>
                      </w:tc>
                    </w:tr>
                    <w:tr w:rsidR="000E431B" w:rsidTr="002A0D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0E431B" w:rsidRDefault="000E431B">
                          <w:pPr>
                            <w:rPr>
                              <w:rStyle w:val="Huisstijl-Kopje"/>
                            </w:rPr>
                          </w:pPr>
                          <w:bookmarkStart w:id="24" w:name="bmKopieKopjeB1" w:colFirst="0" w:colLast="0"/>
                          <w:bookmarkEnd w:id="23"/>
                        </w:p>
                      </w:tc>
                    </w:tr>
                    <w:tr w:rsidR="000E431B" w:rsidTr="00724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0E431B" w:rsidRDefault="000E431B">
                          <w:pPr>
                            <w:spacing w:before="180"/>
                            <w:ind w:left="120" w:right="120"/>
                          </w:pPr>
                          <w:bookmarkStart w:id="25" w:name="bmKopieB1" w:colFirst="0" w:colLast="0"/>
                          <w:bookmarkEnd w:id="24"/>
                        </w:p>
                      </w:tc>
                    </w:tr>
                    <w:bookmarkEnd w:id="25"/>
                  </w:tbl>
                  <w:p w:rsidR="000E431B" w:rsidRDefault="000E431B"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1584"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E431B" w:rsidTr="00CB1E87">
                            <w:tc>
                              <w:tcPr>
                                <w:tcW w:w="2520" w:type="dxa"/>
                              </w:tcPr>
                              <w:p w:rsidR="002A0DC5" w:rsidRPr="002A0DC5" w:rsidRDefault="002A0DC5">
                                <w:pPr>
                                  <w:rPr>
                                    <w:rStyle w:val="Huisstijl-Adres"/>
                                    <w:b/>
                                  </w:rPr>
                                </w:pPr>
                                <w:bookmarkStart w:id="26" w:name="bmBedrijf1" w:colFirst="0" w:colLast="0"/>
                                <w:r w:rsidRPr="002A0DC5">
                                  <w:rPr>
                                    <w:rStyle w:val="Huisstijl-Adres"/>
                                    <w:b/>
                                  </w:rPr>
                                  <w:t>Croonwolter&amp;dros B.V.</w:t>
                                </w:r>
                              </w:p>
                              <w:p w:rsidR="002A0DC5" w:rsidRPr="002A0DC5" w:rsidRDefault="002A0DC5">
                                <w:pPr>
                                  <w:rPr>
                                    <w:rStyle w:val="Huisstijl-Adres"/>
                                    <w:b/>
                                  </w:rPr>
                                </w:pPr>
                              </w:p>
                              <w:p w:rsidR="002A0DC5" w:rsidRPr="002A0DC5" w:rsidRDefault="002A0DC5">
                                <w:pPr>
                                  <w:rPr>
                                    <w:rStyle w:val="Huisstijl-Adres"/>
                                    <w:b/>
                                  </w:rPr>
                                </w:pPr>
                                <w:r w:rsidRPr="002A0DC5">
                                  <w:rPr>
                                    <w:rStyle w:val="Huisstijl-Adres"/>
                                    <w:b/>
                                  </w:rPr>
                                  <w:t>Schiemond 20-22</w:t>
                                </w:r>
                              </w:p>
                              <w:p w:rsidR="002A0DC5" w:rsidRPr="002A0DC5" w:rsidRDefault="002A0DC5">
                                <w:pPr>
                                  <w:rPr>
                                    <w:rStyle w:val="Huisstijl-Adres"/>
                                    <w:b/>
                                  </w:rPr>
                                </w:pPr>
                                <w:r w:rsidRPr="002A0DC5">
                                  <w:rPr>
                                    <w:rStyle w:val="Huisstijl-Adres"/>
                                    <w:b/>
                                  </w:rPr>
                                  <w:t>3024 EE Rotterdam</w:t>
                                </w:r>
                              </w:p>
                              <w:p w:rsidR="002A0DC5" w:rsidRPr="002A0DC5" w:rsidRDefault="002A0DC5">
                                <w:pPr>
                                  <w:rPr>
                                    <w:rStyle w:val="Huisstijl-Adres"/>
                                    <w:b/>
                                  </w:rPr>
                                </w:pPr>
                                <w:r w:rsidRPr="002A0DC5">
                                  <w:rPr>
                                    <w:rStyle w:val="Huisstijl-Adres"/>
                                    <w:b/>
                                  </w:rPr>
                                  <w:t>Postbus 6073</w:t>
                                </w:r>
                              </w:p>
                              <w:p w:rsidR="002A0DC5" w:rsidRPr="002A0DC5" w:rsidRDefault="002A0DC5">
                                <w:pPr>
                                  <w:rPr>
                                    <w:rStyle w:val="Huisstijl-Adres"/>
                                    <w:b/>
                                  </w:rPr>
                                </w:pPr>
                                <w:r w:rsidRPr="002A0DC5">
                                  <w:rPr>
                                    <w:rStyle w:val="Huisstijl-Adres"/>
                                    <w:b/>
                                  </w:rPr>
                                  <w:t>3002 AB Rotterdam</w:t>
                                </w:r>
                              </w:p>
                              <w:p w:rsidR="002A0DC5" w:rsidRPr="002A0DC5" w:rsidRDefault="002A0DC5">
                                <w:pPr>
                                  <w:rPr>
                                    <w:rStyle w:val="Huisstijl-Adres"/>
                                    <w:b/>
                                  </w:rPr>
                                </w:pPr>
                                <w:r w:rsidRPr="002A0DC5">
                                  <w:rPr>
                                    <w:rStyle w:val="Huisstijl-Adres"/>
                                    <w:b/>
                                  </w:rPr>
                                  <w:t>Telefoon 088 - 923 33 44</w:t>
                                </w:r>
                              </w:p>
                              <w:p w:rsidR="002A0DC5" w:rsidRPr="002A0DC5" w:rsidRDefault="002A0DC5">
                                <w:pPr>
                                  <w:rPr>
                                    <w:rStyle w:val="Huisstijl-Adres"/>
                                    <w:b/>
                                  </w:rPr>
                                </w:pPr>
                                <w:r w:rsidRPr="002A0DC5">
                                  <w:rPr>
                                    <w:rStyle w:val="Huisstijl-Adres"/>
                                    <w:b/>
                                  </w:rPr>
                                  <w:t>www.croonwolterendros.nl</w:t>
                                </w:r>
                              </w:p>
                              <w:p w:rsidR="002A0DC5" w:rsidRPr="002A0DC5" w:rsidRDefault="002A0DC5">
                                <w:pPr>
                                  <w:rPr>
                                    <w:rStyle w:val="Huisstijl-Adres"/>
                                  </w:rPr>
                                </w:pPr>
                              </w:p>
                              <w:p w:rsidR="000E431B" w:rsidRPr="002A0DC5" w:rsidRDefault="000E431B">
                                <w:pPr>
                                  <w:rPr>
                                    <w:rStyle w:val="Huisstijl-Adres"/>
                                  </w:rPr>
                                </w:pPr>
                              </w:p>
                            </w:tc>
                          </w:tr>
                          <w:bookmarkEnd w:id="26"/>
                        </w:tbl>
                        <w:p w:rsidR="000E431B" w:rsidRDefault="000E431B"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0E431B" w:rsidTr="002A0DC5">
                            <w:trPr>
                              <w:trHeight w:hRule="exact" w:val="300"/>
                            </w:trPr>
                            <w:tc>
                              <w:tcPr>
                                <w:tcW w:w="2520" w:type="dxa"/>
                                <w:tcBorders>
                                  <w:top w:val="nil"/>
                                  <w:left w:val="nil"/>
                                  <w:bottom w:val="nil"/>
                                  <w:right w:val="nil"/>
                                </w:tcBorders>
                              </w:tcPr>
                              <w:p w:rsidR="000E431B" w:rsidRDefault="000E431B">
                                <w:pPr>
                                  <w:rPr>
                                    <w:rStyle w:val="Huisstijl-Kopje"/>
                                  </w:rPr>
                                </w:pPr>
                                <w:bookmarkStart w:id="27" w:name="bmKopieKopjeA1" w:colFirst="0" w:colLast="0"/>
                              </w:p>
                            </w:tc>
                          </w:tr>
                          <w:tr w:rsidR="000E431B" w:rsidTr="002A0DC5">
                            <w:trPr>
                              <w:trHeight w:hRule="exact" w:val="600"/>
                            </w:trPr>
                            <w:tc>
                              <w:tcPr>
                                <w:tcW w:w="2520" w:type="dxa"/>
                                <w:tcBorders>
                                  <w:top w:val="nil"/>
                                  <w:left w:val="nil"/>
                                  <w:bottom w:val="nil"/>
                                  <w:right w:val="nil"/>
                                </w:tcBorders>
                                <w:shd w:val="clear" w:color="auto" w:fill="auto"/>
                              </w:tcPr>
                              <w:p w:rsidR="000E431B" w:rsidRDefault="000E431B">
                                <w:pPr>
                                  <w:spacing w:before="180"/>
                                  <w:ind w:left="120" w:right="120"/>
                                </w:pPr>
                                <w:bookmarkStart w:id="28" w:name="bmKopieA1" w:colFirst="0" w:colLast="0"/>
                                <w:bookmarkEnd w:id="27"/>
                              </w:p>
                            </w:tc>
                          </w:tr>
                          <w:bookmarkEnd w:id="28"/>
                        </w:tbl>
                        <w:p w:rsidR="000E431B" w:rsidRDefault="000E431B"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E431B" w:rsidTr="00CB1E87">
                      <w:tc>
                        <w:tcPr>
                          <w:tcW w:w="2520" w:type="dxa"/>
                        </w:tcPr>
                        <w:p w:rsidR="002A0DC5" w:rsidRPr="002A0DC5" w:rsidRDefault="002A0DC5">
                          <w:pPr>
                            <w:rPr>
                              <w:rStyle w:val="Huisstijl-Adres"/>
                              <w:b/>
                            </w:rPr>
                          </w:pPr>
                          <w:bookmarkStart w:id="29" w:name="bmBedrijf1" w:colFirst="0" w:colLast="0"/>
                          <w:r w:rsidRPr="002A0DC5">
                            <w:rPr>
                              <w:rStyle w:val="Huisstijl-Adres"/>
                              <w:b/>
                            </w:rPr>
                            <w:t>Croonwolter&amp;dros B.V.</w:t>
                          </w:r>
                        </w:p>
                        <w:p w:rsidR="002A0DC5" w:rsidRPr="002A0DC5" w:rsidRDefault="002A0DC5">
                          <w:pPr>
                            <w:rPr>
                              <w:rStyle w:val="Huisstijl-Adres"/>
                              <w:b/>
                            </w:rPr>
                          </w:pPr>
                        </w:p>
                        <w:p w:rsidR="002A0DC5" w:rsidRPr="002A0DC5" w:rsidRDefault="002A0DC5">
                          <w:pPr>
                            <w:rPr>
                              <w:rStyle w:val="Huisstijl-Adres"/>
                              <w:b/>
                            </w:rPr>
                          </w:pPr>
                          <w:r w:rsidRPr="002A0DC5">
                            <w:rPr>
                              <w:rStyle w:val="Huisstijl-Adres"/>
                              <w:b/>
                            </w:rPr>
                            <w:t>Schiemond 20-22</w:t>
                          </w:r>
                        </w:p>
                        <w:p w:rsidR="002A0DC5" w:rsidRPr="002A0DC5" w:rsidRDefault="002A0DC5">
                          <w:pPr>
                            <w:rPr>
                              <w:rStyle w:val="Huisstijl-Adres"/>
                              <w:b/>
                            </w:rPr>
                          </w:pPr>
                          <w:r w:rsidRPr="002A0DC5">
                            <w:rPr>
                              <w:rStyle w:val="Huisstijl-Adres"/>
                              <w:b/>
                            </w:rPr>
                            <w:t>3024 EE Rotterdam</w:t>
                          </w:r>
                        </w:p>
                        <w:p w:rsidR="002A0DC5" w:rsidRPr="002A0DC5" w:rsidRDefault="002A0DC5">
                          <w:pPr>
                            <w:rPr>
                              <w:rStyle w:val="Huisstijl-Adres"/>
                              <w:b/>
                            </w:rPr>
                          </w:pPr>
                          <w:r w:rsidRPr="002A0DC5">
                            <w:rPr>
                              <w:rStyle w:val="Huisstijl-Adres"/>
                              <w:b/>
                            </w:rPr>
                            <w:t>Postbus 6073</w:t>
                          </w:r>
                        </w:p>
                        <w:p w:rsidR="002A0DC5" w:rsidRPr="002A0DC5" w:rsidRDefault="002A0DC5">
                          <w:pPr>
                            <w:rPr>
                              <w:rStyle w:val="Huisstijl-Adres"/>
                              <w:b/>
                            </w:rPr>
                          </w:pPr>
                          <w:r w:rsidRPr="002A0DC5">
                            <w:rPr>
                              <w:rStyle w:val="Huisstijl-Adres"/>
                              <w:b/>
                            </w:rPr>
                            <w:t>3002 AB Rotterdam</w:t>
                          </w:r>
                        </w:p>
                        <w:p w:rsidR="002A0DC5" w:rsidRPr="002A0DC5" w:rsidRDefault="002A0DC5">
                          <w:pPr>
                            <w:rPr>
                              <w:rStyle w:val="Huisstijl-Adres"/>
                              <w:b/>
                            </w:rPr>
                          </w:pPr>
                          <w:r w:rsidRPr="002A0DC5">
                            <w:rPr>
                              <w:rStyle w:val="Huisstijl-Adres"/>
                              <w:b/>
                            </w:rPr>
                            <w:t>Telefoon 088 - 923 33 44</w:t>
                          </w:r>
                        </w:p>
                        <w:p w:rsidR="002A0DC5" w:rsidRPr="002A0DC5" w:rsidRDefault="002A0DC5">
                          <w:pPr>
                            <w:rPr>
                              <w:rStyle w:val="Huisstijl-Adres"/>
                              <w:b/>
                            </w:rPr>
                          </w:pPr>
                          <w:r w:rsidRPr="002A0DC5">
                            <w:rPr>
                              <w:rStyle w:val="Huisstijl-Adres"/>
                              <w:b/>
                            </w:rPr>
                            <w:t>www.croonwolterendros.nl</w:t>
                          </w:r>
                        </w:p>
                        <w:p w:rsidR="002A0DC5" w:rsidRPr="002A0DC5" w:rsidRDefault="002A0DC5">
                          <w:pPr>
                            <w:rPr>
                              <w:rStyle w:val="Huisstijl-Adres"/>
                            </w:rPr>
                          </w:pPr>
                        </w:p>
                        <w:p w:rsidR="000E431B" w:rsidRPr="002A0DC5" w:rsidRDefault="000E431B">
                          <w:pPr>
                            <w:rPr>
                              <w:rStyle w:val="Huisstijl-Adres"/>
                            </w:rPr>
                          </w:pPr>
                        </w:p>
                      </w:tc>
                    </w:tr>
                    <w:bookmarkEnd w:id="29"/>
                  </w:tbl>
                  <w:p w:rsidR="000E431B" w:rsidRDefault="000E431B"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0E431B" w:rsidTr="002A0DC5">
                      <w:trPr>
                        <w:trHeight w:hRule="exact" w:val="300"/>
                      </w:trPr>
                      <w:tc>
                        <w:tcPr>
                          <w:tcW w:w="2520" w:type="dxa"/>
                          <w:tcBorders>
                            <w:top w:val="nil"/>
                            <w:left w:val="nil"/>
                            <w:bottom w:val="nil"/>
                            <w:right w:val="nil"/>
                          </w:tcBorders>
                        </w:tcPr>
                        <w:p w:rsidR="000E431B" w:rsidRDefault="000E431B">
                          <w:pPr>
                            <w:rPr>
                              <w:rStyle w:val="Huisstijl-Kopje"/>
                            </w:rPr>
                          </w:pPr>
                          <w:bookmarkStart w:id="30" w:name="bmKopieKopjeA1" w:colFirst="0" w:colLast="0"/>
                        </w:p>
                      </w:tc>
                    </w:tr>
                    <w:tr w:rsidR="000E431B" w:rsidTr="002A0DC5">
                      <w:trPr>
                        <w:trHeight w:hRule="exact" w:val="600"/>
                      </w:trPr>
                      <w:tc>
                        <w:tcPr>
                          <w:tcW w:w="2520" w:type="dxa"/>
                          <w:tcBorders>
                            <w:top w:val="nil"/>
                            <w:left w:val="nil"/>
                            <w:bottom w:val="nil"/>
                            <w:right w:val="nil"/>
                          </w:tcBorders>
                          <w:shd w:val="clear" w:color="auto" w:fill="auto"/>
                        </w:tcPr>
                        <w:p w:rsidR="000E431B" w:rsidRDefault="000E431B">
                          <w:pPr>
                            <w:spacing w:before="180"/>
                            <w:ind w:left="120" w:right="120"/>
                          </w:pPr>
                          <w:bookmarkStart w:id="31" w:name="bmKopieA1" w:colFirst="0" w:colLast="0"/>
                          <w:bookmarkEnd w:id="30"/>
                        </w:p>
                      </w:tc>
                    </w:tr>
                    <w:bookmarkEnd w:id="31"/>
                  </w:tbl>
                  <w:p w:rsidR="000E431B" w:rsidRDefault="000E431B"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8512"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0E431B" w:rsidTr="005915C8">
                            <w:tc>
                              <w:tcPr>
                                <w:tcW w:w="11984" w:type="dxa"/>
                              </w:tcPr>
                              <w:p w:rsidR="000E431B" w:rsidRDefault="002A0DC5" w:rsidP="002A0DC5">
                                <w:bookmarkStart w:id="32"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2"/>
                        </w:tbl>
                        <w:p w:rsidR="000E431B" w:rsidRDefault="000E431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0E431B" w:rsidTr="005915C8">
                      <w:tc>
                        <w:tcPr>
                          <w:tcW w:w="11984" w:type="dxa"/>
                        </w:tcPr>
                        <w:p w:rsidR="000E431B" w:rsidRDefault="002A0DC5" w:rsidP="002A0DC5">
                          <w:bookmarkStart w:id="33"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3"/>
                  </w:tbl>
                  <w:p w:rsidR="000E431B" w:rsidRDefault="000E431B"/>
                </w:txbxContent>
              </v:textbox>
              <w10:wrap anchorx="page" anchory="page"/>
              <w10:anchorlock/>
            </v:shape>
          </w:pict>
        </mc:Fallback>
      </mc:AlternateContent>
    </w:r>
  </w:p>
  <w:p w:rsidR="000E431B" w:rsidRDefault="000E43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B386C"/>
    <w:multiLevelType w:val="hybridMultilevel"/>
    <w:tmpl w:val="99FCFC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659780D"/>
    <w:multiLevelType w:val="hybridMultilevel"/>
    <w:tmpl w:val="D8F00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3">
    <w:nsid w:val="1DAD382F"/>
    <w:multiLevelType w:val="hybridMultilevel"/>
    <w:tmpl w:val="454022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12D5660"/>
    <w:multiLevelType w:val="hybridMultilevel"/>
    <w:tmpl w:val="B3E6F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BB9663E"/>
    <w:multiLevelType w:val="hybridMultilevel"/>
    <w:tmpl w:val="3CD41848"/>
    <w:lvl w:ilvl="0" w:tplc="C2105506">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3DA777C1"/>
    <w:multiLevelType w:val="hybridMultilevel"/>
    <w:tmpl w:val="F50ED2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2BC78CF"/>
    <w:multiLevelType w:val="hybridMultilevel"/>
    <w:tmpl w:val="F2C895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8094262"/>
    <w:multiLevelType w:val="hybridMultilevel"/>
    <w:tmpl w:val="CB7878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57981A39"/>
    <w:multiLevelType w:val="hybridMultilevel"/>
    <w:tmpl w:val="869ED0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F2D0235"/>
    <w:multiLevelType w:val="hybridMultilevel"/>
    <w:tmpl w:val="6890B2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0FE06C7"/>
    <w:multiLevelType w:val="hybridMultilevel"/>
    <w:tmpl w:val="7E089B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7"/>
  </w:num>
  <w:num w:numId="13">
    <w:abstractNumId w:val="4"/>
  </w:num>
  <w:num w:numId="14">
    <w:abstractNumId w:val="6"/>
  </w:num>
  <w:num w:numId="15">
    <w:abstractNumId w:val="13"/>
  </w:num>
  <w:num w:numId="16">
    <w:abstractNumId w:val="5"/>
  </w:num>
  <w:num w:numId="17">
    <w:abstractNumId w:val="0"/>
  </w:num>
  <w:num w:numId="18">
    <w:abstractNumId w:val="14"/>
  </w:num>
  <w:num w:numId="19">
    <w:abstractNumId w:val="1"/>
  </w:num>
  <w:num w:numId="20">
    <w:abstractNumId w:val="3"/>
  </w:num>
  <w:num w:numId="21">
    <w:abstractNumId w:val="10"/>
  </w:num>
  <w:num w:numId="22">
    <w:abstractNumId w:val="8"/>
  </w:num>
  <w:num w:numId="23">
    <w:abstractNumId w:val="12"/>
  </w:num>
  <w:num w:numId="24">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EdsTNawADY13FSHFMpN7gLSz6UzdG49xYxKROj9q7dIVawo6HiN6JMhNJile3lWImIs+p8Ke4CJCIMSUZFAGZw==" w:salt="/SwnKM5D9AIPDlSiqHr3Eg=="/>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2049"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ijAfsluitenOpslagSysteemBijwerken" w:val="1"/>
    <w:docVar w:name="_AanmaakDatum" w:val="19-04-2017"/>
    <w:docVar w:name="_AanmaakGebruiker" w:val="sstrav"/>
    <w:docVar w:name="_KlantCode" w:val="TBI\Croon"/>
    <w:docVar w:name="_LicCode" w:val="TBI"/>
    <w:docVar w:name="_Versie" w:val="2016.1.8"/>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9685"/>
    <w:docVar w:name="Auteurs_PrintValue" w:val="S. (Stefan) Straver"/>
    <w:docVar w:name="Bedrijf" w:val="Croonwolter&amp;dros B.V."/>
    <w:docVar w:name="BedrijfID" w:val="1"/>
    <w:docVar w:name="BedrijfOndertekening" w:val="Croonwolter&amp;dros B.V."/>
    <w:docVar w:name="BedrijfStatutair" w:val="Croonwolter&amp;dros B.V."/>
    <w:docVar w:name="Beveilig" w:val="1"/>
    <w:docVar w:name="BeveiligingsniveauID" w:val="5"/>
    <w:docVar w:name="BeveiligingsniveauID_PrintValue" w:val="Intern"/>
    <w:docVar w:name="Concept" w:val="0"/>
    <w:docVar w:name="Contactpersoon" w:val="STRAVER S"/>
    <w:docVar w:name="ContactpersoonID" w:val="3567"/>
    <w:docVar w:name="ContactpersoonVoluit" w:val="S. (Stefan) Straver"/>
    <w:docVar w:name="DataField_SourceDocumentPath" w:val="\\VFS01\Digioffice\Departments\INF\INF\Intern\2017-04-19\Final\1704-01015.docx"/>
    <w:docVar w:name="Datum" w:val="15-08-2017"/>
    <w:docVar w:name="Datum_PrintValue" w:val="15 augustus 2017"/>
    <w:docVar w:name="DatumOpgesteld" w:val="18-07-2017"/>
    <w:docVar w:name="DatumOpgesteld_PrintValue" w:val="18 juli 2017"/>
    <w:docVar w:name="Debug" w:val="08-05-2017 10:13:43 | Mode = NewVersionPrimary; True; True | Gebruiker = 3567; 3567; 3567 | Registratietype = 2 | ProjectID =  | WerkgroepID =  | LocatieID =  | Project = ; ;  | Bedrijf = 1; 1; 1 | Afdeling = 34; 34; 34 | Vestiging = 1; 1; 1 | Beveiligingsniveau = 5; 5; 5 | StandaardDoc = ; ;"/>
    <w:docVar w:name="DocID" w:val="519b6b2a-9f31-4f1e-b68a-d0fe591648ec"/>
    <w:docVar w:name="DocIsReadOnly" w:val="1"/>
    <w:docVar w:name="DocRootDocID" w:val="4ad0721e-7c6f-46dc-a7c9-59578e478ca8"/>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Schiemond 20-22&lt;br/&gt;3024 EE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8 jul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5 augustus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7-0253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8 jul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5 augustus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7-02536]]&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8 jul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5 augustus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7-02536]]&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Q2 2017]]&gt;&lt;/PrintValue&gt;_x000d__x000a__x0009__x0009__x0009__x0009__x0009_&lt;TextAfterValue&gt;&amp;lt;/b&amp;gt;&lt;/TextAfter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75168497-ba43-433b-b2eb-cc7772e2b448&lt;/ID&gt;_x000d__x000a__x0009__x0009__x0009_&lt;Name&gt;bmGegevens2Even&lt;/Name&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S. (Stefan) Straver]]&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Q2 2017]]&gt;&lt;/PrintValue&gt;_x000d__x000a__x0009__x0009__x0009__x0009__x0009_&lt;TextAfterValue&gt;&amp;lt;/b&amp;gt;&lt;/TextAfterValue&gt;_x000d__x000a__x0009__x0009__x0009__x0009__x0009_&lt;Type&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4ad0721e-7c6f-46dc-a7c9-59578e478ca8&lt;/Value&gt;_x000d__x000a__x0009__x0009_&lt;/DataField&gt;_x000d__x000a__x0009__x0009_&lt;DataField&gt;_x000d__x000a__x0009__x0009__x0009_&lt;Name&gt;DocumentID&lt;/Name&gt;_x000d__x000a__x0009__x0009__x0009_&lt;Value&gt;519b6b2a-9f31-4f1e-b68a-d0fe591648ec&lt;/Value&gt;_x000d__x000a__x0009__x0009_&lt;/DataField&gt;_x000d__x000a__x0009_&lt;/DataFields&gt;_x000d__x000a__x0009_&lt;MetaDataFields&gt;_x000d__x000a__x0009__x0009_&lt;MetaDataField&gt;_x000d__x000a__x0009__x0009__x0009_&lt;PrintValue&gt;&lt;![CDATA[1707-02536]]&gt;&lt;/PrintValue&gt;_x000d__x000a__x0009__x0009__x0009_&lt;RegistrationValue&gt;&lt;![CDATA[1707-02536]]&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 (Stefan) Straver]]&gt;&lt;/PrintValue&gt;_x000d__x000a__x0009__x0009__x0009_&lt;RegistrationValue&gt;&lt;![CDATA[3567]]&gt;&lt;/RegistrationValue&gt;_x000d__x000a__x0009__x0009__x0009_&lt;ShadowRegistrationValue&gt;&lt;![CDATA[S. (Stefan) Straver]]&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 (Stefan) Straver]]&gt;&lt;/PrintValue&gt;_x000d__x000a__x0009__x0009__x0009_&lt;RegistrationValue&gt;&lt;![CDATA[RPKeyID_39685]]&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Q2 2017]]&gt;&lt;/PrintValue&gt;_x000d__x000a__x0009__x0009__x0009_&lt;RegistrationValue&gt;&lt;![CDATA[Storingsanalyse Q2 2017]]&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5 augustus 2017]]&gt;&lt;/PrintValue&gt;_x000d__x000a__x0009__x0009__x0009_&lt;RegistrationValue&gt;&lt;![CDATA[2017-08-15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8 juli 2017]]&gt;&lt;/PrintValue&gt;_x000d__x000a__x0009__x0009__x0009_&lt;RegistrationValue&gt;&lt;![CDATA[2017-07-18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Q2 2017]]&gt;&lt;/PrintValue&gt;_x000d__x000a__x0009__x0009__x0009_&lt;RegistrationValue&gt;&lt;![CDATA[Storingsanalyse Q2 2017]]&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
    <w:docVar w:name="DocumentInfoXML_1" w:val="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707-02536]]&gt;&lt;/PrintValue&gt;_x000d__x000a__x0009__x0009__x0009_&lt;RegistrationValue&gt;&lt;![CDATA[1707-02536]]&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Weergave" w:val="Project_Document"/>
    <w:docVar w:name="ProjectWeergave_PrintValue" w:val="Weergave van een project op een document"/>
    <w:docVar w:name="Referentie" w:val="1707-02536"/>
    <w:docVar w:name="Registratieprofiel" w:val="Rapport (DMS)"/>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Q2 2017"/>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724788"/>
    <w:rsid w:val="00002929"/>
    <w:rsid w:val="0001319E"/>
    <w:rsid w:val="00091BF9"/>
    <w:rsid w:val="000A49CA"/>
    <w:rsid w:val="000C2A98"/>
    <w:rsid w:val="000D37A2"/>
    <w:rsid w:val="000E0E3C"/>
    <w:rsid w:val="000E2E74"/>
    <w:rsid w:val="000E431B"/>
    <w:rsid w:val="00104847"/>
    <w:rsid w:val="00116BE4"/>
    <w:rsid w:val="00117754"/>
    <w:rsid w:val="0012406B"/>
    <w:rsid w:val="0014251E"/>
    <w:rsid w:val="00143787"/>
    <w:rsid w:val="0014761F"/>
    <w:rsid w:val="00175807"/>
    <w:rsid w:val="0018451E"/>
    <w:rsid w:val="00185C95"/>
    <w:rsid w:val="00192BB0"/>
    <w:rsid w:val="001A1BEB"/>
    <w:rsid w:val="001B1BB3"/>
    <w:rsid w:val="001B2597"/>
    <w:rsid w:val="001B560E"/>
    <w:rsid w:val="001C0634"/>
    <w:rsid w:val="001F1CA7"/>
    <w:rsid w:val="00204C30"/>
    <w:rsid w:val="00210B37"/>
    <w:rsid w:val="002165EE"/>
    <w:rsid w:val="00217432"/>
    <w:rsid w:val="002275CB"/>
    <w:rsid w:val="00230CE3"/>
    <w:rsid w:val="002634C6"/>
    <w:rsid w:val="00280DFF"/>
    <w:rsid w:val="00284E2C"/>
    <w:rsid w:val="002854A2"/>
    <w:rsid w:val="0029151F"/>
    <w:rsid w:val="0029589C"/>
    <w:rsid w:val="002A0DC5"/>
    <w:rsid w:val="002A1C6C"/>
    <w:rsid w:val="002E5E3E"/>
    <w:rsid w:val="002E652E"/>
    <w:rsid w:val="002F0330"/>
    <w:rsid w:val="0030273E"/>
    <w:rsid w:val="003130E4"/>
    <w:rsid w:val="0034402B"/>
    <w:rsid w:val="00345CD8"/>
    <w:rsid w:val="00355EB0"/>
    <w:rsid w:val="00371288"/>
    <w:rsid w:val="0039335C"/>
    <w:rsid w:val="003A7728"/>
    <w:rsid w:val="003E15B6"/>
    <w:rsid w:val="003E7B85"/>
    <w:rsid w:val="003F65D9"/>
    <w:rsid w:val="0040478E"/>
    <w:rsid w:val="004248F1"/>
    <w:rsid w:val="004616A8"/>
    <w:rsid w:val="00461EF4"/>
    <w:rsid w:val="00481A3C"/>
    <w:rsid w:val="00492293"/>
    <w:rsid w:val="004A11E8"/>
    <w:rsid w:val="004B163F"/>
    <w:rsid w:val="004D03F0"/>
    <w:rsid w:val="004D79C2"/>
    <w:rsid w:val="00502F38"/>
    <w:rsid w:val="0051323A"/>
    <w:rsid w:val="00516151"/>
    <w:rsid w:val="00520219"/>
    <w:rsid w:val="00522D22"/>
    <w:rsid w:val="00547A91"/>
    <w:rsid w:val="005536A0"/>
    <w:rsid w:val="005617C1"/>
    <w:rsid w:val="00571E66"/>
    <w:rsid w:val="00575CA4"/>
    <w:rsid w:val="005915C8"/>
    <w:rsid w:val="00594265"/>
    <w:rsid w:val="00595449"/>
    <w:rsid w:val="005C072C"/>
    <w:rsid w:val="005C25F3"/>
    <w:rsid w:val="005C3960"/>
    <w:rsid w:val="005D7660"/>
    <w:rsid w:val="005E6DEC"/>
    <w:rsid w:val="005F5555"/>
    <w:rsid w:val="006135D4"/>
    <w:rsid w:val="00634D90"/>
    <w:rsid w:val="006426DE"/>
    <w:rsid w:val="00662951"/>
    <w:rsid w:val="00672360"/>
    <w:rsid w:val="0068286C"/>
    <w:rsid w:val="00687651"/>
    <w:rsid w:val="006946DA"/>
    <w:rsid w:val="006977BE"/>
    <w:rsid w:val="006B08B7"/>
    <w:rsid w:val="006B4B8D"/>
    <w:rsid w:val="00707331"/>
    <w:rsid w:val="00722665"/>
    <w:rsid w:val="00724788"/>
    <w:rsid w:val="007562A4"/>
    <w:rsid w:val="007717D1"/>
    <w:rsid w:val="007856C2"/>
    <w:rsid w:val="007B2338"/>
    <w:rsid w:val="007B4ABC"/>
    <w:rsid w:val="007D6F15"/>
    <w:rsid w:val="007E0D4E"/>
    <w:rsid w:val="007E21F9"/>
    <w:rsid w:val="008167C0"/>
    <w:rsid w:val="00827088"/>
    <w:rsid w:val="00832E7A"/>
    <w:rsid w:val="008526A7"/>
    <w:rsid w:val="00853E82"/>
    <w:rsid w:val="00861DB0"/>
    <w:rsid w:val="00874B7C"/>
    <w:rsid w:val="00875831"/>
    <w:rsid w:val="00884D2D"/>
    <w:rsid w:val="008C374C"/>
    <w:rsid w:val="008C55F5"/>
    <w:rsid w:val="008D62D1"/>
    <w:rsid w:val="00915E3A"/>
    <w:rsid w:val="009267A4"/>
    <w:rsid w:val="00927E77"/>
    <w:rsid w:val="009478FD"/>
    <w:rsid w:val="00970EC2"/>
    <w:rsid w:val="00975F1B"/>
    <w:rsid w:val="00997D81"/>
    <w:rsid w:val="009C44CE"/>
    <w:rsid w:val="009E6C3F"/>
    <w:rsid w:val="009F0272"/>
    <w:rsid w:val="00A30EFB"/>
    <w:rsid w:val="00A33029"/>
    <w:rsid w:val="00A36A1F"/>
    <w:rsid w:val="00A6226B"/>
    <w:rsid w:val="00A6739B"/>
    <w:rsid w:val="00A73896"/>
    <w:rsid w:val="00A745E3"/>
    <w:rsid w:val="00A93C52"/>
    <w:rsid w:val="00AB5CD7"/>
    <w:rsid w:val="00AC2EDF"/>
    <w:rsid w:val="00AC57BB"/>
    <w:rsid w:val="00AC7D75"/>
    <w:rsid w:val="00AF171C"/>
    <w:rsid w:val="00B11685"/>
    <w:rsid w:val="00B11D77"/>
    <w:rsid w:val="00B21B8A"/>
    <w:rsid w:val="00B31109"/>
    <w:rsid w:val="00B31A7B"/>
    <w:rsid w:val="00B343A6"/>
    <w:rsid w:val="00B363FF"/>
    <w:rsid w:val="00B36AD2"/>
    <w:rsid w:val="00B37BDC"/>
    <w:rsid w:val="00B50F43"/>
    <w:rsid w:val="00B76924"/>
    <w:rsid w:val="00B84F38"/>
    <w:rsid w:val="00C26391"/>
    <w:rsid w:val="00C5645B"/>
    <w:rsid w:val="00C607F8"/>
    <w:rsid w:val="00C60FFA"/>
    <w:rsid w:val="00CA6CDC"/>
    <w:rsid w:val="00CB1E87"/>
    <w:rsid w:val="00CB3EB4"/>
    <w:rsid w:val="00CC5408"/>
    <w:rsid w:val="00CD0B55"/>
    <w:rsid w:val="00CD752C"/>
    <w:rsid w:val="00D11033"/>
    <w:rsid w:val="00D2351D"/>
    <w:rsid w:val="00D30E9D"/>
    <w:rsid w:val="00D345FB"/>
    <w:rsid w:val="00D47D1C"/>
    <w:rsid w:val="00D5157D"/>
    <w:rsid w:val="00D52E47"/>
    <w:rsid w:val="00D7071F"/>
    <w:rsid w:val="00D72A15"/>
    <w:rsid w:val="00D738CE"/>
    <w:rsid w:val="00DA44C2"/>
    <w:rsid w:val="00DA584F"/>
    <w:rsid w:val="00DB16EC"/>
    <w:rsid w:val="00DB599E"/>
    <w:rsid w:val="00DE09EA"/>
    <w:rsid w:val="00DE29ED"/>
    <w:rsid w:val="00DE3A85"/>
    <w:rsid w:val="00DF2677"/>
    <w:rsid w:val="00DF4636"/>
    <w:rsid w:val="00E05D08"/>
    <w:rsid w:val="00E20F4F"/>
    <w:rsid w:val="00E21FF9"/>
    <w:rsid w:val="00E36E37"/>
    <w:rsid w:val="00E5025C"/>
    <w:rsid w:val="00E56A27"/>
    <w:rsid w:val="00E6488E"/>
    <w:rsid w:val="00E67BCF"/>
    <w:rsid w:val="00E70B1D"/>
    <w:rsid w:val="00EA0C47"/>
    <w:rsid w:val="00EB4F85"/>
    <w:rsid w:val="00EB700B"/>
    <w:rsid w:val="00EB7F9C"/>
    <w:rsid w:val="00ED447B"/>
    <w:rsid w:val="00EF3DFB"/>
    <w:rsid w:val="00F16515"/>
    <w:rsid w:val="00F43D65"/>
    <w:rsid w:val="00F85642"/>
    <w:rsid w:val="00FB3E9B"/>
    <w:rsid w:val="00FC7B17"/>
    <w:rsid w:val="00FE12E8"/>
    <w:rsid w:val="00FE4B40"/>
    <w:rsid w:val="00FF532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12925F1C-26DD-40A2-A3E0-C957FFAE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qFormat/>
    <w:rsid w:val="000D37A2"/>
    <w:pPr>
      <w:keepNext/>
      <w:pageBreakBefore/>
      <w:numPr>
        <w:numId w:val="2"/>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0"/>
        <w:tab w:val="clear" w:pos="240"/>
        <w:tab w:val="left" w:pos="360"/>
      </w:tabs>
      <w:spacing w:after="0"/>
      <w:ind w:left="360" w:hanging="360"/>
      <w:outlineLvl w:val="1"/>
    </w:pPr>
    <w:rPr>
      <w:sz w:val="19"/>
    </w:rPr>
  </w:style>
  <w:style w:type="paragraph" w:styleId="Heading3">
    <w:name w:val="heading 3"/>
    <w:basedOn w:val="Heading2"/>
    <w:next w:val="Normal"/>
    <w:qFormat/>
    <w:rsid w:val="000D37A2"/>
    <w:pPr>
      <w:numPr>
        <w:ilvl w:val="2"/>
        <w:numId w:val="4"/>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ListParagraph">
    <w:name w:val="List Paragraph"/>
    <w:basedOn w:val="Normal"/>
    <w:uiPriority w:val="34"/>
    <w:qFormat/>
    <w:rsid w:val="00724788"/>
    <w:pPr>
      <w:ind w:left="720"/>
      <w:contextualSpacing/>
    </w:pPr>
    <w:rPr>
      <w:szCs w:val="19"/>
    </w:rPr>
  </w:style>
  <w:style w:type="paragraph" w:styleId="BalloonText">
    <w:name w:val="Balloon Text"/>
    <w:basedOn w:val="Normal"/>
    <w:link w:val="BalloonTextChar"/>
    <w:semiHidden/>
    <w:unhideWhenUsed/>
    <w:rsid w:val="00724788"/>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24788"/>
    <w:rPr>
      <w:rFonts w:ascii="Tahoma" w:hAnsi="Tahoma" w:cs="Tahoma"/>
      <w:sz w:val="16"/>
      <w:szCs w:val="16"/>
    </w:rPr>
  </w:style>
  <w:style w:type="table" w:styleId="LightList-Accent2">
    <w:name w:val="Light List Accent 2"/>
    <w:basedOn w:val="TableNormal"/>
    <w:uiPriority w:val="61"/>
    <w:rsid w:val="00724788"/>
    <w:pPr>
      <w:spacing w:line="240" w:lineRule="auto"/>
    </w:pPr>
    <w:tblPr>
      <w:tblStyleRowBandSize w:val="1"/>
      <w:tblStyleColBandSize w:val="1"/>
      <w:tblBorders>
        <w:top w:val="single" w:sz="8" w:space="0" w:color="A8D728" w:themeColor="accent2"/>
        <w:left w:val="single" w:sz="8" w:space="0" w:color="A8D728" w:themeColor="accent2"/>
        <w:bottom w:val="single" w:sz="8" w:space="0" w:color="A8D728" w:themeColor="accent2"/>
        <w:right w:val="single" w:sz="8" w:space="0" w:color="A8D728" w:themeColor="accent2"/>
      </w:tblBorders>
    </w:tblPr>
    <w:tblStylePr w:type="firstRow">
      <w:pPr>
        <w:spacing w:before="0" w:after="0"/>
      </w:pPr>
      <w:rPr>
        <w:rFonts w:cs="Times New Roman"/>
        <w:b/>
        <w:bCs/>
        <w:color w:val="FFFFFF" w:themeColor="background1"/>
      </w:rPr>
      <w:tblPr/>
      <w:tcPr>
        <w:shd w:val="clear" w:color="auto" w:fill="A8D728" w:themeFill="accent2"/>
      </w:tcPr>
    </w:tblStylePr>
    <w:tblStylePr w:type="lastRow">
      <w:pPr>
        <w:spacing w:before="0" w:after="0"/>
      </w:pPr>
      <w:rPr>
        <w:rFonts w:cs="Times New Roman"/>
        <w:b/>
        <w:bCs/>
      </w:rPr>
      <w:tblPr/>
      <w:tcPr>
        <w:tcBorders>
          <w:top w:val="double" w:sz="6" w:space="0" w:color="A8D728" w:themeColor="accent2"/>
          <w:left w:val="single" w:sz="8" w:space="0" w:color="A8D728" w:themeColor="accent2"/>
          <w:bottom w:val="single" w:sz="8" w:space="0" w:color="A8D728" w:themeColor="accent2"/>
          <w:right w:val="single" w:sz="8" w:space="0" w:color="A8D728"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A8D728" w:themeColor="accent2"/>
          <w:left w:val="single" w:sz="8" w:space="0" w:color="A8D728" w:themeColor="accent2"/>
          <w:bottom w:val="single" w:sz="8" w:space="0" w:color="A8D728" w:themeColor="accent2"/>
          <w:right w:val="single" w:sz="8" w:space="0" w:color="A8D728" w:themeColor="accent2"/>
        </w:tcBorders>
      </w:tcPr>
    </w:tblStylePr>
    <w:tblStylePr w:type="band1Horz">
      <w:rPr>
        <w:rFonts w:cs="Times New Roman"/>
      </w:rPr>
      <w:tblPr/>
      <w:tcPr>
        <w:tcBorders>
          <w:top w:val="single" w:sz="8" w:space="0" w:color="A8D728" w:themeColor="accent2"/>
          <w:left w:val="single" w:sz="8" w:space="0" w:color="A8D728" w:themeColor="accent2"/>
          <w:bottom w:val="single" w:sz="8" w:space="0" w:color="A8D728" w:themeColor="accent2"/>
          <w:right w:val="single" w:sz="8" w:space="0" w:color="A8D728" w:themeColor="accent2"/>
        </w:tcBorders>
      </w:tcPr>
    </w:tblStylePr>
  </w:style>
  <w:style w:type="character" w:styleId="CommentReference">
    <w:name w:val="annotation reference"/>
    <w:basedOn w:val="DefaultParagraphFont"/>
    <w:semiHidden/>
    <w:unhideWhenUsed/>
    <w:rsid w:val="00724788"/>
    <w:rPr>
      <w:rFonts w:cs="Times New Roman"/>
      <w:sz w:val="16"/>
      <w:szCs w:val="16"/>
    </w:rPr>
  </w:style>
  <w:style w:type="paragraph" w:styleId="CommentText">
    <w:name w:val="annotation text"/>
    <w:basedOn w:val="Normal"/>
    <w:link w:val="CommentTextChar"/>
    <w:semiHidden/>
    <w:unhideWhenUsed/>
    <w:rsid w:val="00724788"/>
    <w:pPr>
      <w:spacing w:line="240" w:lineRule="auto"/>
    </w:pPr>
    <w:rPr>
      <w:sz w:val="20"/>
      <w:szCs w:val="20"/>
    </w:rPr>
  </w:style>
  <w:style w:type="character" w:customStyle="1" w:styleId="CommentTextChar">
    <w:name w:val="Comment Text Char"/>
    <w:basedOn w:val="DefaultParagraphFont"/>
    <w:link w:val="CommentText"/>
    <w:semiHidden/>
    <w:rsid w:val="00724788"/>
    <w:rPr>
      <w:sz w:val="20"/>
      <w:szCs w:val="20"/>
    </w:rPr>
  </w:style>
  <w:style w:type="table" w:styleId="TableGrid">
    <w:name w:val="Table Grid"/>
    <w:basedOn w:val="TableNormal"/>
    <w:rsid w:val="007247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4788"/>
    <w:pPr>
      <w:spacing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2190">
      <w:bodyDiv w:val="1"/>
      <w:marLeft w:val="0"/>
      <w:marRight w:val="0"/>
      <w:marTop w:val="0"/>
      <w:marBottom w:val="0"/>
      <w:divBdr>
        <w:top w:val="none" w:sz="0" w:space="0" w:color="auto"/>
        <w:left w:val="none" w:sz="0" w:space="0" w:color="auto"/>
        <w:bottom w:val="none" w:sz="0" w:space="0" w:color="auto"/>
        <w:right w:val="none" w:sz="0" w:space="0" w:color="auto"/>
      </w:divBdr>
    </w:div>
    <w:div w:id="95910869">
      <w:bodyDiv w:val="1"/>
      <w:marLeft w:val="0"/>
      <w:marRight w:val="0"/>
      <w:marTop w:val="0"/>
      <w:marBottom w:val="0"/>
      <w:divBdr>
        <w:top w:val="none" w:sz="0" w:space="0" w:color="auto"/>
        <w:left w:val="none" w:sz="0" w:space="0" w:color="auto"/>
        <w:bottom w:val="none" w:sz="0" w:space="0" w:color="auto"/>
        <w:right w:val="none" w:sz="0" w:space="0" w:color="auto"/>
      </w:divBdr>
    </w:div>
    <w:div w:id="128131511">
      <w:bodyDiv w:val="1"/>
      <w:marLeft w:val="0"/>
      <w:marRight w:val="0"/>
      <w:marTop w:val="0"/>
      <w:marBottom w:val="0"/>
      <w:divBdr>
        <w:top w:val="none" w:sz="0" w:space="0" w:color="auto"/>
        <w:left w:val="none" w:sz="0" w:space="0" w:color="auto"/>
        <w:bottom w:val="none" w:sz="0" w:space="0" w:color="auto"/>
        <w:right w:val="none" w:sz="0" w:space="0" w:color="auto"/>
      </w:divBdr>
    </w:div>
    <w:div w:id="177937405">
      <w:bodyDiv w:val="1"/>
      <w:marLeft w:val="0"/>
      <w:marRight w:val="0"/>
      <w:marTop w:val="0"/>
      <w:marBottom w:val="0"/>
      <w:divBdr>
        <w:top w:val="none" w:sz="0" w:space="0" w:color="auto"/>
        <w:left w:val="none" w:sz="0" w:space="0" w:color="auto"/>
        <w:bottom w:val="none" w:sz="0" w:space="0" w:color="auto"/>
        <w:right w:val="none" w:sz="0" w:space="0" w:color="auto"/>
      </w:divBdr>
    </w:div>
    <w:div w:id="192576476">
      <w:bodyDiv w:val="1"/>
      <w:marLeft w:val="0"/>
      <w:marRight w:val="0"/>
      <w:marTop w:val="0"/>
      <w:marBottom w:val="0"/>
      <w:divBdr>
        <w:top w:val="none" w:sz="0" w:space="0" w:color="auto"/>
        <w:left w:val="none" w:sz="0" w:space="0" w:color="auto"/>
        <w:bottom w:val="none" w:sz="0" w:space="0" w:color="auto"/>
        <w:right w:val="none" w:sz="0" w:space="0" w:color="auto"/>
      </w:divBdr>
    </w:div>
    <w:div w:id="244845642">
      <w:bodyDiv w:val="1"/>
      <w:marLeft w:val="0"/>
      <w:marRight w:val="0"/>
      <w:marTop w:val="0"/>
      <w:marBottom w:val="0"/>
      <w:divBdr>
        <w:top w:val="none" w:sz="0" w:space="0" w:color="auto"/>
        <w:left w:val="none" w:sz="0" w:space="0" w:color="auto"/>
        <w:bottom w:val="none" w:sz="0" w:space="0" w:color="auto"/>
        <w:right w:val="none" w:sz="0" w:space="0" w:color="auto"/>
      </w:divBdr>
    </w:div>
    <w:div w:id="258487994">
      <w:bodyDiv w:val="1"/>
      <w:marLeft w:val="0"/>
      <w:marRight w:val="0"/>
      <w:marTop w:val="0"/>
      <w:marBottom w:val="0"/>
      <w:divBdr>
        <w:top w:val="none" w:sz="0" w:space="0" w:color="auto"/>
        <w:left w:val="none" w:sz="0" w:space="0" w:color="auto"/>
        <w:bottom w:val="none" w:sz="0" w:space="0" w:color="auto"/>
        <w:right w:val="none" w:sz="0" w:space="0" w:color="auto"/>
      </w:divBdr>
    </w:div>
    <w:div w:id="286201792">
      <w:bodyDiv w:val="1"/>
      <w:marLeft w:val="0"/>
      <w:marRight w:val="0"/>
      <w:marTop w:val="0"/>
      <w:marBottom w:val="0"/>
      <w:divBdr>
        <w:top w:val="none" w:sz="0" w:space="0" w:color="auto"/>
        <w:left w:val="none" w:sz="0" w:space="0" w:color="auto"/>
        <w:bottom w:val="none" w:sz="0" w:space="0" w:color="auto"/>
        <w:right w:val="none" w:sz="0" w:space="0" w:color="auto"/>
      </w:divBdr>
    </w:div>
    <w:div w:id="291132952">
      <w:bodyDiv w:val="1"/>
      <w:marLeft w:val="0"/>
      <w:marRight w:val="0"/>
      <w:marTop w:val="0"/>
      <w:marBottom w:val="0"/>
      <w:divBdr>
        <w:top w:val="none" w:sz="0" w:space="0" w:color="auto"/>
        <w:left w:val="none" w:sz="0" w:space="0" w:color="auto"/>
        <w:bottom w:val="none" w:sz="0" w:space="0" w:color="auto"/>
        <w:right w:val="none" w:sz="0" w:space="0" w:color="auto"/>
      </w:divBdr>
    </w:div>
    <w:div w:id="341784251">
      <w:bodyDiv w:val="1"/>
      <w:marLeft w:val="0"/>
      <w:marRight w:val="0"/>
      <w:marTop w:val="0"/>
      <w:marBottom w:val="0"/>
      <w:divBdr>
        <w:top w:val="none" w:sz="0" w:space="0" w:color="auto"/>
        <w:left w:val="none" w:sz="0" w:space="0" w:color="auto"/>
        <w:bottom w:val="none" w:sz="0" w:space="0" w:color="auto"/>
        <w:right w:val="none" w:sz="0" w:space="0" w:color="auto"/>
      </w:divBdr>
    </w:div>
    <w:div w:id="344288695">
      <w:bodyDiv w:val="1"/>
      <w:marLeft w:val="0"/>
      <w:marRight w:val="0"/>
      <w:marTop w:val="0"/>
      <w:marBottom w:val="0"/>
      <w:divBdr>
        <w:top w:val="none" w:sz="0" w:space="0" w:color="auto"/>
        <w:left w:val="none" w:sz="0" w:space="0" w:color="auto"/>
        <w:bottom w:val="none" w:sz="0" w:space="0" w:color="auto"/>
        <w:right w:val="none" w:sz="0" w:space="0" w:color="auto"/>
      </w:divBdr>
    </w:div>
    <w:div w:id="403451416">
      <w:bodyDiv w:val="1"/>
      <w:marLeft w:val="0"/>
      <w:marRight w:val="0"/>
      <w:marTop w:val="0"/>
      <w:marBottom w:val="0"/>
      <w:divBdr>
        <w:top w:val="none" w:sz="0" w:space="0" w:color="auto"/>
        <w:left w:val="none" w:sz="0" w:space="0" w:color="auto"/>
        <w:bottom w:val="none" w:sz="0" w:space="0" w:color="auto"/>
        <w:right w:val="none" w:sz="0" w:space="0" w:color="auto"/>
      </w:divBdr>
    </w:div>
    <w:div w:id="405415400">
      <w:bodyDiv w:val="1"/>
      <w:marLeft w:val="0"/>
      <w:marRight w:val="0"/>
      <w:marTop w:val="0"/>
      <w:marBottom w:val="0"/>
      <w:divBdr>
        <w:top w:val="none" w:sz="0" w:space="0" w:color="auto"/>
        <w:left w:val="none" w:sz="0" w:space="0" w:color="auto"/>
        <w:bottom w:val="none" w:sz="0" w:space="0" w:color="auto"/>
        <w:right w:val="none" w:sz="0" w:space="0" w:color="auto"/>
      </w:divBdr>
    </w:div>
    <w:div w:id="445271816">
      <w:bodyDiv w:val="1"/>
      <w:marLeft w:val="0"/>
      <w:marRight w:val="0"/>
      <w:marTop w:val="0"/>
      <w:marBottom w:val="0"/>
      <w:divBdr>
        <w:top w:val="none" w:sz="0" w:space="0" w:color="auto"/>
        <w:left w:val="none" w:sz="0" w:space="0" w:color="auto"/>
        <w:bottom w:val="none" w:sz="0" w:space="0" w:color="auto"/>
        <w:right w:val="none" w:sz="0" w:space="0" w:color="auto"/>
      </w:divBdr>
    </w:div>
    <w:div w:id="485513944">
      <w:bodyDiv w:val="1"/>
      <w:marLeft w:val="0"/>
      <w:marRight w:val="0"/>
      <w:marTop w:val="0"/>
      <w:marBottom w:val="0"/>
      <w:divBdr>
        <w:top w:val="none" w:sz="0" w:space="0" w:color="auto"/>
        <w:left w:val="none" w:sz="0" w:space="0" w:color="auto"/>
        <w:bottom w:val="none" w:sz="0" w:space="0" w:color="auto"/>
        <w:right w:val="none" w:sz="0" w:space="0" w:color="auto"/>
      </w:divBdr>
    </w:div>
    <w:div w:id="524097753">
      <w:bodyDiv w:val="1"/>
      <w:marLeft w:val="0"/>
      <w:marRight w:val="0"/>
      <w:marTop w:val="0"/>
      <w:marBottom w:val="0"/>
      <w:divBdr>
        <w:top w:val="none" w:sz="0" w:space="0" w:color="auto"/>
        <w:left w:val="none" w:sz="0" w:space="0" w:color="auto"/>
        <w:bottom w:val="none" w:sz="0" w:space="0" w:color="auto"/>
        <w:right w:val="none" w:sz="0" w:space="0" w:color="auto"/>
      </w:divBdr>
    </w:div>
    <w:div w:id="591620654">
      <w:bodyDiv w:val="1"/>
      <w:marLeft w:val="0"/>
      <w:marRight w:val="0"/>
      <w:marTop w:val="0"/>
      <w:marBottom w:val="0"/>
      <w:divBdr>
        <w:top w:val="none" w:sz="0" w:space="0" w:color="auto"/>
        <w:left w:val="none" w:sz="0" w:space="0" w:color="auto"/>
        <w:bottom w:val="none" w:sz="0" w:space="0" w:color="auto"/>
        <w:right w:val="none" w:sz="0" w:space="0" w:color="auto"/>
      </w:divBdr>
    </w:div>
    <w:div w:id="605577044">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628709106">
      <w:bodyDiv w:val="1"/>
      <w:marLeft w:val="0"/>
      <w:marRight w:val="0"/>
      <w:marTop w:val="0"/>
      <w:marBottom w:val="0"/>
      <w:divBdr>
        <w:top w:val="none" w:sz="0" w:space="0" w:color="auto"/>
        <w:left w:val="none" w:sz="0" w:space="0" w:color="auto"/>
        <w:bottom w:val="none" w:sz="0" w:space="0" w:color="auto"/>
        <w:right w:val="none" w:sz="0" w:space="0" w:color="auto"/>
      </w:divBdr>
    </w:div>
    <w:div w:id="658927916">
      <w:bodyDiv w:val="1"/>
      <w:marLeft w:val="0"/>
      <w:marRight w:val="0"/>
      <w:marTop w:val="0"/>
      <w:marBottom w:val="0"/>
      <w:divBdr>
        <w:top w:val="none" w:sz="0" w:space="0" w:color="auto"/>
        <w:left w:val="none" w:sz="0" w:space="0" w:color="auto"/>
        <w:bottom w:val="none" w:sz="0" w:space="0" w:color="auto"/>
        <w:right w:val="none" w:sz="0" w:space="0" w:color="auto"/>
      </w:divBdr>
    </w:div>
    <w:div w:id="692611132">
      <w:bodyDiv w:val="1"/>
      <w:marLeft w:val="0"/>
      <w:marRight w:val="0"/>
      <w:marTop w:val="0"/>
      <w:marBottom w:val="0"/>
      <w:divBdr>
        <w:top w:val="none" w:sz="0" w:space="0" w:color="auto"/>
        <w:left w:val="none" w:sz="0" w:space="0" w:color="auto"/>
        <w:bottom w:val="none" w:sz="0" w:space="0" w:color="auto"/>
        <w:right w:val="none" w:sz="0" w:space="0" w:color="auto"/>
      </w:divBdr>
    </w:div>
    <w:div w:id="704599028">
      <w:bodyDiv w:val="1"/>
      <w:marLeft w:val="0"/>
      <w:marRight w:val="0"/>
      <w:marTop w:val="0"/>
      <w:marBottom w:val="0"/>
      <w:divBdr>
        <w:top w:val="none" w:sz="0" w:space="0" w:color="auto"/>
        <w:left w:val="none" w:sz="0" w:space="0" w:color="auto"/>
        <w:bottom w:val="none" w:sz="0" w:space="0" w:color="auto"/>
        <w:right w:val="none" w:sz="0" w:space="0" w:color="auto"/>
      </w:divBdr>
    </w:div>
    <w:div w:id="836462834">
      <w:bodyDiv w:val="1"/>
      <w:marLeft w:val="0"/>
      <w:marRight w:val="0"/>
      <w:marTop w:val="0"/>
      <w:marBottom w:val="0"/>
      <w:divBdr>
        <w:top w:val="none" w:sz="0" w:space="0" w:color="auto"/>
        <w:left w:val="none" w:sz="0" w:space="0" w:color="auto"/>
        <w:bottom w:val="none" w:sz="0" w:space="0" w:color="auto"/>
        <w:right w:val="none" w:sz="0" w:space="0" w:color="auto"/>
      </w:divBdr>
    </w:div>
    <w:div w:id="867985625">
      <w:bodyDiv w:val="1"/>
      <w:marLeft w:val="0"/>
      <w:marRight w:val="0"/>
      <w:marTop w:val="0"/>
      <w:marBottom w:val="0"/>
      <w:divBdr>
        <w:top w:val="none" w:sz="0" w:space="0" w:color="auto"/>
        <w:left w:val="none" w:sz="0" w:space="0" w:color="auto"/>
        <w:bottom w:val="none" w:sz="0" w:space="0" w:color="auto"/>
        <w:right w:val="none" w:sz="0" w:space="0" w:color="auto"/>
      </w:divBdr>
    </w:div>
    <w:div w:id="872618612">
      <w:bodyDiv w:val="1"/>
      <w:marLeft w:val="0"/>
      <w:marRight w:val="0"/>
      <w:marTop w:val="0"/>
      <w:marBottom w:val="0"/>
      <w:divBdr>
        <w:top w:val="none" w:sz="0" w:space="0" w:color="auto"/>
        <w:left w:val="none" w:sz="0" w:space="0" w:color="auto"/>
        <w:bottom w:val="none" w:sz="0" w:space="0" w:color="auto"/>
        <w:right w:val="none" w:sz="0" w:space="0" w:color="auto"/>
      </w:divBdr>
    </w:div>
    <w:div w:id="873347327">
      <w:bodyDiv w:val="1"/>
      <w:marLeft w:val="0"/>
      <w:marRight w:val="0"/>
      <w:marTop w:val="0"/>
      <w:marBottom w:val="0"/>
      <w:divBdr>
        <w:top w:val="none" w:sz="0" w:space="0" w:color="auto"/>
        <w:left w:val="none" w:sz="0" w:space="0" w:color="auto"/>
        <w:bottom w:val="none" w:sz="0" w:space="0" w:color="auto"/>
        <w:right w:val="none" w:sz="0" w:space="0" w:color="auto"/>
      </w:divBdr>
    </w:div>
    <w:div w:id="894897249">
      <w:bodyDiv w:val="1"/>
      <w:marLeft w:val="0"/>
      <w:marRight w:val="0"/>
      <w:marTop w:val="0"/>
      <w:marBottom w:val="0"/>
      <w:divBdr>
        <w:top w:val="none" w:sz="0" w:space="0" w:color="auto"/>
        <w:left w:val="none" w:sz="0" w:space="0" w:color="auto"/>
        <w:bottom w:val="none" w:sz="0" w:space="0" w:color="auto"/>
        <w:right w:val="none" w:sz="0" w:space="0" w:color="auto"/>
      </w:divBdr>
    </w:div>
    <w:div w:id="903831490">
      <w:bodyDiv w:val="1"/>
      <w:marLeft w:val="0"/>
      <w:marRight w:val="0"/>
      <w:marTop w:val="0"/>
      <w:marBottom w:val="0"/>
      <w:divBdr>
        <w:top w:val="none" w:sz="0" w:space="0" w:color="auto"/>
        <w:left w:val="none" w:sz="0" w:space="0" w:color="auto"/>
        <w:bottom w:val="none" w:sz="0" w:space="0" w:color="auto"/>
        <w:right w:val="none" w:sz="0" w:space="0" w:color="auto"/>
      </w:divBdr>
    </w:div>
    <w:div w:id="945310430">
      <w:bodyDiv w:val="1"/>
      <w:marLeft w:val="0"/>
      <w:marRight w:val="0"/>
      <w:marTop w:val="0"/>
      <w:marBottom w:val="0"/>
      <w:divBdr>
        <w:top w:val="none" w:sz="0" w:space="0" w:color="auto"/>
        <w:left w:val="none" w:sz="0" w:space="0" w:color="auto"/>
        <w:bottom w:val="none" w:sz="0" w:space="0" w:color="auto"/>
        <w:right w:val="none" w:sz="0" w:space="0" w:color="auto"/>
      </w:divBdr>
    </w:div>
    <w:div w:id="981231649">
      <w:bodyDiv w:val="1"/>
      <w:marLeft w:val="0"/>
      <w:marRight w:val="0"/>
      <w:marTop w:val="0"/>
      <w:marBottom w:val="0"/>
      <w:divBdr>
        <w:top w:val="none" w:sz="0" w:space="0" w:color="auto"/>
        <w:left w:val="none" w:sz="0" w:space="0" w:color="auto"/>
        <w:bottom w:val="none" w:sz="0" w:space="0" w:color="auto"/>
        <w:right w:val="none" w:sz="0" w:space="0" w:color="auto"/>
      </w:divBdr>
    </w:div>
    <w:div w:id="984896580">
      <w:bodyDiv w:val="1"/>
      <w:marLeft w:val="0"/>
      <w:marRight w:val="0"/>
      <w:marTop w:val="0"/>
      <w:marBottom w:val="0"/>
      <w:divBdr>
        <w:top w:val="none" w:sz="0" w:space="0" w:color="auto"/>
        <w:left w:val="none" w:sz="0" w:space="0" w:color="auto"/>
        <w:bottom w:val="none" w:sz="0" w:space="0" w:color="auto"/>
        <w:right w:val="none" w:sz="0" w:space="0" w:color="auto"/>
      </w:divBdr>
    </w:div>
    <w:div w:id="1018199050">
      <w:bodyDiv w:val="1"/>
      <w:marLeft w:val="0"/>
      <w:marRight w:val="0"/>
      <w:marTop w:val="0"/>
      <w:marBottom w:val="0"/>
      <w:divBdr>
        <w:top w:val="none" w:sz="0" w:space="0" w:color="auto"/>
        <w:left w:val="none" w:sz="0" w:space="0" w:color="auto"/>
        <w:bottom w:val="none" w:sz="0" w:space="0" w:color="auto"/>
        <w:right w:val="none" w:sz="0" w:space="0" w:color="auto"/>
      </w:divBdr>
    </w:div>
    <w:div w:id="1130325406">
      <w:bodyDiv w:val="1"/>
      <w:marLeft w:val="0"/>
      <w:marRight w:val="0"/>
      <w:marTop w:val="0"/>
      <w:marBottom w:val="0"/>
      <w:divBdr>
        <w:top w:val="none" w:sz="0" w:space="0" w:color="auto"/>
        <w:left w:val="none" w:sz="0" w:space="0" w:color="auto"/>
        <w:bottom w:val="none" w:sz="0" w:space="0" w:color="auto"/>
        <w:right w:val="none" w:sz="0" w:space="0" w:color="auto"/>
      </w:divBdr>
    </w:div>
    <w:div w:id="1162962292">
      <w:bodyDiv w:val="1"/>
      <w:marLeft w:val="0"/>
      <w:marRight w:val="0"/>
      <w:marTop w:val="0"/>
      <w:marBottom w:val="0"/>
      <w:divBdr>
        <w:top w:val="none" w:sz="0" w:space="0" w:color="auto"/>
        <w:left w:val="none" w:sz="0" w:space="0" w:color="auto"/>
        <w:bottom w:val="none" w:sz="0" w:space="0" w:color="auto"/>
        <w:right w:val="none" w:sz="0" w:space="0" w:color="auto"/>
      </w:divBdr>
    </w:div>
    <w:div w:id="1177695319">
      <w:bodyDiv w:val="1"/>
      <w:marLeft w:val="0"/>
      <w:marRight w:val="0"/>
      <w:marTop w:val="0"/>
      <w:marBottom w:val="0"/>
      <w:divBdr>
        <w:top w:val="none" w:sz="0" w:space="0" w:color="auto"/>
        <w:left w:val="none" w:sz="0" w:space="0" w:color="auto"/>
        <w:bottom w:val="none" w:sz="0" w:space="0" w:color="auto"/>
        <w:right w:val="none" w:sz="0" w:space="0" w:color="auto"/>
      </w:divBdr>
    </w:div>
    <w:div w:id="1196845923">
      <w:bodyDiv w:val="1"/>
      <w:marLeft w:val="0"/>
      <w:marRight w:val="0"/>
      <w:marTop w:val="0"/>
      <w:marBottom w:val="0"/>
      <w:divBdr>
        <w:top w:val="none" w:sz="0" w:space="0" w:color="auto"/>
        <w:left w:val="none" w:sz="0" w:space="0" w:color="auto"/>
        <w:bottom w:val="none" w:sz="0" w:space="0" w:color="auto"/>
        <w:right w:val="none" w:sz="0" w:space="0" w:color="auto"/>
      </w:divBdr>
    </w:div>
    <w:div w:id="1223904771">
      <w:bodyDiv w:val="1"/>
      <w:marLeft w:val="0"/>
      <w:marRight w:val="0"/>
      <w:marTop w:val="0"/>
      <w:marBottom w:val="0"/>
      <w:divBdr>
        <w:top w:val="none" w:sz="0" w:space="0" w:color="auto"/>
        <w:left w:val="none" w:sz="0" w:space="0" w:color="auto"/>
        <w:bottom w:val="none" w:sz="0" w:space="0" w:color="auto"/>
        <w:right w:val="none" w:sz="0" w:space="0" w:color="auto"/>
      </w:divBdr>
    </w:div>
    <w:div w:id="1245605273">
      <w:bodyDiv w:val="1"/>
      <w:marLeft w:val="0"/>
      <w:marRight w:val="0"/>
      <w:marTop w:val="0"/>
      <w:marBottom w:val="0"/>
      <w:divBdr>
        <w:top w:val="none" w:sz="0" w:space="0" w:color="auto"/>
        <w:left w:val="none" w:sz="0" w:space="0" w:color="auto"/>
        <w:bottom w:val="none" w:sz="0" w:space="0" w:color="auto"/>
        <w:right w:val="none" w:sz="0" w:space="0" w:color="auto"/>
      </w:divBdr>
    </w:div>
    <w:div w:id="1247885776">
      <w:bodyDiv w:val="1"/>
      <w:marLeft w:val="0"/>
      <w:marRight w:val="0"/>
      <w:marTop w:val="0"/>
      <w:marBottom w:val="0"/>
      <w:divBdr>
        <w:top w:val="none" w:sz="0" w:space="0" w:color="auto"/>
        <w:left w:val="none" w:sz="0" w:space="0" w:color="auto"/>
        <w:bottom w:val="none" w:sz="0" w:space="0" w:color="auto"/>
        <w:right w:val="none" w:sz="0" w:space="0" w:color="auto"/>
      </w:divBdr>
    </w:div>
    <w:div w:id="1414283531">
      <w:bodyDiv w:val="1"/>
      <w:marLeft w:val="0"/>
      <w:marRight w:val="0"/>
      <w:marTop w:val="0"/>
      <w:marBottom w:val="0"/>
      <w:divBdr>
        <w:top w:val="none" w:sz="0" w:space="0" w:color="auto"/>
        <w:left w:val="none" w:sz="0" w:space="0" w:color="auto"/>
        <w:bottom w:val="none" w:sz="0" w:space="0" w:color="auto"/>
        <w:right w:val="none" w:sz="0" w:space="0" w:color="auto"/>
      </w:divBdr>
    </w:div>
    <w:div w:id="1471366460">
      <w:bodyDiv w:val="1"/>
      <w:marLeft w:val="0"/>
      <w:marRight w:val="0"/>
      <w:marTop w:val="0"/>
      <w:marBottom w:val="0"/>
      <w:divBdr>
        <w:top w:val="none" w:sz="0" w:space="0" w:color="auto"/>
        <w:left w:val="none" w:sz="0" w:space="0" w:color="auto"/>
        <w:bottom w:val="none" w:sz="0" w:space="0" w:color="auto"/>
        <w:right w:val="none" w:sz="0" w:space="0" w:color="auto"/>
      </w:divBdr>
    </w:div>
    <w:div w:id="1490251610">
      <w:bodyDiv w:val="1"/>
      <w:marLeft w:val="0"/>
      <w:marRight w:val="0"/>
      <w:marTop w:val="0"/>
      <w:marBottom w:val="0"/>
      <w:divBdr>
        <w:top w:val="none" w:sz="0" w:space="0" w:color="auto"/>
        <w:left w:val="none" w:sz="0" w:space="0" w:color="auto"/>
        <w:bottom w:val="none" w:sz="0" w:space="0" w:color="auto"/>
        <w:right w:val="none" w:sz="0" w:space="0" w:color="auto"/>
      </w:divBdr>
    </w:div>
    <w:div w:id="1495871998">
      <w:bodyDiv w:val="1"/>
      <w:marLeft w:val="0"/>
      <w:marRight w:val="0"/>
      <w:marTop w:val="0"/>
      <w:marBottom w:val="0"/>
      <w:divBdr>
        <w:top w:val="none" w:sz="0" w:space="0" w:color="auto"/>
        <w:left w:val="none" w:sz="0" w:space="0" w:color="auto"/>
        <w:bottom w:val="none" w:sz="0" w:space="0" w:color="auto"/>
        <w:right w:val="none" w:sz="0" w:space="0" w:color="auto"/>
      </w:divBdr>
    </w:div>
    <w:div w:id="1583948581">
      <w:bodyDiv w:val="1"/>
      <w:marLeft w:val="0"/>
      <w:marRight w:val="0"/>
      <w:marTop w:val="0"/>
      <w:marBottom w:val="0"/>
      <w:divBdr>
        <w:top w:val="none" w:sz="0" w:space="0" w:color="auto"/>
        <w:left w:val="none" w:sz="0" w:space="0" w:color="auto"/>
        <w:bottom w:val="none" w:sz="0" w:space="0" w:color="auto"/>
        <w:right w:val="none" w:sz="0" w:space="0" w:color="auto"/>
      </w:divBdr>
    </w:div>
    <w:div w:id="1619067352">
      <w:bodyDiv w:val="1"/>
      <w:marLeft w:val="0"/>
      <w:marRight w:val="0"/>
      <w:marTop w:val="0"/>
      <w:marBottom w:val="0"/>
      <w:divBdr>
        <w:top w:val="none" w:sz="0" w:space="0" w:color="auto"/>
        <w:left w:val="none" w:sz="0" w:space="0" w:color="auto"/>
        <w:bottom w:val="none" w:sz="0" w:space="0" w:color="auto"/>
        <w:right w:val="none" w:sz="0" w:space="0" w:color="auto"/>
      </w:divBdr>
    </w:div>
    <w:div w:id="1656185156">
      <w:bodyDiv w:val="1"/>
      <w:marLeft w:val="0"/>
      <w:marRight w:val="0"/>
      <w:marTop w:val="0"/>
      <w:marBottom w:val="0"/>
      <w:divBdr>
        <w:top w:val="none" w:sz="0" w:space="0" w:color="auto"/>
        <w:left w:val="none" w:sz="0" w:space="0" w:color="auto"/>
        <w:bottom w:val="none" w:sz="0" w:space="0" w:color="auto"/>
        <w:right w:val="none" w:sz="0" w:space="0" w:color="auto"/>
      </w:divBdr>
    </w:div>
    <w:div w:id="1675912539">
      <w:bodyDiv w:val="1"/>
      <w:marLeft w:val="0"/>
      <w:marRight w:val="0"/>
      <w:marTop w:val="0"/>
      <w:marBottom w:val="0"/>
      <w:divBdr>
        <w:top w:val="none" w:sz="0" w:space="0" w:color="auto"/>
        <w:left w:val="none" w:sz="0" w:space="0" w:color="auto"/>
        <w:bottom w:val="none" w:sz="0" w:space="0" w:color="auto"/>
        <w:right w:val="none" w:sz="0" w:space="0" w:color="auto"/>
      </w:divBdr>
    </w:div>
    <w:div w:id="1684238859">
      <w:bodyDiv w:val="1"/>
      <w:marLeft w:val="0"/>
      <w:marRight w:val="0"/>
      <w:marTop w:val="0"/>
      <w:marBottom w:val="0"/>
      <w:divBdr>
        <w:top w:val="none" w:sz="0" w:space="0" w:color="auto"/>
        <w:left w:val="none" w:sz="0" w:space="0" w:color="auto"/>
        <w:bottom w:val="none" w:sz="0" w:space="0" w:color="auto"/>
        <w:right w:val="none" w:sz="0" w:space="0" w:color="auto"/>
      </w:divBdr>
    </w:div>
    <w:div w:id="1690832392">
      <w:bodyDiv w:val="1"/>
      <w:marLeft w:val="0"/>
      <w:marRight w:val="0"/>
      <w:marTop w:val="0"/>
      <w:marBottom w:val="0"/>
      <w:divBdr>
        <w:top w:val="none" w:sz="0" w:space="0" w:color="auto"/>
        <w:left w:val="none" w:sz="0" w:space="0" w:color="auto"/>
        <w:bottom w:val="none" w:sz="0" w:space="0" w:color="auto"/>
        <w:right w:val="none" w:sz="0" w:space="0" w:color="auto"/>
      </w:divBdr>
    </w:div>
    <w:div w:id="1698121482">
      <w:bodyDiv w:val="1"/>
      <w:marLeft w:val="0"/>
      <w:marRight w:val="0"/>
      <w:marTop w:val="0"/>
      <w:marBottom w:val="0"/>
      <w:divBdr>
        <w:top w:val="none" w:sz="0" w:space="0" w:color="auto"/>
        <w:left w:val="none" w:sz="0" w:space="0" w:color="auto"/>
        <w:bottom w:val="none" w:sz="0" w:space="0" w:color="auto"/>
        <w:right w:val="none" w:sz="0" w:space="0" w:color="auto"/>
      </w:divBdr>
    </w:div>
    <w:div w:id="1712880189">
      <w:bodyDiv w:val="1"/>
      <w:marLeft w:val="0"/>
      <w:marRight w:val="0"/>
      <w:marTop w:val="0"/>
      <w:marBottom w:val="0"/>
      <w:divBdr>
        <w:top w:val="none" w:sz="0" w:space="0" w:color="auto"/>
        <w:left w:val="none" w:sz="0" w:space="0" w:color="auto"/>
        <w:bottom w:val="none" w:sz="0" w:space="0" w:color="auto"/>
        <w:right w:val="none" w:sz="0" w:space="0" w:color="auto"/>
      </w:divBdr>
    </w:div>
    <w:div w:id="1738043441">
      <w:bodyDiv w:val="1"/>
      <w:marLeft w:val="0"/>
      <w:marRight w:val="0"/>
      <w:marTop w:val="0"/>
      <w:marBottom w:val="0"/>
      <w:divBdr>
        <w:top w:val="none" w:sz="0" w:space="0" w:color="auto"/>
        <w:left w:val="none" w:sz="0" w:space="0" w:color="auto"/>
        <w:bottom w:val="none" w:sz="0" w:space="0" w:color="auto"/>
        <w:right w:val="none" w:sz="0" w:space="0" w:color="auto"/>
      </w:divBdr>
    </w:div>
    <w:div w:id="1746485669">
      <w:bodyDiv w:val="1"/>
      <w:marLeft w:val="0"/>
      <w:marRight w:val="0"/>
      <w:marTop w:val="0"/>
      <w:marBottom w:val="0"/>
      <w:divBdr>
        <w:top w:val="none" w:sz="0" w:space="0" w:color="auto"/>
        <w:left w:val="none" w:sz="0" w:space="0" w:color="auto"/>
        <w:bottom w:val="none" w:sz="0" w:space="0" w:color="auto"/>
        <w:right w:val="none" w:sz="0" w:space="0" w:color="auto"/>
      </w:divBdr>
    </w:div>
    <w:div w:id="1751733826">
      <w:bodyDiv w:val="1"/>
      <w:marLeft w:val="0"/>
      <w:marRight w:val="0"/>
      <w:marTop w:val="0"/>
      <w:marBottom w:val="0"/>
      <w:divBdr>
        <w:top w:val="none" w:sz="0" w:space="0" w:color="auto"/>
        <w:left w:val="none" w:sz="0" w:space="0" w:color="auto"/>
        <w:bottom w:val="none" w:sz="0" w:space="0" w:color="auto"/>
        <w:right w:val="none" w:sz="0" w:space="0" w:color="auto"/>
      </w:divBdr>
    </w:div>
    <w:div w:id="1807355698">
      <w:bodyDiv w:val="1"/>
      <w:marLeft w:val="0"/>
      <w:marRight w:val="0"/>
      <w:marTop w:val="0"/>
      <w:marBottom w:val="0"/>
      <w:divBdr>
        <w:top w:val="none" w:sz="0" w:space="0" w:color="auto"/>
        <w:left w:val="none" w:sz="0" w:space="0" w:color="auto"/>
        <w:bottom w:val="none" w:sz="0" w:space="0" w:color="auto"/>
        <w:right w:val="none" w:sz="0" w:space="0" w:color="auto"/>
      </w:divBdr>
    </w:div>
    <w:div w:id="1811942625">
      <w:bodyDiv w:val="1"/>
      <w:marLeft w:val="0"/>
      <w:marRight w:val="0"/>
      <w:marTop w:val="0"/>
      <w:marBottom w:val="0"/>
      <w:divBdr>
        <w:top w:val="none" w:sz="0" w:space="0" w:color="auto"/>
        <w:left w:val="none" w:sz="0" w:space="0" w:color="auto"/>
        <w:bottom w:val="none" w:sz="0" w:space="0" w:color="auto"/>
        <w:right w:val="none" w:sz="0" w:space="0" w:color="auto"/>
      </w:divBdr>
    </w:div>
    <w:div w:id="1911886559">
      <w:bodyDiv w:val="1"/>
      <w:marLeft w:val="0"/>
      <w:marRight w:val="0"/>
      <w:marTop w:val="0"/>
      <w:marBottom w:val="0"/>
      <w:divBdr>
        <w:top w:val="none" w:sz="0" w:space="0" w:color="auto"/>
        <w:left w:val="none" w:sz="0" w:space="0" w:color="auto"/>
        <w:bottom w:val="none" w:sz="0" w:space="0" w:color="auto"/>
        <w:right w:val="none" w:sz="0" w:space="0" w:color="auto"/>
      </w:divBdr>
    </w:div>
    <w:div w:id="1938057470">
      <w:bodyDiv w:val="1"/>
      <w:marLeft w:val="0"/>
      <w:marRight w:val="0"/>
      <w:marTop w:val="0"/>
      <w:marBottom w:val="0"/>
      <w:divBdr>
        <w:top w:val="none" w:sz="0" w:space="0" w:color="auto"/>
        <w:left w:val="none" w:sz="0" w:space="0" w:color="auto"/>
        <w:bottom w:val="none" w:sz="0" w:space="0" w:color="auto"/>
        <w:right w:val="none" w:sz="0" w:space="0" w:color="auto"/>
      </w:divBdr>
    </w:div>
    <w:div w:id="1939560744">
      <w:bodyDiv w:val="1"/>
      <w:marLeft w:val="0"/>
      <w:marRight w:val="0"/>
      <w:marTop w:val="0"/>
      <w:marBottom w:val="0"/>
      <w:divBdr>
        <w:top w:val="none" w:sz="0" w:space="0" w:color="auto"/>
        <w:left w:val="none" w:sz="0" w:space="0" w:color="auto"/>
        <w:bottom w:val="none" w:sz="0" w:space="0" w:color="auto"/>
        <w:right w:val="none" w:sz="0" w:space="0" w:color="auto"/>
      </w:divBdr>
    </w:div>
    <w:div w:id="1955475461">
      <w:bodyDiv w:val="1"/>
      <w:marLeft w:val="0"/>
      <w:marRight w:val="0"/>
      <w:marTop w:val="0"/>
      <w:marBottom w:val="0"/>
      <w:divBdr>
        <w:top w:val="none" w:sz="0" w:space="0" w:color="auto"/>
        <w:left w:val="none" w:sz="0" w:space="0" w:color="auto"/>
        <w:bottom w:val="none" w:sz="0" w:space="0" w:color="auto"/>
        <w:right w:val="none" w:sz="0" w:space="0" w:color="auto"/>
      </w:divBdr>
    </w:div>
    <w:div w:id="1970284162">
      <w:bodyDiv w:val="1"/>
      <w:marLeft w:val="0"/>
      <w:marRight w:val="0"/>
      <w:marTop w:val="0"/>
      <w:marBottom w:val="0"/>
      <w:divBdr>
        <w:top w:val="none" w:sz="0" w:space="0" w:color="auto"/>
        <w:left w:val="none" w:sz="0" w:space="0" w:color="auto"/>
        <w:bottom w:val="none" w:sz="0" w:space="0" w:color="auto"/>
        <w:right w:val="none" w:sz="0" w:space="0" w:color="auto"/>
      </w:divBdr>
    </w:div>
    <w:div w:id="1975788127">
      <w:bodyDiv w:val="1"/>
      <w:marLeft w:val="0"/>
      <w:marRight w:val="0"/>
      <w:marTop w:val="0"/>
      <w:marBottom w:val="0"/>
      <w:divBdr>
        <w:top w:val="none" w:sz="0" w:space="0" w:color="auto"/>
        <w:left w:val="none" w:sz="0" w:space="0" w:color="auto"/>
        <w:bottom w:val="none" w:sz="0" w:space="0" w:color="auto"/>
        <w:right w:val="none" w:sz="0" w:space="0" w:color="auto"/>
      </w:divBdr>
    </w:div>
    <w:div w:id="1985312403">
      <w:bodyDiv w:val="1"/>
      <w:marLeft w:val="0"/>
      <w:marRight w:val="0"/>
      <w:marTop w:val="0"/>
      <w:marBottom w:val="0"/>
      <w:divBdr>
        <w:top w:val="none" w:sz="0" w:space="0" w:color="auto"/>
        <w:left w:val="none" w:sz="0" w:space="0" w:color="auto"/>
        <w:bottom w:val="none" w:sz="0" w:space="0" w:color="auto"/>
        <w:right w:val="none" w:sz="0" w:space="0" w:color="auto"/>
      </w:divBdr>
    </w:div>
    <w:div w:id="1999574212">
      <w:bodyDiv w:val="1"/>
      <w:marLeft w:val="0"/>
      <w:marRight w:val="0"/>
      <w:marTop w:val="0"/>
      <w:marBottom w:val="0"/>
      <w:divBdr>
        <w:top w:val="none" w:sz="0" w:space="0" w:color="auto"/>
        <w:left w:val="none" w:sz="0" w:space="0" w:color="auto"/>
        <w:bottom w:val="none" w:sz="0" w:space="0" w:color="auto"/>
        <w:right w:val="none" w:sz="0" w:space="0" w:color="auto"/>
      </w:divBdr>
    </w:div>
    <w:div w:id="2009670753">
      <w:bodyDiv w:val="1"/>
      <w:marLeft w:val="0"/>
      <w:marRight w:val="0"/>
      <w:marTop w:val="0"/>
      <w:marBottom w:val="0"/>
      <w:divBdr>
        <w:top w:val="none" w:sz="0" w:space="0" w:color="auto"/>
        <w:left w:val="none" w:sz="0" w:space="0" w:color="auto"/>
        <w:bottom w:val="none" w:sz="0" w:space="0" w:color="auto"/>
        <w:right w:val="none" w:sz="0" w:space="0" w:color="auto"/>
      </w:divBdr>
    </w:div>
    <w:div w:id="2045596163">
      <w:bodyDiv w:val="1"/>
      <w:marLeft w:val="0"/>
      <w:marRight w:val="0"/>
      <w:marTop w:val="0"/>
      <w:marBottom w:val="0"/>
      <w:divBdr>
        <w:top w:val="none" w:sz="0" w:space="0" w:color="auto"/>
        <w:left w:val="none" w:sz="0" w:space="0" w:color="auto"/>
        <w:bottom w:val="none" w:sz="0" w:space="0" w:color="auto"/>
        <w:right w:val="none" w:sz="0" w:space="0" w:color="auto"/>
      </w:divBdr>
    </w:div>
    <w:div w:id="2050690440">
      <w:bodyDiv w:val="1"/>
      <w:marLeft w:val="0"/>
      <w:marRight w:val="0"/>
      <w:marTop w:val="0"/>
      <w:marBottom w:val="0"/>
      <w:divBdr>
        <w:top w:val="none" w:sz="0" w:space="0" w:color="auto"/>
        <w:left w:val="none" w:sz="0" w:space="0" w:color="auto"/>
        <w:bottom w:val="none" w:sz="0" w:space="0" w:color="auto"/>
        <w:right w:val="none" w:sz="0" w:space="0" w:color="auto"/>
      </w:divBdr>
    </w:div>
    <w:div w:id="2054191301">
      <w:bodyDiv w:val="1"/>
      <w:marLeft w:val="0"/>
      <w:marRight w:val="0"/>
      <w:marTop w:val="0"/>
      <w:marBottom w:val="0"/>
      <w:divBdr>
        <w:top w:val="none" w:sz="0" w:space="0" w:color="auto"/>
        <w:left w:val="none" w:sz="0" w:space="0" w:color="auto"/>
        <w:bottom w:val="none" w:sz="0" w:space="0" w:color="auto"/>
        <w:right w:val="none" w:sz="0" w:space="0" w:color="auto"/>
      </w:divBdr>
    </w:div>
    <w:div w:id="2107074256">
      <w:bodyDiv w:val="1"/>
      <w:marLeft w:val="0"/>
      <w:marRight w:val="0"/>
      <w:marTop w:val="0"/>
      <w:marBottom w:val="0"/>
      <w:divBdr>
        <w:top w:val="none" w:sz="0" w:space="0" w:color="auto"/>
        <w:left w:val="none" w:sz="0" w:space="0" w:color="auto"/>
        <w:bottom w:val="none" w:sz="0" w:space="0" w:color="auto"/>
        <w:right w:val="none" w:sz="0" w:space="0" w:color="auto"/>
      </w:divBdr>
    </w:div>
    <w:div w:id="2121141518">
      <w:bodyDiv w:val="1"/>
      <w:marLeft w:val="0"/>
      <w:marRight w:val="0"/>
      <w:marTop w:val="0"/>
      <w:marBottom w:val="0"/>
      <w:divBdr>
        <w:top w:val="none" w:sz="0" w:space="0" w:color="auto"/>
        <w:left w:val="none" w:sz="0" w:space="0" w:color="auto"/>
        <w:bottom w:val="none" w:sz="0" w:space="0" w:color="auto"/>
        <w:right w:val="none" w:sz="0" w:space="0" w:color="auto"/>
      </w:divBdr>
    </w:div>
    <w:div w:id="21446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lobal.tbi.nl\cwddfs\Applicaties\CWD\DigiOffice\ALG\2016.1\SP10\Programs\WhiteOffice\CWD\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1615AE-FE96-482D-9540-96534EF24636}"/>
</file>

<file path=customXml/itemProps2.xml><?xml version="1.0" encoding="utf-8"?>
<ds:datastoreItem xmlns:ds="http://schemas.openxmlformats.org/officeDocument/2006/customXml" ds:itemID="{ACD6F5A5-D776-4FA4-A441-46E45C72C0BC}"/>
</file>

<file path=customXml/itemProps3.xml><?xml version="1.0" encoding="utf-8"?>
<ds:datastoreItem xmlns:ds="http://schemas.openxmlformats.org/officeDocument/2006/customXml" ds:itemID="{0D1C5E59-B524-4BEE-8FAA-1DFED9C61838}"/>
</file>

<file path=docProps/app.xml><?xml version="1.0" encoding="utf-8"?>
<Properties xmlns="http://schemas.openxmlformats.org/officeDocument/2006/extended-properties" xmlns:vt="http://schemas.openxmlformats.org/officeDocument/2006/docPropsVTypes">
  <Template>Rapport.dotx</Template>
  <TotalTime>1334</TotalTime>
  <Pages>1</Pages>
  <Words>4314</Words>
  <Characters>23731</Characters>
  <Application>Microsoft Office Word</Application>
  <DocSecurity>8</DocSecurity>
  <Lines>197</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27990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Straver, S. (Stefan)</dc:creator>
  <cp:keywords>1707-02536</cp:keywords>
  <dc:description>Dit document is gemaakt met WhiteOffice versie 2016.1.8</dc:description>
  <cp:lastModifiedBy>Straver, S. (Stefan)</cp:lastModifiedBy>
  <cp:revision>25</cp:revision>
  <cp:lastPrinted>2017-08-15T09:45:00Z</cp:lastPrinted>
  <dcterms:created xsi:type="dcterms:W3CDTF">2017-07-18T08:40:00Z</dcterms:created>
  <dcterms:modified xsi:type="dcterms:W3CDTF">2017-08-15T09:46:00Z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b_RootDocumentID">
    <vt:lpwstr>4ad0721e-7c6f-46dc-a7c9-59578e478ca8</vt:lpwstr>
  </property>
  <property fmtid="{D5CDD505-2E9C-101B-9397-08002B2CF9AE}" pid="3" name="idb_DocumentID">
    <vt:lpwstr>519b6b2a-9f31-4f1e-b68a-d0fe591648ec</vt:lpwstr>
  </property>
  <property fmtid="{D5CDD505-2E9C-101B-9397-08002B2CF9AE}" pid="4" name="idb_Nr">
    <vt:lpwstr>1707-02536</vt:lpwstr>
  </property>
  <property fmtid="{D5CDD505-2E9C-101B-9397-08002B2CF9AE}" pid="5" name="idb_VersieNr">
    <vt:lpwstr>1.0</vt:lpwstr>
  </property>
  <property fmtid="{D5CDD505-2E9C-101B-9397-08002B2CF9AE}" pid="6" name="idb_GebrID">
    <vt:i4>3567</vt:i4>
  </property>
  <property fmtid="{D5CDD505-2E9C-101B-9397-08002B2CF9AE}" pid="7" name="idb_Gebruiker">
    <vt:lpwstr>S. (Stefan) Straver</vt:lpwstr>
  </property>
  <property fmtid="{D5CDD505-2E9C-101B-9397-08002B2CF9AE}" pid="8" name="idb_DocumentsoortID">
    <vt:i4>11</vt:i4>
  </property>
  <property fmtid="{D5CDD505-2E9C-101B-9397-08002B2CF9AE}" pid="9" name="idb_Documentsoort">
    <vt:lpwstr>Rapport</vt:lpwstr>
  </property>
  <property fmtid="{D5CDD505-2E9C-101B-9397-08002B2CF9AE}" pid="10" name="idb_DocTypeID">
    <vt:lpwstr>N</vt:lpwstr>
  </property>
  <property fmtid="{D5CDD505-2E9C-101B-9397-08002B2CF9AE}" pid="11" name="idb_Projfase">
    <vt:lpwstr/>
  </property>
  <property fmtid="{D5CDD505-2E9C-101B-9397-08002B2CF9AE}" pid="12" name="idb_Project">
    <vt:lpwstr/>
  </property>
  <property fmtid="{D5CDD505-2E9C-101B-9397-08002B2CF9AE}" pid="13" name="idb_BeveiligingsniveauID">
    <vt:i4>5</vt:i4>
  </property>
  <property fmtid="{D5CDD505-2E9C-101B-9397-08002B2CF9AE}" pid="14" name="idb_ExternNr">
    <vt:lpwstr/>
  </property>
  <property fmtid="{D5CDD505-2E9C-101B-9397-08002B2CF9AE}" pid="15" name="idb_ExternVersieNr">
    <vt:lpwstr/>
  </property>
  <property fmtid="{D5CDD505-2E9C-101B-9397-08002B2CF9AE}" pid="16" name="idb_Relatie">
    <vt:lpwstr/>
  </property>
  <property fmtid="{D5CDD505-2E9C-101B-9397-08002B2CF9AE}" pid="17" name="idb_Onderwerp">
    <vt:lpwstr>Storingsanalyse Q2 2017</vt:lpwstr>
  </property>
  <property fmtid="{D5CDD505-2E9C-101B-9397-08002B2CF9AE}" pid="18" name="idb_Datum">
    <vt:filetime>2017-08-14T22:00:00Z</vt:filetime>
  </property>
  <property fmtid="{D5CDD505-2E9C-101B-9397-08002B2CF9AE}" pid="19" name="idb_IntBedrID">
    <vt:i4>1</vt:i4>
  </property>
  <property fmtid="{D5CDD505-2E9C-101B-9397-08002B2CF9AE}" pid="20" name="idb_InternBedrijf">
    <vt:lpwstr>Croonwolter&amp;dros B.V.</vt:lpwstr>
  </property>
  <property fmtid="{D5CDD505-2E9C-101B-9397-08002B2CF9AE}" pid="21" name="idb_IntAfdID">
    <vt:i4>34</vt:i4>
  </property>
  <property fmtid="{D5CDD505-2E9C-101B-9397-08002B2CF9AE}" pid="22" name="idb_InterneAfdeling">
    <vt:lpwstr>INF</vt:lpwstr>
  </property>
  <property fmtid="{D5CDD505-2E9C-101B-9397-08002B2CF9AE}" pid="23" name="idb_IntVestID">
    <vt:i4>1</vt:i4>
  </property>
  <property fmtid="{D5CDD505-2E9C-101B-9397-08002B2CF9AE}" pid="24" name="idb_InterneVestiging">
    <vt:lpwstr>(Geen)</vt:lpwstr>
  </property>
  <property fmtid="{D5CDD505-2E9C-101B-9397-08002B2CF9AE}" pid="25" name="idb_PublicatieFilter">
    <vt:lpwstr/>
  </property>
  <property fmtid="{D5CDD505-2E9C-101B-9397-08002B2CF9AE}" pid="26" name="idb_PublicatieGroepering">
    <vt:lpwstr/>
  </property>
  <property fmtid="{D5CDD505-2E9C-101B-9397-08002B2CF9AE}" pid="27" name="idb_InternFactuurNr">
    <vt:lpwstr/>
  </property>
  <property fmtid="{D5CDD505-2E9C-101B-9397-08002B2CF9AE}" pid="28" name="idb_BouwProduct">
    <vt:lpwstr/>
  </property>
  <property fmtid="{D5CDD505-2E9C-101B-9397-08002B2CF9AE}" pid="29" name="idb_DocStatusID">
    <vt:i4>18</vt:i4>
  </property>
  <property fmtid="{D5CDD505-2E9C-101B-9397-08002B2CF9AE}" pid="30" name="ContentTypeId">
    <vt:lpwstr>0x010100B5AC4DC3FA0A4847BA3AE3D10E0F9BA4</vt:lpwstr>
  </property>
</Properties>
</file>