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BE34" w14:textId="77777777" w:rsidR="00A170AB" w:rsidRDefault="00A170AB"/>
    <w:p w14:paraId="05A6BE35" w14:textId="1CBEF9A4" w:rsidR="00A170AB" w:rsidRDefault="00C74ED2">
      <w:r>
        <w:rPr>
          <w:rStyle w:val="Huisstijl-Kopje"/>
          <w:rFonts w:cs="Times New Roman"/>
          <w:szCs w:val="19"/>
        </w:rPr>
        <w:t>MST-ALG-OH-S0000-RAP-AAA99-K00017</w:t>
      </w:r>
      <w:r>
        <w:rPr>
          <w:rStyle w:val="Huisstijl-Kopje"/>
          <w:rFonts w:cs="Times New Roman"/>
          <w:szCs w:val="19"/>
        </w:rPr>
        <w:t xml:space="preserve"> Bijlage Q4 2020 v0.1</w:t>
      </w:r>
    </w:p>
    <w:p w14:paraId="05A6BE36" w14:textId="77777777" w:rsidR="00A170AB" w:rsidRDefault="00A170AB"/>
    <w:p w14:paraId="05A6BE37" w14:textId="63E1E77E" w:rsidR="00DA474C" w:rsidRDefault="00C63B57">
      <w:r>
        <w:rPr>
          <w:noProof/>
        </w:rPr>
        <w:drawing>
          <wp:inline distT="0" distB="0" distL="0" distR="0" wp14:anchorId="6C7AC52E" wp14:editId="4353C8B7">
            <wp:extent cx="13322300" cy="7947660"/>
            <wp:effectExtent l="0" t="0" r="12700" b="1524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A474C" w:rsidSect="00A170AB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6BE3C" w14:textId="77777777" w:rsidR="00616820" w:rsidRDefault="00616820" w:rsidP="00A170AB">
      <w:pPr>
        <w:spacing w:after="0" w:line="240" w:lineRule="auto"/>
      </w:pPr>
      <w:r>
        <w:separator/>
      </w:r>
    </w:p>
  </w:endnote>
  <w:endnote w:type="continuationSeparator" w:id="0">
    <w:p w14:paraId="05A6BE3D" w14:textId="77777777" w:rsidR="00616820" w:rsidRDefault="00616820" w:rsidP="00A1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6BE3A" w14:textId="77777777" w:rsidR="00616820" w:rsidRDefault="00616820" w:rsidP="00A170AB">
      <w:pPr>
        <w:spacing w:after="0" w:line="240" w:lineRule="auto"/>
      </w:pPr>
      <w:r>
        <w:separator/>
      </w:r>
    </w:p>
  </w:footnote>
  <w:footnote w:type="continuationSeparator" w:id="0">
    <w:p w14:paraId="05A6BE3B" w14:textId="77777777" w:rsidR="00616820" w:rsidRDefault="00616820" w:rsidP="00A17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AB"/>
    <w:rsid w:val="00484484"/>
    <w:rsid w:val="004844B5"/>
    <w:rsid w:val="00616820"/>
    <w:rsid w:val="007E54FB"/>
    <w:rsid w:val="00854550"/>
    <w:rsid w:val="00A170AB"/>
    <w:rsid w:val="00B50D4B"/>
    <w:rsid w:val="00C63B57"/>
    <w:rsid w:val="00C74ED2"/>
    <w:rsid w:val="00F11AE9"/>
    <w:rsid w:val="00F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BE34"/>
  <w15:chartTrackingRefBased/>
  <w15:docId w15:val="{2FC076EA-739C-447B-AF40-DBA12F7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70AB"/>
  </w:style>
  <w:style w:type="paragraph" w:styleId="Voettekst">
    <w:name w:val="footer"/>
    <w:basedOn w:val="Standaard"/>
    <w:link w:val="Voettekst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70AB"/>
  </w:style>
  <w:style w:type="character" w:customStyle="1" w:styleId="Huisstijl-Kopje">
    <w:name w:val="Huisstijl-Kopje"/>
    <w:rsid w:val="00C74ED2"/>
    <w:rPr>
      <w:rFonts w:ascii="Arial" w:hAnsi="Arial" w:cs="Arial" w:hint="default"/>
      <w:b/>
      <w:bCs w:val="0"/>
      <w:noProof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Nieuwen\Documents\Maastunnel%20Analyse\MTL%20Trendanalyse%20Q4%202020%20compleet%202021020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Totaal aantal meldingen per deelinstallatie</a:t>
            </a:r>
          </a:p>
        </c:rich>
      </c:tx>
      <c:layout>
        <c:manualLayout>
          <c:xMode val="edge"/>
          <c:yMode val="edge"/>
          <c:x val="0.39013719011422382"/>
          <c:y val="0.10284661855589003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'Trend Q''s meldingen'!$C$2</c:f>
              <c:strCache>
                <c:ptCount val="1"/>
                <c:pt idx="0">
                  <c:v>Q3 - 2018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meldingen'!$C$3:$C$183</c:f>
              <c:numCache>
                <c:formatCode>General</c:formatCode>
                <c:ptCount val="22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34-48A3-B256-BD9B4FC7A840}"/>
            </c:ext>
          </c:extLst>
        </c:ser>
        <c:ser>
          <c:idx val="1"/>
          <c:order val="1"/>
          <c:tx>
            <c:strRef>
              <c:f>'Trend Q''s meldingen'!$D$2</c:f>
              <c:strCache>
                <c:ptCount val="1"/>
                <c:pt idx="0">
                  <c:v>Q4 - 2018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meldingen'!$D$3:$D$183</c:f>
              <c:numCache>
                <c:formatCode>General</c:formatCode>
                <c:ptCount val="22"/>
                <c:pt idx="0">
                  <c:v>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34-48A3-B256-BD9B4FC7A840}"/>
            </c:ext>
          </c:extLst>
        </c:ser>
        <c:ser>
          <c:idx val="2"/>
          <c:order val="2"/>
          <c:tx>
            <c:strRef>
              <c:f>'Trend Q''s meldingen'!$E$2</c:f>
              <c:strCache>
                <c:ptCount val="1"/>
                <c:pt idx="0">
                  <c:v>Q1 - 2019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meldingen'!$E$3:$E$183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34-48A3-B256-BD9B4FC7A840}"/>
            </c:ext>
          </c:extLst>
        </c:ser>
        <c:ser>
          <c:idx val="4"/>
          <c:order val="3"/>
          <c:tx>
            <c:strRef>
              <c:f>'Trend Q''s meldingen'!$F$2</c:f>
              <c:strCache>
                <c:ptCount val="1"/>
                <c:pt idx="0">
                  <c:v>Q2 - 2019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meldingen'!$F$3:$F$183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34-48A3-B256-BD9B4FC7A840}"/>
            </c:ext>
          </c:extLst>
        </c:ser>
        <c:ser>
          <c:idx val="5"/>
          <c:order val="4"/>
          <c:tx>
            <c:strRef>
              <c:f>'Trend Q''s meldingen'!$G$2</c:f>
              <c:strCache>
                <c:ptCount val="1"/>
                <c:pt idx="0">
                  <c:v>Q3 - 2019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meldingen'!$G$3:$G$183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8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34-48A3-B256-BD9B4FC7A840}"/>
            </c:ext>
          </c:extLst>
        </c:ser>
        <c:ser>
          <c:idx val="6"/>
          <c:order val="5"/>
          <c:tx>
            <c:strRef>
              <c:f>'Trend Q''s meldingen'!$H$2</c:f>
              <c:strCache>
                <c:ptCount val="1"/>
                <c:pt idx="0">
                  <c:v>Q4 - 2019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meldingen'!$H$3:$H$183</c:f>
              <c:numCache>
                <c:formatCode>General</c:formatCode>
                <c:ptCount val="22"/>
                <c:pt idx="0">
                  <c:v>5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10</c:v>
                </c:pt>
                <c:pt idx="16">
                  <c:v>1</c:v>
                </c:pt>
                <c:pt idx="17">
                  <c:v>0</c:v>
                </c:pt>
                <c:pt idx="18">
                  <c:v>5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34-48A3-B256-BD9B4FC7A840}"/>
            </c:ext>
          </c:extLst>
        </c:ser>
        <c:ser>
          <c:idx val="7"/>
          <c:order val="6"/>
          <c:tx>
            <c:strRef>
              <c:f>'Trend Q''s meldingen'!$I$2</c:f>
              <c:strCache>
                <c:ptCount val="1"/>
                <c:pt idx="0">
                  <c:v>Q1 - 2020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meldingen'!$I$3:$I$183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5</c:v>
                </c:pt>
                <c:pt idx="16">
                  <c:v>1</c:v>
                </c:pt>
                <c:pt idx="17">
                  <c:v>4</c:v>
                </c:pt>
                <c:pt idx="18">
                  <c:v>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34-48A3-B256-BD9B4FC7A840}"/>
            </c:ext>
          </c:extLst>
        </c:ser>
        <c:ser>
          <c:idx val="11"/>
          <c:order val="7"/>
          <c:tx>
            <c:strRef>
              <c:f>'Trend Q''s meldingen'!$J$2</c:f>
              <c:strCache>
                <c:ptCount val="1"/>
                <c:pt idx="0">
                  <c:v>Q2 - 2020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meldingen'!$J$3:$J$183</c:f>
              <c:numCache>
                <c:formatCode>General</c:formatCode>
                <c:ptCount val="22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634-48A3-B256-BD9B4FC7A840}"/>
            </c:ext>
          </c:extLst>
        </c:ser>
        <c:ser>
          <c:idx val="8"/>
          <c:order val="8"/>
          <c:tx>
            <c:strRef>
              <c:f>'Trend Q''s meldingen'!$K$2</c:f>
              <c:strCache>
                <c:ptCount val="1"/>
                <c:pt idx="0">
                  <c:v>Q3 -2020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meldingen'!$K$3:$K$183</c:f>
              <c:numCache>
                <c:formatCode>General</c:formatCode>
                <c:ptCount val="22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634-48A3-B256-BD9B4FC7A840}"/>
            </c:ext>
          </c:extLst>
        </c:ser>
        <c:ser>
          <c:idx val="9"/>
          <c:order val="9"/>
          <c:tx>
            <c:strRef>
              <c:f>'Trend Q''s meldingen'!$L$2</c:f>
              <c:strCache>
                <c:ptCount val="1"/>
                <c:pt idx="0">
                  <c:v>Q4 - 2020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meldingen'!$L$3:$L$183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3</c:v>
                </c:pt>
                <c:pt idx="15">
                  <c:v>18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</c:numCache>
            </c:numRef>
          </c:val>
          <c:extLst xmlns:c15="http://schemas.microsoft.com/office/drawing/2012/chart">
            <c:ext xmlns:c16="http://schemas.microsoft.com/office/drawing/2014/chart" uri="{C3380CC4-5D6E-409C-BE32-E72D297353CC}">
              <c16:uniqueId val="{00000009-9634-48A3-B256-BD9B4FC7A840}"/>
            </c:ext>
          </c:extLst>
        </c:ser>
        <c:ser>
          <c:idx val="3"/>
          <c:order val="10"/>
          <c:tx>
            <c:strRef>
              <c:f>'Trend Q''s meldingen'!$M$2</c:f>
              <c:strCache>
                <c:ptCount val="1"/>
                <c:pt idx="0">
                  <c:v>Q1 - 2021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meldingen'!$M$3:$M$183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A-9634-48A3-B256-BD9B4FC7A840}"/>
            </c:ext>
          </c:extLst>
        </c:ser>
        <c:ser>
          <c:idx val="10"/>
          <c:order val="11"/>
          <c:tx>
            <c:strRef>
              <c:f>'Trend Q''s meldingen'!$N$2</c:f>
              <c:strCache>
                <c:ptCount val="1"/>
                <c:pt idx="0">
                  <c:v>Q2 - 2021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meldingen'!$N$3:$N$183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B-9634-48A3-B256-BD9B4FC7A840}"/>
            </c:ext>
          </c:extLst>
        </c:ser>
        <c:ser>
          <c:idx val="12"/>
          <c:order val="12"/>
          <c:tx>
            <c:strRef>
              <c:f>'Trend Q''s meldingen'!$O$2</c:f>
              <c:strCache>
                <c:ptCount val="1"/>
                <c:pt idx="0">
                  <c:v>Q3 - 2021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meldingen'!$O$3:$O$183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C-9634-48A3-B256-BD9B4FC7A840}"/>
            </c:ext>
          </c:extLst>
        </c:ser>
        <c:ser>
          <c:idx val="13"/>
          <c:order val="13"/>
          <c:tx>
            <c:strRef>
              <c:f>'Trend Q''s meldingen'!$P$2</c:f>
              <c:strCache>
                <c:ptCount val="1"/>
                <c:pt idx="0">
                  <c:v>Q4 - 2021</c:v>
                </c:pt>
              </c:strCache>
            </c:strRef>
          </c:tx>
          <c:invertIfNegative val="0"/>
          <c:cat>
            <c:strRef>
              <c:f>'Trend Q''s meldingen'!$B$3:$B$183</c:f>
              <c:strCache>
                <c:ptCount val="22"/>
                <c:pt idx="0">
                  <c:v>MTL</c:v>
                </c:pt>
                <c:pt idx="1">
                  <c:v>Kolken en riolering autotunnel</c:v>
                </c:pt>
                <c:pt idx="2">
                  <c:v>Fiets/voetgangerstunnel</c:v>
                </c:pt>
                <c:pt idx="3">
                  <c:v>Kozijnen, deuren en luiken autotunnel</c:v>
                </c:pt>
                <c:pt idx="4">
                  <c:v>Lichtarmaturen autotunnel</c:v>
                </c:pt>
                <c:pt idx="5">
                  <c:v>Vluchtrapjes</c:v>
                </c:pt>
                <c:pt idx="6">
                  <c:v>Tunneltechnische installaties</c:v>
                </c:pt>
                <c:pt idx="7">
                  <c:v>Verlichting verkeerstunnel Autotunnel</c:v>
                </c:pt>
                <c:pt idx="8">
                  <c:v>Vluchtwegen Autotunnel</c:v>
                </c:pt>
                <c:pt idx="9">
                  <c:v>Pompinstallatie hoofdkelder Autotunnel</c:v>
                </c:pt>
                <c:pt idx="10">
                  <c:v>Ventilatie systemen Autotunnel</c:v>
                </c:pt>
                <c:pt idx="11">
                  <c:v>Ventilatie perskanaal Autotunnel</c:v>
                </c:pt>
                <c:pt idx="12">
                  <c:v>Hoogtedetectie Autotunnel</c:v>
                </c:pt>
                <c:pt idx="13">
                  <c:v>Afsluithekken Autotunnel</c:v>
                </c:pt>
                <c:pt idx="14">
                  <c:v>Hulpposten Autotunnel</c:v>
                </c:pt>
                <c:pt idx="15">
                  <c:v>CCTV-video installatie Autotunnel/Fietstunnel</c:v>
                </c:pt>
                <c:pt idx="16">
                  <c:v>Noodtelefooninstallatie Autotunnel</c:v>
                </c:pt>
                <c:pt idx="17">
                  <c:v>HVAC installatie Autotunnel</c:v>
                </c:pt>
                <c:pt idx="18">
                  <c:v>Waarschuwings- en ontruimingsinstallatie Autotunnel</c:v>
                </c:pt>
                <c:pt idx="19">
                  <c:v>Besturingssysteem Autotunnel</c:v>
                </c:pt>
                <c:pt idx="20">
                  <c:v>Datatransmissie Autotunnel/Fietstunnel</c:v>
                </c:pt>
                <c:pt idx="21">
                  <c:v>Tunnelventilatie Fiets- en voetgangerstunnel</c:v>
                </c:pt>
              </c:strCache>
            </c:strRef>
          </c:cat>
          <c:val>
            <c:numRef>
              <c:f>'Trend Q''s meldingen'!$P$3:$P$183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D-9634-48A3-B256-BD9B4FC7A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5259008"/>
        <c:axId val="395260576"/>
        <c:extLst/>
      </c:barChart>
      <c:catAx>
        <c:axId val="39525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95260576"/>
        <c:crosses val="autoZero"/>
        <c:auto val="1"/>
        <c:lblAlgn val="ctr"/>
        <c:lblOffset val="100"/>
        <c:noMultiLvlLbl val="0"/>
      </c:catAx>
      <c:valAx>
        <c:axId val="3952605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Aantal meldingen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952590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txPr>
    <a:bodyPr rot="-5400000" vert="horz"/>
    <a:lstStyle/>
    <a:p>
      <a:pPr>
        <a:defRPr>
          <a:solidFill>
            <a:schemeClr val="tx1"/>
          </a:solidFill>
        </a:defRPr>
      </a:pPr>
      <a:endParaRPr lang="nl-N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6E7BAF-8050-45FA-B1CE-17F5364F782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8ccef621-7d49-45b5-ac40-449650c949b8"/>
    <ds:schemaRef ds:uri="9f2ced9a-b4c3-473a-8816-422fe92502a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E2BFF4D-4F5F-4253-8E20-7236A611B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5545C-130A-4FD8-B9AA-87FDD9BEA2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Croonwolter&amp;dros B.V.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Nieuwenhuijse, R.I.G. (Robert)</dc:creator>
  <cp:keywords/>
  <dc:description/>
  <cp:lastModifiedBy>Schaap, R. (Ronald)</cp:lastModifiedBy>
  <cp:revision>3</cp:revision>
  <cp:lastPrinted>2021-02-18T11:06:00Z</cp:lastPrinted>
  <dcterms:created xsi:type="dcterms:W3CDTF">2021-02-11T06:41:00Z</dcterms:created>
  <dcterms:modified xsi:type="dcterms:W3CDTF">2021-02-18T11:07:00Z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