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5ABA" w:rsidRPr="00E627D4" w:rsidRDefault="00A15ABA" w:rsidP="00A15ABA">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 Consequences for Malaria Control</w:t>
      </w:r>
    </w:p>
    <w:p w:rsidR="00A15ABA" w:rsidRDefault="00A15ABA" w:rsidP="00A15ABA">
      <w:pPr>
        <w:spacing w:line="360" w:lineRule="auto"/>
        <w:jc w:val="center"/>
        <w:rPr>
          <w:rFonts w:ascii="Times New Roman" w:hAnsi="Times New Roman" w:cs="Times New Roman"/>
          <w:vertAlign w:val="superscript"/>
        </w:rPr>
      </w:pPr>
      <w:r>
        <w:rPr>
          <w:rFonts w:ascii="Times New Roman" w:hAnsi="Times New Roman" w:cs="Times New Roman"/>
        </w:rPr>
        <w:t>Charles Whittaker</w:t>
      </w:r>
      <w:r>
        <w:rPr>
          <w:rFonts w:ascii="Times New Roman" w:hAnsi="Times New Roman" w:cs="Times New Roman"/>
          <w:vertAlign w:val="superscript"/>
        </w:rPr>
        <w:t>1*</w:t>
      </w:r>
      <w:r>
        <w:rPr>
          <w:rFonts w:ascii="Times New Roman" w:hAnsi="Times New Roman" w:cs="Times New Roman"/>
        </w:rPr>
        <w:t>, Peter Winskill</w:t>
      </w:r>
      <w:r>
        <w:rPr>
          <w:rFonts w:ascii="Times New Roman" w:hAnsi="Times New Roman" w:cs="Times New Roman"/>
          <w:vertAlign w:val="superscript"/>
        </w:rPr>
        <w:t>1</w:t>
      </w:r>
      <w:r>
        <w:rPr>
          <w:rFonts w:ascii="Times New Roman" w:hAnsi="Times New Roman" w:cs="Times New Roman"/>
        </w:rPr>
        <w:t>, Marianne Sinka</w:t>
      </w:r>
      <w:r>
        <w:rPr>
          <w:rFonts w:ascii="Times New Roman" w:hAnsi="Times New Roman" w:cs="Times New Roman"/>
          <w:vertAlign w:val="superscript"/>
        </w:rPr>
        <w:t>2</w:t>
      </w:r>
      <w:r>
        <w:rPr>
          <w:rFonts w:ascii="Times New Roman" w:hAnsi="Times New Roman" w:cs="Times New Roman"/>
        </w:rPr>
        <w:t>, Samuel Pironon</w:t>
      </w:r>
      <w:r>
        <w:rPr>
          <w:rFonts w:ascii="Times New Roman" w:hAnsi="Times New Roman" w:cs="Times New Roman"/>
          <w:vertAlign w:val="superscript"/>
        </w:rPr>
        <w:t>3</w:t>
      </w:r>
      <w:r>
        <w:rPr>
          <w:rFonts w:ascii="Times New Roman" w:hAnsi="Times New Roman" w:cs="Times New Roman"/>
        </w:rPr>
        <w:t>, Claire Massey</w:t>
      </w:r>
      <w:r>
        <w:rPr>
          <w:rFonts w:ascii="Times New Roman" w:hAnsi="Times New Roman" w:cs="Times New Roman"/>
          <w:vertAlign w:val="superscript"/>
        </w:rPr>
        <w:t>4</w:t>
      </w:r>
      <w:r>
        <w:rPr>
          <w:rFonts w:ascii="Times New Roman" w:hAnsi="Times New Roman" w:cs="Times New Roman"/>
        </w:rPr>
        <w:t>, Peter W Gething</w:t>
      </w:r>
      <w:r w:rsidRPr="00B456E0">
        <w:rPr>
          <w:rFonts w:ascii="Times New Roman" w:hAnsi="Times New Roman" w:cs="Times New Roman"/>
          <w:vertAlign w:val="superscript"/>
        </w:rPr>
        <w:t>6</w:t>
      </w:r>
      <w:r>
        <w:rPr>
          <w:rFonts w:ascii="Times New Roman" w:hAnsi="Times New Roman" w:cs="Times New Roman"/>
        </w:rPr>
        <w:t>, Daniel J Weiss</w:t>
      </w:r>
      <w:r w:rsidRPr="00B456E0">
        <w:rPr>
          <w:rFonts w:ascii="Times New Roman" w:hAnsi="Times New Roman" w:cs="Times New Roman"/>
          <w:vertAlign w:val="superscript"/>
        </w:rPr>
        <w:t>5</w:t>
      </w:r>
      <w:r>
        <w:rPr>
          <w:rFonts w:ascii="Times New Roman" w:hAnsi="Times New Roman" w:cs="Times New Roman"/>
        </w:rPr>
        <w:t>, Ashwani Kumar</w:t>
      </w:r>
      <w:r>
        <w:rPr>
          <w:rFonts w:ascii="Times New Roman" w:hAnsi="Times New Roman" w:cs="Times New Roman"/>
          <w:vertAlign w:val="superscript"/>
        </w:rPr>
        <w:t>6</w:t>
      </w:r>
      <w:r>
        <w:rPr>
          <w:rFonts w:ascii="Times New Roman" w:hAnsi="Times New Roman" w:cs="Times New Roman"/>
        </w:rPr>
        <w:t xml:space="preserve">, </w:t>
      </w:r>
      <w:proofErr w:type="spellStart"/>
      <w:r>
        <w:rPr>
          <w:rFonts w:ascii="Times New Roman" w:hAnsi="Times New Roman" w:cs="Times New Roman"/>
        </w:rPr>
        <w:t>Azra</w:t>
      </w:r>
      <w:proofErr w:type="spellEnd"/>
      <w:r>
        <w:rPr>
          <w:rFonts w:ascii="Times New Roman" w:hAnsi="Times New Roman" w:cs="Times New Roman"/>
        </w:rPr>
        <w:t xml:space="preserve"> Ghani</w:t>
      </w:r>
      <w:r>
        <w:rPr>
          <w:rFonts w:ascii="Times New Roman" w:hAnsi="Times New Roman" w:cs="Times New Roman"/>
          <w:vertAlign w:val="superscript"/>
        </w:rPr>
        <w:t>1</w:t>
      </w:r>
      <w:r>
        <w:rPr>
          <w:rFonts w:ascii="Times New Roman" w:hAnsi="Times New Roman" w:cs="Times New Roman"/>
        </w:rPr>
        <w:t xml:space="preserve"> &amp; Samir Bhatt</w:t>
      </w:r>
      <w:r>
        <w:rPr>
          <w:rFonts w:ascii="Times New Roman" w:hAnsi="Times New Roman" w:cs="Times New Roman"/>
          <w:vertAlign w:val="superscript"/>
        </w:rPr>
        <w:t>1</w:t>
      </w:r>
    </w:p>
    <w:p w:rsidR="00A15ABA" w:rsidRPr="005746BE"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Pr>
          <w:rFonts w:ascii="Times New Roman" w:hAnsi="Times New Roman" w:cs="Times New Roman"/>
          <w:sz w:val="18"/>
        </w:rPr>
        <w:t>UK</w:t>
      </w:r>
    </w:p>
    <w:p w:rsidR="00A15ABA" w:rsidRDefault="00A15ABA" w:rsidP="00A15ABA">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Pr>
          <w:rFonts w:ascii="Times New Roman" w:hAnsi="Times New Roman" w:cs="Times New Roman"/>
          <w:sz w:val="18"/>
        </w:rPr>
        <w:t>Department of Zoology, University of Oxford, Oxford, UK</w:t>
      </w:r>
    </w:p>
    <w:p w:rsidR="00A15ABA" w:rsidRDefault="00A15ABA" w:rsidP="00A15ABA">
      <w:pPr>
        <w:pStyle w:val="NormalWeb"/>
        <w:spacing w:before="0" w:beforeAutospacing="0" w:after="0" w:afterAutospacing="0"/>
        <w:rPr>
          <w:bCs/>
          <w:sz w:val="18"/>
          <w:szCs w:val="18"/>
        </w:rPr>
      </w:pPr>
      <w:r>
        <w:rPr>
          <w:sz w:val="18"/>
          <w:vertAlign w:val="superscript"/>
        </w:rPr>
        <w:t>3</w:t>
      </w:r>
      <w:r w:rsidRPr="00792664">
        <w:rPr>
          <w:bCs/>
          <w:sz w:val="18"/>
          <w:szCs w:val="18"/>
        </w:rPr>
        <w:t xml:space="preserve">Royal Botanic Gardens Kew, Richmond, </w:t>
      </w:r>
      <w:r>
        <w:rPr>
          <w:bCs/>
          <w:sz w:val="18"/>
          <w:szCs w:val="18"/>
        </w:rPr>
        <w:t>W</w:t>
      </w:r>
      <w:r w:rsidRPr="00792664">
        <w:rPr>
          <w:bCs/>
          <w:sz w:val="18"/>
          <w:szCs w:val="18"/>
        </w:rPr>
        <w:t>est Sussex, UK</w:t>
      </w:r>
    </w:p>
    <w:p w:rsidR="00A15ABA" w:rsidRPr="00792664" w:rsidRDefault="00A15ABA" w:rsidP="00A15ABA">
      <w:pPr>
        <w:pStyle w:val="NormalWeb"/>
        <w:spacing w:before="0" w:beforeAutospacing="0" w:after="0" w:afterAutospacing="0"/>
        <w:rPr>
          <w:bCs/>
          <w:sz w:val="18"/>
          <w:szCs w:val="18"/>
        </w:rPr>
      </w:pPr>
      <w:r w:rsidRPr="00FB6550">
        <w:rPr>
          <w:sz w:val="18"/>
          <w:szCs w:val="18"/>
          <w:vertAlign w:val="superscript"/>
        </w:rPr>
        <w:t>4</w:t>
      </w:r>
      <w:r w:rsidRPr="00FB6550">
        <w:rPr>
          <w:color w:val="201F1E"/>
          <w:sz w:val="18"/>
          <w:szCs w:val="18"/>
          <w:shd w:val="clear" w:color="auto" w:fill="FFFFFF"/>
        </w:rPr>
        <w:t>Big Data Institute</w:t>
      </w:r>
      <w:r>
        <w:rPr>
          <w:color w:val="201F1E"/>
          <w:sz w:val="18"/>
          <w:szCs w:val="18"/>
          <w:shd w:val="clear" w:color="auto" w:fill="FFFFFF"/>
        </w:rPr>
        <w:t>,</w:t>
      </w:r>
      <w:r w:rsidRPr="00FB6550">
        <w:rPr>
          <w:color w:val="201F1E"/>
          <w:sz w:val="18"/>
          <w:szCs w:val="18"/>
          <w:shd w:val="clear" w:color="auto" w:fill="FFFFFF"/>
        </w:rPr>
        <w:t xml:space="preserve"> University of Oxford, Old Road Campus, Oxford, UK.</w:t>
      </w:r>
    </w:p>
    <w:p w:rsidR="00A15ABA" w:rsidRPr="008D6753" w:rsidRDefault="00A15ABA" w:rsidP="00A15ABA">
      <w:pPr>
        <w:spacing w:after="0" w:line="240" w:lineRule="auto"/>
        <w:rPr>
          <w:rFonts w:ascii="Times New Roman" w:hAnsi="Times New Roman" w:cs="Times New Roman"/>
          <w:sz w:val="18"/>
          <w:szCs w:val="18"/>
        </w:rPr>
      </w:pPr>
      <w:r>
        <w:rPr>
          <w:rFonts w:ascii="Times New Roman" w:hAnsi="Times New Roman" w:cs="Times New Roman"/>
          <w:color w:val="201F1E"/>
          <w:sz w:val="18"/>
          <w:szCs w:val="18"/>
          <w:shd w:val="clear" w:color="auto" w:fill="FFFFFF"/>
          <w:vertAlign w:val="superscript"/>
        </w:rPr>
        <w:t>5</w:t>
      </w:r>
      <w:r w:rsidRPr="008D6753">
        <w:rPr>
          <w:rFonts w:ascii="Times New Roman" w:hAnsi="Times New Roman" w:cs="Times New Roman"/>
          <w:sz w:val="18"/>
          <w:szCs w:val="18"/>
          <w:shd w:val="clear" w:color="auto" w:fill="FFFFFF"/>
        </w:rPr>
        <w:t xml:space="preserve">National Institute of Malaria Research, Field Unit, </w:t>
      </w:r>
      <w:proofErr w:type="spellStart"/>
      <w:r w:rsidRPr="008D6753">
        <w:rPr>
          <w:rFonts w:ascii="Times New Roman" w:hAnsi="Times New Roman" w:cs="Times New Roman"/>
          <w:sz w:val="18"/>
          <w:szCs w:val="18"/>
          <w:shd w:val="clear" w:color="auto" w:fill="FFFFFF"/>
        </w:rPr>
        <w:t>Campal</w:t>
      </w:r>
      <w:proofErr w:type="spellEnd"/>
      <w:r w:rsidRPr="008D6753">
        <w:rPr>
          <w:rFonts w:ascii="Times New Roman" w:hAnsi="Times New Roman" w:cs="Times New Roman"/>
          <w:sz w:val="18"/>
          <w:szCs w:val="18"/>
          <w:shd w:val="clear" w:color="auto" w:fill="FFFFFF"/>
        </w:rPr>
        <w:t>, Goa, India</w:t>
      </w:r>
    </w:p>
    <w:p w:rsidR="00A15ABA" w:rsidRPr="005746BE" w:rsidRDefault="00A15ABA" w:rsidP="00A15ABA">
      <w:pPr>
        <w:spacing w:after="0" w:line="240" w:lineRule="auto"/>
        <w:rPr>
          <w:rFonts w:ascii="Times New Roman" w:hAnsi="Times New Roman" w:cs="Times New Roman"/>
          <w:sz w:val="18"/>
        </w:rPr>
      </w:pPr>
      <w:r>
        <w:rPr>
          <w:rFonts w:ascii="Times New Roman" w:hAnsi="Times New Roman" w:cs="Times New Roman"/>
          <w:sz w:val="18"/>
          <w:vertAlign w:val="superscript"/>
        </w:rPr>
        <w:t>6</w:t>
      </w:r>
      <w:r w:rsidRPr="005746BE">
        <w:rPr>
          <w:rFonts w:ascii="Times New Roman" w:hAnsi="Times New Roman" w:cs="Times New Roman"/>
          <w:sz w:val="18"/>
        </w:rPr>
        <w:t xml:space="preserve">Malaria Atlas Project, </w:t>
      </w:r>
      <w:r>
        <w:rPr>
          <w:rFonts w:ascii="Times New Roman" w:hAnsi="Times New Roman" w:cs="Times New Roman"/>
          <w:sz w:val="18"/>
        </w:rPr>
        <w:t>Telethon Kids Institute, Perth, Australia</w:t>
      </w:r>
    </w:p>
    <w:p w:rsidR="00A15ABA" w:rsidRDefault="00A15ABA" w:rsidP="00A15ABA">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rsidR="00212A81" w:rsidRDefault="00212A81" w:rsidP="00212A81">
      <w:pPr>
        <w:spacing w:after="0"/>
        <w:rPr>
          <w:rFonts w:ascii="Times New Roman" w:hAnsi="Times New Roman" w:cs="Times New Roman"/>
          <w:sz w:val="18"/>
        </w:rPr>
      </w:pPr>
    </w:p>
    <w:p w:rsidR="00DF71A3" w:rsidRPr="00DF71A3" w:rsidRDefault="00DF71A3" w:rsidP="00212A81">
      <w:pPr>
        <w:spacing w:after="0"/>
        <w:rPr>
          <w:rFonts w:ascii="Times New Roman" w:hAnsi="Times New Roman" w:cs="Times New Roman"/>
          <w:b/>
          <w:sz w:val="32"/>
          <w:u w:val="single"/>
        </w:rPr>
      </w:pPr>
      <w:r w:rsidRPr="00DF71A3">
        <w:rPr>
          <w:rFonts w:ascii="Times New Roman" w:hAnsi="Times New Roman" w:cs="Times New Roman"/>
          <w:b/>
          <w:sz w:val="32"/>
          <w:u w:val="single"/>
        </w:rPr>
        <w:t>Contents:</w:t>
      </w:r>
    </w:p>
    <w:p w:rsidR="00DF71A3" w:rsidRDefault="00DF71A3" w:rsidP="00212A81">
      <w:pPr>
        <w:spacing w:after="0"/>
        <w:rPr>
          <w:rFonts w:ascii="Times New Roman" w:hAnsi="Times New Roman" w:cs="Times New Roman"/>
          <w:sz w:val="1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1: Description of Systematic Review, Data Extraction</w:t>
      </w:r>
      <w:r w:rsidR="00743C19">
        <w:rPr>
          <w:rFonts w:ascii="Times New Roman" w:hAnsi="Times New Roman" w:cs="Times New Roman"/>
          <w:b/>
          <w:sz w:val="28"/>
        </w:rPr>
        <w:t xml:space="preserve"> </w:t>
      </w:r>
      <w:r w:rsidRPr="00DF71A3">
        <w:rPr>
          <w:rFonts w:ascii="Times New Roman" w:hAnsi="Times New Roman" w:cs="Times New Roman"/>
          <w:b/>
          <w:sz w:val="28"/>
        </w:rPr>
        <w:t xml:space="preserve">and </w:t>
      </w:r>
      <w:r w:rsidR="00EB471F">
        <w:rPr>
          <w:rFonts w:ascii="Times New Roman" w:hAnsi="Times New Roman" w:cs="Times New Roman"/>
          <w:b/>
          <w:sz w:val="28"/>
        </w:rPr>
        <w:t xml:space="preserve">Initial </w:t>
      </w:r>
      <w:r w:rsidRPr="00DF71A3">
        <w:rPr>
          <w:rFonts w:ascii="Times New Roman" w:hAnsi="Times New Roman" w:cs="Times New Roman"/>
          <w:b/>
          <w:sz w:val="28"/>
        </w:rPr>
        <w:t>Processing</w:t>
      </w:r>
    </w:p>
    <w:p w:rsidR="00212A81" w:rsidRPr="00DF71A3" w:rsidRDefault="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2: Description of Statistical Methodologies Utilised</w:t>
      </w:r>
    </w:p>
    <w:p w:rsidR="00212A81" w:rsidRPr="00DF71A3" w:rsidRDefault="00212A81" w:rsidP="00212A81">
      <w:pPr>
        <w:rPr>
          <w:rFonts w:ascii="Times New Roman" w:hAnsi="Times New Roman" w:cs="Times New Roman"/>
          <w:b/>
          <w:sz w:val="28"/>
        </w:rPr>
      </w:pPr>
    </w:p>
    <w:p w:rsidR="00DF71A3" w:rsidRPr="00640756" w:rsidRDefault="00212A81" w:rsidP="00640756">
      <w:pPr>
        <w:rPr>
          <w:rFonts w:ascii="Times New Roman" w:hAnsi="Times New Roman" w:cs="Times New Roman"/>
          <w:b/>
          <w:sz w:val="28"/>
        </w:rPr>
      </w:pPr>
      <w:r w:rsidRPr="00DF71A3">
        <w:rPr>
          <w:rFonts w:ascii="Times New Roman" w:hAnsi="Times New Roman" w:cs="Times New Roman"/>
          <w:b/>
          <w:sz w:val="28"/>
        </w:rPr>
        <w:t>Supplementary Information 3: Additional Figures and Results</w:t>
      </w:r>
    </w:p>
    <w:p w:rsidR="006203F7" w:rsidRPr="006203F7" w:rsidRDefault="006203F7" w:rsidP="006203F7">
      <w:pPr>
        <w:rPr>
          <w:rFonts w:ascii="Times New Roman" w:hAnsi="Times New Roman" w:cs="Times New Roman"/>
          <w:b/>
          <w:sz w:val="24"/>
        </w:rPr>
      </w:pPr>
    </w:p>
    <w:p w:rsidR="00212A81" w:rsidRDefault="00E12E8A" w:rsidP="00212A81">
      <w:pPr>
        <w:rPr>
          <w:rFonts w:ascii="Times New Roman" w:hAnsi="Times New Roman" w:cs="Times New Roman"/>
          <w:b/>
          <w:sz w:val="24"/>
        </w:rPr>
      </w:pPr>
      <w:r>
        <w:rPr>
          <w:rFonts w:ascii="Times New Roman" w:hAnsi="Times New Roman" w:cs="Times New Roman"/>
          <w:b/>
          <w:sz w:val="28"/>
        </w:rPr>
        <w:t xml:space="preserve">References </w:t>
      </w:r>
    </w:p>
    <w:p w:rsidR="006203F7" w:rsidRDefault="006203F7">
      <w:pPr>
        <w:rPr>
          <w:rFonts w:ascii="Times New Roman" w:hAnsi="Times New Roman" w:cs="Times New Roman"/>
          <w:b/>
          <w:sz w:val="24"/>
        </w:rPr>
      </w:pPr>
      <w:r>
        <w:rPr>
          <w:rFonts w:ascii="Times New Roman" w:hAnsi="Times New Roman" w:cs="Times New Roman"/>
          <w:b/>
          <w:sz w:val="24"/>
        </w:rPr>
        <w:br w:type="page"/>
      </w:r>
    </w:p>
    <w:p w:rsidR="00212A81" w:rsidRPr="00DF71A3" w:rsidRDefault="00212A81" w:rsidP="00212A81">
      <w:pPr>
        <w:rPr>
          <w:rFonts w:ascii="Times New Roman" w:hAnsi="Times New Roman" w:cs="Times New Roman"/>
          <w:b/>
          <w:sz w:val="32"/>
          <w:u w:val="single"/>
        </w:rPr>
      </w:pPr>
      <w:r w:rsidRPr="00DF71A3">
        <w:rPr>
          <w:rFonts w:ascii="Times New Roman" w:hAnsi="Times New Roman" w:cs="Times New Roman"/>
          <w:b/>
          <w:sz w:val="32"/>
          <w:u w:val="single"/>
        </w:rPr>
        <w:lastRenderedPageBreak/>
        <w:t>Outline of Document</w:t>
      </w:r>
    </w:p>
    <w:p w:rsidR="00DF71A3" w:rsidRPr="00E12E8A" w:rsidRDefault="00212A81" w:rsidP="00E12E8A">
      <w:pPr>
        <w:jc w:val="both"/>
        <w:rPr>
          <w:rFonts w:ascii="Times New Roman" w:hAnsi="Times New Roman" w:cs="Times New Roman"/>
        </w:rPr>
      </w:pPr>
      <w:r w:rsidRPr="00E12E8A">
        <w:rPr>
          <w:rFonts w:ascii="Times New Roman" w:hAnsi="Times New Roman" w:cs="Times New Roman"/>
        </w:rPr>
        <w:t xml:space="preserve">In this supplementary document we outline the methods and data used to </w:t>
      </w:r>
      <w:r w:rsidR="00DF71A3" w:rsidRPr="00E12E8A">
        <w:rPr>
          <w:rFonts w:ascii="Times New Roman" w:hAnsi="Times New Roman" w:cs="Times New Roman"/>
        </w:rPr>
        <w:t xml:space="preserve">explore and analyse the patterns and drivers of </w:t>
      </w:r>
      <w:r w:rsidR="00DF71A3" w:rsidRPr="00E12E8A">
        <w:rPr>
          <w:rFonts w:ascii="Times New Roman" w:hAnsi="Times New Roman" w:cs="Times New Roman"/>
          <w:i/>
        </w:rPr>
        <w:t xml:space="preserve">Anopheles </w:t>
      </w:r>
      <w:r w:rsidR="00DF71A3" w:rsidRPr="00E12E8A">
        <w:rPr>
          <w:rFonts w:ascii="Times New Roman" w:hAnsi="Times New Roman" w:cs="Times New Roman"/>
        </w:rPr>
        <w:t>mosquito population dynamics across the Indian sub-continent. In Supplementary Information 1, we present an overview of the systematic search strategy employed, as well as details about the data collated and the initial pre-processing applied to it. In Supplementary Information 2, we detail the statistical methodologies employed to process this extracted data, methodologies whose output forms the basis for the results presented in the main text. Finally, in Supplementary Information 3, we present an array of figures to support the work detailed in the main text.</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br w:type="page"/>
      </w:r>
    </w:p>
    <w:p w:rsidR="00212A81" w:rsidRPr="00B05835" w:rsidRDefault="00212A81" w:rsidP="008100B5">
      <w:pPr>
        <w:jc w:val="both"/>
        <w:rPr>
          <w:rFonts w:ascii="Times New Roman" w:hAnsi="Times New Roman" w:cs="Times New Roman"/>
          <w:b/>
          <w:sz w:val="28"/>
        </w:rPr>
      </w:pPr>
      <w:r w:rsidRPr="00B05835">
        <w:rPr>
          <w:rFonts w:ascii="Times New Roman" w:hAnsi="Times New Roman" w:cs="Times New Roman"/>
          <w:b/>
          <w:sz w:val="28"/>
        </w:rPr>
        <w:lastRenderedPageBreak/>
        <w:t>Supplementary Information 1: Description of Systematic Review: Data Extraction</w:t>
      </w:r>
      <w:r w:rsidR="00743C19">
        <w:rPr>
          <w:rFonts w:ascii="Times New Roman" w:hAnsi="Times New Roman" w:cs="Times New Roman"/>
          <w:b/>
          <w:sz w:val="28"/>
        </w:rPr>
        <w:t xml:space="preserve"> </w:t>
      </w:r>
      <w:r w:rsidRPr="00B05835">
        <w:rPr>
          <w:rFonts w:ascii="Times New Roman" w:hAnsi="Times New Roman" w:cs="Times New Roman"/>
          <w:b/>
          <w:sz w:val="28"/>
        </w:rPr>
        <w:t xml:space="preserve">and </w:t>
      </w:r>
      <w:r w:rsidR="00743C19">
        <w:rPr>
          <w:rFonts w:ascii="Times New Roman" w:hAnsi="Times New Roman" w:cs="Times New Roman"/>
          <w:b/>
          <w:sz w:val="28"/>
        </w:rPr>
        <w:t xml:space="preserve">Initial </w:t>
      </w:r>
      <w:r w:rsidRPr="00B05835">
        <w:rPr>
          <w:rFonts w:ascii="Times New Roman" w:hAnsi="Times New Roman" w:cs="Times New Roman"/>
          <w:b/>
          <w:sz w:val="28"/>
        </w:rPr>
        <w:t>Pre-Processing</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Search Procedure and Record Screening</w:t>
      </w:r>
    </w:p>
    <w:p w:rsidR="00DF71A3" w:rsidRDefault="00DF71A3" w:rsidP="008100B5">
      <w:pPr>
        <w:jc w:val="both"/>
        <w:rPr>
          <w:rFonts w:ascii="Times New Roman" w:hAnsi="Times New Roman" w:cs="Times New Roman"/>
        </w:rPr>
      </w:pPr>
      <w:r>
        <w:rPr>
          <w:rFonts w:ascii="Times New Roman" w:hAnsi="Times New Roman" w:cs="Times New Roman"/>
        </w:rPr>
        <w:t>Web of Science and PubMed databases were searched on 17</w:t>
      </w:r>
      <w:r w:rsidRPr="00DF71A3">
        <w:rPr>
          <w:rFonts w:ascii="Times New Roman" w:hAnsi="Times New Roman" w:cs="Times New Roman"/>
          <w:vertAlign w:val="superscript"/>
        </w:rPr>
        <w:t>th</w:t>
      </w:r>
      <w:r>
        <w:rPr>
          <w:rFonts w:ascii="Times New Roman" w:hAnsi="Times New Roman" w:cs="Times New Roman"/>
        </w:rPr>
        <w:t xml:space="preserve"> October 2017 using the keywords “India” AND “</w:t>
      </w:r>
      <w:proofErr w:type="spellStart"/>
      <w:r>
        <w:rPr>
          <w:rFonts w:ascii="Times New Roman" w:hAnsi="Times New Roman" w:cs="Times New Roman"/>
        </w:rPr>
        <w:t>Anophel</w:t>
      </w:r>
      <w:proofErr w:type="spellEnd"/>
      <w:r>
        <w:rPr>
          <w:rFonts w:ascii="Times New Roman" w:hAnsi="Times New Roman" w:cs="Times New Roman"/>
        </w:rPr>
        <w:t xml:space="preserve">*” in order to identify references containing temporally disaggregated entomological data. Our searches identified a total of 1945 records, with 1556 remaining after duplicate removal. References were selected for </w:t>
      </w:r>
      <w:r w:rsidR="006203F7">
        <w:rPr>
          <w:rFonts w:ascii="Times New Roman" w:hAnsi="Times New Roman" w:cs="Times New Roman"/>
        </w:rPr>
        <w:t>I</w:t>
      </w:r>
      <w:r>
        <w:rPr>
          <w:rFonts w:ascii="Times New Roman" w:hAnsi="Times New Roman" w:cs="Times New Roman"/>
        </w:rPr>
        <w:t>nclusion/</w:t>
      </w:r>
      <w:r w:rsidR="006203F7">
        <w:rPr>
          <w:rFonts w:ascii="Times New Roman" w:hAnsi="Times New Roman" w:cs="Times New Roman"/>
        </w:rPr>
        <w:t>E</w:t>
      </w:r>
      <w:r>
        <w:rPr>
          <w:rFonts w:ascii="Times New Roman" w:hAnsi="Times New Roman" w:cs="Times New Roman"/>
        </w:rPr>
        <w:t>xclusion according to the following criteria:</w:t>
      </w:r>
    </w:p>
    <w:p w:rsidR="00DF71A3" w:rsidRDefault="00DF71A3" w:rsidP="008100B5">
      <w:pPr>
        <w:jc w:val="both"/>
        <w:rPr>
          <w:rFonts w:ascii="Times New Roman" w:hAnsi="Times New Roman" w:cs="Times New Roman"/>
          <w:b/>
        </w:rPr>
      </w:pPr>
      <w:r>
        <w:rPr>
          <w:rFonts w:ascii="Times New Roman" w:hAnsi="Times New Roman" w:cs="Times New Roman"/>
          <w:b/>
        </w:rPr>
        <w:t>Inclusion Criteria:</w:t>
      </w:r>
    </w:p>
    <w:p w:rsidR="006203F7" w:rsidRPr="006203F7" w:rsidRDefault="00DF71A3" w:rsidP="008100B5">
      <w:pPr>
        <w:pStyle w:val="ListParagraph"/>
        <w:numPr>
          <w:ilvl w:val="0"/>
          <w:numId w:val="1"/>
        </w:numPr>
        <w:jc w:val="both"/>
        <w:rPr>
          <w:rFonts w:ascii="Times New Roman" w:hAnsi="Times New Roman" w:cs="Times New Roman"/>
          <w:b/>
        </w:rPr>
      </w:pPr>
      <w:r>
        <w:rPr>
          <w:rFonts w:ascii="Times New Roman" w:hAnsi="Times New Roman" w:cs="Times New Roman"/>
        </w:rPr>
        <w:t xml:space="preserve">Reference contains temporally disaggregated </w:t>
      </w:r>
      <w:r w:rsidR="006203F7">
        <w:rPr>
          <w:rFonts w:ascii="Times New Roman" w:hAnsi="Times New Roman" w:cs="Times New Roman"/>
        </w:rPr>
        <w:t xml:space="preserve">adult </w:t>
      </w:r>
      <w:r>
        <w:rPr>
          <w:rFonts w:ascii="Times New Roman" w:hAnsi="Times New Roman" w:cs="Times New Roman"/>
        </w:rPr>
        <w:t>mosquito catch data</w:t>
      </w:r>
      <w:r w:rsidR="006203F7">
        <w:rPr>
          <w:rFonts w:ascii="Times New Roman" w:hAnsi="Times New Roman" w:cs="Times New Roman"/>
        </w:rPr>
        <w:t xml:space="preserve"> at a temporal resolution of </w:t>
      </w:r>
      <w:r w:rsidR="00923ED8">
        <w:rPr>
          <w:rFonts w:ascii="Times New Roman" w:hAnsi="Times New Roman" w:cs="Times New Roman"/>
        </w:rPr>
        <w:t>monthly or higher</w:t>
      </w:r>
      <w:r w:rsidR="006203F7">
        <w:rPr>
          <w:rFonts w:ascii="Times New Roman" w:hAnsi="Times New Roman" w:cs="Times New Roman"/>
        </w:rPr>
        <w:t>.</w:t>
      </w:r>
    </w:p>
    <w:p w:rsidR="00DF71A3" w:rsidRDefault="00DF71A3" w:rsidP="008100B5">
      <w:pPr>
        <w:jc w:val="both"/>
        <w:rPr>
          <w:rFonts w:ascii="Times New Roman" w:hAnsi="Times New Roman" w:cs="Times New Roman"/>
          <w:b/>
        </w:rPr>
      </w:pPr>
      <w:r>
        <w:rPr>
          <w:rFonts w:ascii="Times New Roman" w:hAnsi="Times New Roman" w:cs="Times New Roman"/>
          <w:b/>
        </w:rPr>
        <w:t>Exclusion Criteria:</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is not temporally disaggregated to a </w:t>
      </w:r>
      <w:proofErr w:type="gramStart"/>
      <w:r>
        <w:rPr>
          <w:rFonts w:ascii="Times New Roman" w:hAnsi="Times New Roman" w:cs="Times New Roman"/>
        </w:rPr>
        <w:t>sufficient</w:t>
      </w:r>
      <w:proofErr w:type="gramEnd"/>
      <w:r>
        <w:rPr>
          <w:rFonts w:ascii="Times New Roman" w:hAnsi="Times New Roman" w:cs="Times New Roman"/>
        </w:rPr>
        <w:t xml:space="preserve"> extent (e.g. catches were done yearly or seasonally rather than monthly).</w:t>
      </w:r>
    </w:p>
    <w:p w:rsidR="00DF71A3" w:rsidRDefault="00DF71A3"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Mosquito catch data </w:t>
      </w:r>
      <w:r w:rsidR="006203F7">
        <w:rPr>
          <w:rFonts w:ascii="Times New Roman" w:hAnsi="Times New Roman" w:cs="Times New Roman"/>
        </w:rPr>
        <w:t xml:space="preserve">was </w:t>
      </w:r>
      <w:r>
        <w:rPr>
          <w:rFonts w:ascii="Times New Roman" w:hAnsi="Times New Roman" w:cs="Times New Roman"/>
        </w:rPr>
        <w:t>collected as part of a trial assessing a vector control intervention (which would perturb the natural dynamics of the vector, rendering the data unrepresentative of the population dynamics in the absence of control).</w:t>
      </w:r>
    </w:p>
    <w:p w:rsidR="00DF71A3"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Reference only contains information on immature/larval mosquito life cycle stages.</w:t>
      </w:r>
    </w:p>
    <w:p w:rsidR="006203F7" w:rsidRDefault="006203F7" w:rsidP="008100B5">
      <w:pPr>
        <w:pStyle w:val="ListParagraph"/>
        <w:numPr>
          <w:ilvl w:val="0"/>
          <w:numId w:val="1"/>
        </w:numPr>
        <w:jc w:val="both"/>
        <w:rPr>
          <w:rFonts w:ascii="Times New Roman" w:hAnsi="Times New Roman" w:cs="Times New Roman"/>
        </w:rPr>
      </w:pPr>
      <w:r>
        <w:rPr>
          <w:rFonts w:ascii="Times New Roman" w:hAnsi="Times New Roman" w:cs="Times New Roman"/>
        </w:rPr>
        <w:t xml:space="preserve">Reference contained insufficient information to geolocate the area in which the study was conducted. </w:t>
      </w:r>
    </w:p>
    <w:p w:rsidR="00A34F25" w:rsidRPr="00A34F25" w:rsidRDefault="006203F7" w:rsidP="008100B5">
      <w:pPr>
        <w:jc w:val="both"/>
        <w:rPr>
          <w:rFonts w:ascii="Times New Roman" w:hAnsi="Times New Roman" w:cs="Times New Roman"/>
        </w:rPr>
      </w:pPr>
      <w:r>
        <w:rPr>
          <w:rFonts w:ascii="Times New Roman" w:hAnsi="Times New Roman" w:cs="Times New Roman"/>
        </w:rPr>
        <w:t xml:space="preserve">Following Title and Abstract screening, a total of 281 records were identified, with 78 references retained after Full Text Evaluation. These 78 references contained temporally disaggregated </w:t>
      </w:r>
      <w:r>
        <w:rPr>
          <w:rFonts w:ascii="Times New Roman" w:hAnsi="Times New Roman" w:cs="Times New Roman"/>
          <w:i/>
        </w:rPr>
        <w:t xml:space="preserve">Anopheles </w:t>
      </w:r>
      <w:r>
        <w:rPr>
          <w:rFonts w:ascii="Times New Roman" w:hAnsi="Times New Roman" w:cs="Times New Roman"/>
        </w:rPr>
        <w:t>catch information at monthly resolution (no references were identified which presented higher temporal resolution catch data)</w:t>
      </w:r>
      <w:r w:rsidRPr="006203F7">
        <w:rPr>
          <w:rFonts w:ascii="Times New Roman" w:hAnsi="Times New Roman" w:cs="Times New Roman"/>
        </w:rPr>
        <w:t xml:space="preserve"> </w:t>
      </w:r>
      <w:r>
        <w:rPr>
          <w:rFonts w:ascii="Times New Roman" w:hAnsi="Times New Roman" w:cs="Times New Roman"/>
        </w:rPr>
        <w:t>for a total of 1</w:t>
      </w:r>
      <w:r w:rsidR="0077432E">
        <w:rPr>
          <w:rFonts w:ascii="Times New Roman" w:hAnsi="Times New Roman" w:cs="Times New Roman"/>
        </w:rPr>
        <w:t>17</w:t>
      </w:r>
      <w:r>
        <w:rPr>
          <w:rFonts w:ascii="Times New Roman" w:hAnsi="Times New Roman" w:cs="Times New Roman"/>
        </w:rPr>
        <w:t xml:space="preserve"> distinct and geolocatable areas across the Indian subcontinent. </w:t>
      </w:r>
      <w:r w:rsidR="00A34F25">
        <w:rPr>
          <w:rFonts w:ascii="Times New Roman" w:hAnsi="Times New Roman" w:cs="Times New Roman"/>
        </w:rPr>
        <w:t>These form the basis for the results presented in this paper. The next section goes into further detail about extraction and collation of the data associated with each study.</w:t>
      </w:r>
    </w:p>
    <w:p w:rsidR="00212A81" w:rsidRDefault="00212A81" w:rsidP="008100B5">
      <w:pPr>
        <w:jc w:val="both"/>
        <w:rPr>
          <w:rFonts w:ascii="Times New Roman" w:hAnsi="Times New Roman" w:cs="Times New Roman"/>
          <w:b/>
          <w:sz w:val="24"/>
        </w:rPr>
      </w:pPr>
      <w:r>
        <w:rPr>
          <w:rFonts w:ascii="Times New Roman" w:hAnsi="Times New Roman" w:cs="Times New Roman"/>
          <w:b/>
          <w:sz w:val="24"/>
        </w:rPr>
        <w:t>Systematic Review: Data Extraction</w:t>
      </w:r>
      <w:r w:rsidR="0050483C">
        <w:rPr>
          <w:rFonts w:ascii="Times New Roman" w:hAnsi="Times New Roman" w:cs="Times New Roman"/>
          <w:b/>
          <w:sz w:val="24"/>
        </w:rPr>
        <w:t xml:space="preserve">, </w:t>
      </w:r>
      <w:r>
        <w:rPr>
          <w:rFonts w:ascii="Times New Roman" w:hAnsi="Times New Roman" w:cs="Times New Roman"/>
          <w:b/>
          <w:sz w:val="24"/>
        </w:rPr>
        <w:t>Collation</w:t>
      </w:r>
      <w:r w:rsidR="0050483C">
        <w:rPr>
          <w:rFonts w:ascii="Times New Roman" w:hAnsi="Times New Roman" w:cs="Times New Roman"/>
          <w:b/>
          <w:sz w:val="24"/>
        </w:rPr>
        <w:t xml:space="preserve"> and </w:t>
      </w:r>
      <w:r w:rsidR="00EB471F">
        <w:rPr>
          <w:rFonts w:ascii="Times New Roman" w:hAnsi="Times New Roman" w:cs="Times New Roman"/>
          <w:b/>
          <w:sz w:val="24"/>
        </w:rPr>
        <w:t xml:space="preserve">Initial </w:t>
      </w:r>
      <w:r w:rsidR="0050483C">
        <w:rPr>
          <w:rFonts w:ascii="Times New Roman" w:hAnsi="Times New Roman" w:cs="Times New Roman"/>
          <w:b/>
          <w:sz w:val="24"/>
        </w:rPr>
        <w:t>Processing</w:t>
      </w:r>
    </w:p>
    <w:p w:rsidR="00A34F25" w:rsidRPr="00B26C53" w:rsidRDefault="00B26C53" w:rsidP="008100B5">
      <w:pPr>
        <w:jc w:val="both"/>
        <w:rPr>
          <w:rFonts w:ascii="Times New Roman" w:hAnsi="Times New Roman" w:cs="Times New Roman"/>
          <w:b/>
        </w:rPr>
      </w:pPr>
      <w:r w:rsidRPr="00B26C53">
        <w:rPr>
          <w:rFonts w:ascii="Times New Roman" w:hAnsi="Times New Roman" w:cs="Times New Roman"/>
          <w:b/>
        </w:rPr>
        <w:t>Entomological Data Extraction</w:t>
      </w:r>
      <w:r w:rsidR="0071793F">
        <w:rPr>
          <w:rFonts w:ascii="Times New Roman" w:hAnsi="Times New Roman" w:cs="Times New Roman"/>
          <w:b/>
        </w:rPr>
        <w:t xml:space="preserve"> </w:t>
      </w:r>
    </w:p>
    <w:p w:rsidR="0077432E" w:rsidRPr="00E12E8A" w:rsidRDefault="00B26C53" w:rsidP="0050483C">
      <w:pPr>
        <w:jc w:val="both"/>
        <w:rPr>
          <w:rFonts w:ascii="Times New Roman" w:hAnsi="Times New Roman" w:cs="Times New Roman"/>
        </w:rPr>
      </w:pPr>
      <w:r>
        <w:rPr>
          <w:rFonts w:ascii="Times New Roman" w:hAnsi="Times New Roman" w:cs="Times New Roman"/>
        </w:rPr>
        <w:t>F</w:t>
      </w:r>
      <w:r w:rsidR="0071793F">
        <w:rPr>
          <w:rFonts w:ascii="Times New Roman" w:hAnsi="Times New Roman" w:cs="Times New Roman"/>
        </w:rPr>
        <w:t xml:space="preserve">or </w:t>
      </w:r>
      <w:r>
        <w:rPr>
          <w:rFonts w:ascii="Times New Roman" w:hAnsi="Times New Roman" w:cs="Times New Roman"/>
        </w:rPr>
        <w:t xml:space="preserve">each reference, </w:t>
      </w:r>
      <w:r w:rsidR="0071793F">
        <w:rPr>
          <w:rFonts w:ascii="Times New Roman" w:hAnsi="Times New Roman" w:cs="Times New Roman"/>
        </w:rPr>
        <w:t xml:space="preserve">we extracted </w:t>
      </w:r>
      <w:r w:rsidR="008100B5">
        <w:rPr>
          <w:rFonts w:ascii="Times New Roman" w:hAnsi="Times New Roman" w:cs="Times New Roman"/>
        </w:rPr>
        <w:t xml:space="preserve">all </w:t>
      </w:r>
      <w:r w:rsidR="0071793F">
        <w:rPr>
          <w:rFonts w:ascii="Times New Roman" w:hAnsi="Times New Roman" w:cs="Times New Roman"/>
        </w:rPr>
        <w:t xml:space="preserve">relevant entomological </w:t>
      </w:r>
      <w:r w:rsidR="008100B5">
        <w:rPr>
          <w:rFonts w:ascii="Times New Roman" w:hAnsi="Times New Roman" w:cs="Times New Roman"/>
        </w:rPr>
        <w:t xml:space="preserve">catch data detailed. </w:t>
      </w:r>
      <w:r w:rsidR="0071793F">
        <w:rPr>
          <w:rFonts w:ascii="Times New Roman" w:hAnsi="Times New Roman" w:cs="Times New Roman"/>
        </w:rPr>
        <w:t xml:space="preserve">We restricted extraction to 7 major </w:t>
      </w:r>
      <w:r w:rsidR="008100B5">
        <w:rPr>
          <w:rFonts w:ascii="Times New Roman" w:hAnsi="Times New Roman" w:cs="Times New Roman"/>
          <w:i/>
        </w:rPr>
        <w:t xml:space="preserve">Anopheles </w:t>
      </w:r>
      <w:r w:rsidR="0071793F">
        <w:rPr>
          <w:rFonts w:ascii="Times New Roman" w:hAnsi="Times New Roman" w:cs="Times New Roman"/>
        </w:rPr>
        <w:t xml:space="preserve">species known to be relevant to malaria transmission in India (although </w:t>
      </w:r>
      <w:proofErr w:type="gramStart"/>
      <w:r w:rsidR="0071793F">
        <w:rPr>
          <w:rFonts w:ascii="Times New Roman" w:hAnsi="Times New Roman" w:cs="Times New Roman"/>
        </w:rPr>
        <w:t>a number of</w:t>
      </w:r>
      <w:proofErr w:type="gramEnd"/>
      <w:r w:rsidR="0071793F">
        <w:rPr>
          <w:rFonts w:ascii="Times New Roman" w:hAnsi="Times New Roman" w:cs="Times New Roman"/>
        </w:rPr>
        <w:t xml:space="preserve"> others exist) and for which multiple catch data time series were available. These were </w:t>
      </w:r>
      <w:r w:rsidR="0071793F">
        <w:rPr>
          <w:rFonts w:ascii="Times New Roman" w:hAnsi="Times New Roman" w:cs="Times New Roman"/>
          <w:i/>
        </w:rPr>
        <w:t>Anopheles annularis</w:t>
      </w:r>
      <w:r w:rsidR="00B54662">
        <w:rPr>
          <w:rFonts w:ascii="Times New Roman" w:hAnsi="Times New Roman" w:cs="Times New Roman"/>
          <w:i/>
        </w:rPr>
        <w:fldChar w:fldCharType="begin" w:fldLock="1"/>
      </w:r>
      <w:r w:rsidR="00B54662">
        <w:rPr>
          <w:rFonts w:ascii="Times New Roman" w:hAnsi="Times New Roman" w:cs="Times New Roman"/>
          <w:i/>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2a9b7317-dc19-3d3b-83d7-d2f623f9105e"]}],"mendeley":{"formattedCitation":"&lt;sup&gt;1&lt;/sup&gt;","plainTextFormattedCitation":"1","previouslyFormattedCitation":"&lt;sup&gt;1&lt;/sup&gt;"},"properties":{"noteIndex":0},"schema":"https://github.com/citation-style-language/schema/raw/master/csl-citation.json"}</w:instrText>
      </w:r>
      <w:r w:rsidR="00B54662">
        <w:rPr>
          <w:rFonts w:ascii="Times New Roman" w:hAnsi="Times New Roman" w:cs="Times New Roman"/>
          <w:i/>
        </w:rPr>
        <w:fldChar w:fldCharType="separate"/>
      </w:r>
      <w:r w:rsidR="00B54662" w:rsidRPr="00B54662">
        <w:rPr>
          <w:rFonts w:ascii="Times New Roman" w:hAnsi="Times New Roman" w:cs="Times New Roman"/>
          <w:noProof/>
          <w:vertAlign w:val="superscript"/>
        </w:rPr>
        <w:t>1</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culicifacies</w:t>
      </w:r>
      <w:r w:rsidR="005E31D5">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{"citationItems":[{"id":"ITEM-1","itemData":{"ISSN":"8756-971X","abstract":"A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ASSOCIATION","id":"ITEM-1","issue":"3","issued":{"date-parts":[["1999","9"]]},"page":"283-290","publisher":"AMER MOSQUITO CONTROL ASSN INC","publisher-place":"2200 E PRIEN LAKE RD, LAKE CHARLES, LA 70601 USA","title":"D Population dynamics of Anopheles culicifacies and malaria in the tribal area of Central India","type":"article-journal","volume":"15"},"uris":["http://www.mendeley.com/documents/?uuid=8201ad5f-be3f-434b-b226-5cb866de046f"]},{"id":"ITEM-2","itemData":{"ISSN":"0125-1562","abstract":"Malaria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HEALTH","id":"ITEM-2","issue":"4","issued":{"date-parts":[["2009","7"]]},"page":"713-719","publisher":"SOUTHEAST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mendeley":{"formattedCitation":"&lt;sup&gt;2,3&lt;/sup&gt;","plainTextFormattedCitation":"2,3","previouslyFormattedCitation":"&lt;sup&gt;2,3&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2,3</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dirus</w:t>
      </w:r>
      <w:r w:rsidR="00B54662">
        <w:rPr>
          <w:rFonts w:ascii="Times New Roman" w:hAnsi="Times New Roman" w:cs="Times New Roman"/>
          <w:i/>
        </w:rPr>
        <w:fldChar w:fldCharType="begin" w:fldLock="1"/>
      </w:r>
      <w:r w:rsidR="005E31D5">
        <w:rPr>
          <w:rFonts w:ascii="Times New Roman" w:hAnsi="Times New Roman" w:cs="Times New Roman"/>
          <w:i/>
        </w:rPr>
        <w:instrText>ADDIN CSL_CITATION {"citationItems":[{"id":"ITEM-1","itemData":{"ISSN":"0125-1562","PMID":"9280007","abstract":"The feeding behavior of Anopheles dirus, the forest breeding, major malaria vector in northeast India was studied. The analysis of blood meals collected from this mosquito revealed that the species was highly anthropophilic in nature, the anthropophilic index being 90.5. The results of bait collection on human and cattle bait also confirmed its biting preference for human hosts. The species was observed to land on human bait throughout the night, showing prominent biting time at 20.00-21.00, 23.00-24.00 and 02.00-03.00 hours during the study period.","author":[{"dropping-particle":"","family":"Dutta","given":"P","non-dropping-particle":"","parse-names":false,"suffix":""},{"dropping-particle":"","family":"Bhattacharyya","given":"D R","non-dropping-particle":"","parse-names":false,"suffix":""},{"dropping-particle":"","family":"Khan","given":"S A","non-dropping-particle":"","parse-names":false,"suffix":""},{"dropping-particle":"","family":"Sharma","given":"C K","non-dropping-particle":"","parse-names":false,"suffix":""},{"dropping-particle":"","family":"Mahanta","given":"J","non-dropping-particle":"","parse-names":false,"suffix":""}],"container-title":"The Southeast Asian journal of tropical medicine and public health","id":"ITEM-1","issue":"2","issued":{"date-parts":[["1996","6"]]},"page":"378-81","title":"Feeding patterns of Anopheles dirus, the major vector of forest malaria in north east India.","type":"article-journal","volume":"27"},"uris":["http://www.mendeley.com/documents/?uuid=5faadb81-6e00-3851-88f3-cca1579db139"]},{"id":"ITEM-2","itemData":{"ISSN":"0367-8326 (Print)","PMID":"9519567","abstract":"Seasonal abundance of Anopheles dirus (s.l.) and malaria prevalence in an isolated forest fringed village was monitored at monthly intervals during August 1995 to July 1996. An. dirus was the only vector species detected during the study period. Its density pattern showed distinct seasonality with the peak occurring in the month of July and very low number during cool dry months. Positive correlation (r = 0.721) was found between the density of An. dirus and the amount of rainfall occurring two weeks prior to the collections. Overall sporozoite rate of 1.6% and parous rate of 64.7% were found in the study. Malaria transmission closely followed the density pattern of An. dirus and was seasonal with slide positivity rate and P. falciparum percentage of 47 and 83% respectively. Mean malaria prevalence was higher (p &lt; 0.05) in females.","author":[{"dropping-particle":"","family":"Prakash","given":"A","non-dropping-particle":"","parse-names":false,"suffix":""},{"dropping-particle":"","family":"Bhattacharyya","given":"D R","non-dropping-particle":"","parse-names":false,"suffix":""},{"dropping-particle":"","family":"Mohapatra","given":"P K","non-dropping-particle":"","parse-names":false,"suffix":""},{"dropping-particle":"","family":"Mahanta","given":"J","non-dropping-particle":"","parse-names":false,"suffix":""}],"container-title":"Indian journal of malariology","id":"ITEM-2","issue":"3","issued":{"date-parts":[["1997","9"]]},"language":"eng","page":"117-125","publisher-place":"India","title":"Seasonal prevalence of Anopheles dirus and malaria transmission in a forest fringed village of Assam, India.","type":"article-journal","volume":"34"},"uris":["http://www.mendeley.com/documents/?uuid=ed07612a-81ee-4855-a96b-871298126dd5"]}],"mendeley":{"formattedCitation":"&lt;sup&gt;4,5&lt;/sup&gt;","plainTextFormattedCitation":"4,5","previouslyFormattedCitation":"&lt;sup&gt;4,5&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4,5</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fluviatilis</w:t>
      </w:r>
      <w:r w:rsidR="005E31D5">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{"citationItems":[{"id":"ITEM-1","itemData":{"DOI":"10.1186/1756-3305-5-215","ISSN":"1756-3305","abstract":"Chhattisgarh state in central India is highly endemic for malaria and contributes about 13% of annually reported malaria cases in the country with predominance of P. falciparum. Entomological investigations were carried out in a tribal forested area of district Bastar located in the southern part of Chhattisgarh state to record the prevalence of sibling species of Anopheles fluviatilis and An. culicifacies complexes. The vector species complexes were investigated at sibling species level for their biology in terms of resting and feeding behavior and malaria transmission potential. Indoor resting vector mosquitoes collected during 2010–2011 were identified to sibling species by cytotaxonomy and polymerase chain reaction (PCR) assay. The blood meal source analysis and incrimination studies were done at sibling species level by counter current immunoelectrophoresis and enzyme linked immunosorbent assay (ELISA) respectively. Analysis of sibling species composition revealed predominance of An. fluviatilis species S in the study area, which was found to be highly anthropophagic and rested in human dwellings whereas the sympatric species T was primarily zoophagic. Incrimination studies showed high sporozoite rate in species S, thereby confirming its vectorial efficiency. An. culicifacies was encountered in low numbers and comprised species B and C in almost equal proportion. Both these species were found to be exclusively zoophagic. The observations made strongly suggest that species S of Fluviatilis Complex is the principal vector of malaria in certain forest areas of district Bastar, Chhattisgarh state and should be the target species for vector control operation. Vector control strategies based on biological characteristics of Fluviatilis S will lead to substantial decline in malaria incidence in such areas.","author":[{"dropping-particle":"","family":"Nanda","given":"Nutan","non-dropping-particle":"","parse-names":false,"suffix":""},{"dropping-particle":"","family":"Bhatt","given":"Rajendra M","non-dropping-particle":"","parse-names":false,"suffix":""},{"dropping-particle":"","family":"Sharma","given":"Shri N","non-dropping-particle":"","parse-names":false,"suffix":""},{"dropping-particle":"","family":"Rana","given":"Pallab K","non-dropping-particle":"","parse-names":false,"suffix":""},{"dropping-particle":"","family":"Kar","given":"Narayani P","non-dropping-particle":"","parse-names":false,"suffix":""},{"dropping-particle":"","family":"Sharma","given":"Akash","non-dropping-particle":"","parse-names":false,"suffix":""},{"dropping-particle":"","family":"Adak","given":"Tridibes","non-dropping-particle":"","parse-names":false,"suffix":""}],"container-title":"Parasites &amp; Vectors","id":"ITEM-1","issue":"1","issued":{"date-parts":[["2012","9","28"]]},"page":"215","publisher":"BioMed Central","title":"Prevalence and incrimination of Anopheles fluviatilis species S (Diptera: Culicidae) in a malaria endemic forest area of Chhattisgarh state, central India","type":"article-journal","volume":"5"},"uris":["http://www.mendeley.com/documents/?uuid=8cf6d0de-29d2-39ff-afb0-0b6c635acb71"]},{"id":"ITEM-2","itemData":{"DOI":"10.1590/S0074-02762010000800006","ISSN":"0074-0276","author":[{"dropping-particle":"","family":"Tripathy","given":"Asima","non-dropping-particle":"","parse-names":false,"suffix":""},{"dropping-particle":"","family":"Samanta","given":"Luna","non-dropping-particle":"","parse-names":false,"suffix":""},{"dropping-particle":"","family":"Das","given":"Sachidananda","non-dropping-particle":"","parse-names":false,"suffix":""},{"dropping-particle":"","family":"Parida","given":"Sarat Kumar","non-dropping-particle":"","parse-names":false,"suffix":""},{"dropping-particle":"","family":"Marai","given":"Nitisheel","non-dropping-particle":"","parse-names":false,"suffix":""},{"dropping-particle":"","family":"Hazra","given":"Rupenansu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Kumar","non-dropping-particle":"","parse-names":false,"suffix":""},{"dropping-particle":"","family":"Mahapatra","given":"Namita","non-dropping-particle":"","parse-names":false,"suffix":""}],"container-title":"Memórias do Instituto Oswaldo Cruz","id":"ITEM-2","issue":"8","issued":{"date-parts":[["2010","12"]]},"page":"981-987","publisher":"Fundação Oswaldo Cruz","title":"Distribution of sibling species of Anopheles culicifacies s.l. and Anopheles fluviatilis s.l. and their vectorial capacity in eight different malaria endemic districts of Orissa, India","type":"article-journal","volume":"105"},"uris":["http://www.mendeley.com/documents/?uuid=01c9180c-9e8e-3d73-81f7-687e92e50644"]}],"mendeley":{"formattedCitation":"&lt;sup&gt;6,7&lt;/sup&gt;","plainTextFormattedCitation":"6,7","previouslyFormattedCitation":"&lt;sup&gt;6,7&lt;/sup&gt;"},"properties":{"noteIndex":0},"schema":"https://github.com/citation-style-language/schema/raw/master/csl-citation.json"}</w:instrText>
      </w:r>
      <w:r w:rsidR="005E31D5">
        <w:rPr>
          <w:rFonts w:ascii="Times New Roman" w:hAnsi="Times New Roman" w:cs="Times New Roman"/>
          <w:i/>
        </w:rPr>
        <w:fldChar w:fldCharType="separate"/>
      </w:r>
      <w:r w:rsidR="005E31D5" w:rsidRPr="005E31D5">
        <w:rPr>
          <w:rFonts w:ascii="Times New Roman" w:hAnsi="Times New Roman" w:cs="Times New Roman"/>
          <w:noProof/>
          <w:vertAlign w:val="superscript"/>
        </w:rPr>
        <w:t>6,7</w:t>
      </w:r>
      <w:r w:rsidR="005E31D5">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minimus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{"citationItems":[{"id":"ITEM-1","itemData":{"DOI":"10.1186/s13071-016-1878-6","ISSN":"1756-3305","abstract":"Among six dominant mosquito vector species involved in malaria transmission in India, Anopheles minimus is a major species in northeast India and held responsible for focal disease outbreaks characterized by high-rise of Plasmodium falciparum infections and attributable death cases. It has been now genetically characterized that among the three-member species of the Minimus Complex spread in Asia, An. minimus (former species A) is prevalent in India including northeastern states and east-central state of Odisha. It is recorded in all seasons and accounts for perennial transmission evidenced by records of sporozoite infections. This species is highly anthropophilic, and largely endophilic and endophagic, recorded breeding throughout the year in slow flowing seepage water streams. The populations of An. minimus in India are reported to be highly diverse indicating population expansion with obvious implications for judicious application of vector control interventions. Given the rapid ecological changes due to deforestation, population migration and expansion and developmental activities, there is scope for further research on the existence of potential additional sibling species within the An. minimus complex and bionomics studies on a large geographical scale for species sanitation. For control of vector populations, DDT continues to be applied on account of retaining susceptibility status even after decades of residual spraying. Anopheles minimus is a highly adaptive species and requires continuous and sustained efforts for its effective control to check transmission and spread of drug-resistant malaria. Anopheles minimus populations are reportedly diminishing in northeastern India whereas it has staged comeback in east-central State of Odisha after decades of disappearance with its eco-biological characteristics intact. It is the high time to siege the opportunity for strengthening interventions against this species for its population diminution to sub-optimal levels for reducing transmission in achieving malaria elimination by target date of 2030.","author":[{"dropping-particle":"","family":"Dev","given":"Vas","non-dropping-particle":"","parse-names":false,"suffix":""},{"dropping-particle":"","family":"Manguin","given":"Sylvie","non-dropping-particle":"","parse-names":false,"suffix":""}],"container-title":"PARASITES &amp; VECTORS","id":"ITEM-1","issued":{"date-parts":[["2016","11"]]},"publisher":"BIOMED CENTRAL LTD","publisher-place":"236 GRAYS INN RD, FLOOR 6, LONDON WC1X 8HL, ENGLAND","title":"D Biology, distribution and control of Anopheles (Cellia) minimus in the context of malaria transmission in northeastern India","type":"article-journal","volume":"9"},"uris":["http://www.mendeley.com/documents/?uuid=f0543f09-de6d-4d0b-997c-744d32c4762f"]},{"id":"ITEM-2","itemData":{"ISSN":"0042-9686","abstract":"Indoor, day-resting collections of Anopheles minimus mosquitos from human dwellings in the study area in Assam, India, indicated that these insects were prevalent throughout the year and that their maximum abundance occurred from March to August. A. minimus was identified as a vector of malaria, and sporozoite infections were recorded every month of the year, with the highest rate occurring in October. The mosquito was highly anthropophilic and fed on human hosts (indoor) all through the night but feeding was more pronounced between 01:00 and 04:00; the person-biting rate was 13.7 per night. Breeding occurred throughout the year in slow-flowing streams with grassy banks. A. fluviatilis was also identified as a vector of malaria in the study area but occurred in low density and sporozoite infections were only seasonal.","author":[{"dropping-particle":"","family":"Dev","given":"V","non-dropping-particle":"","parse-names":false,"suffix":""}],"container-title":"BULLETIN OF THE WORLD HEALTH ORGANIZATION","id":"ITEM-2","issue":"1","issued":{"date-parts":[["1996"]]},"page":"61-66","publisher":"WORLD HEALTH ORGANIZATION","publisher-place":"DISTRIBUTION AND SALES, CH-1211 GENEVA 27, SWITZERLAND","title":"D Anopheles minimus: Its bionomics and role in the transmission of malaria in Assam, India","type":"article-journal","volume":"74"},"uris":["http://www.mendeley.com/documents/?uuid=b7fd8855-1d93-493d-8057-a0244e3addf8"]}],"mendeley":{"formattedCitation":"&lt;sup&gt;8,9&lt;/sup&gt;","plainTextFormattedCitation":"8,9","previouslyFormattedCitation":"&lt;sup&gt;8,9&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8,9</w:t>
      </w:r>
      <w:r w:rsidR="00B54662">
        <w:rPr>
          <w:rFonts w:ascii="Times New Roman" w:hAnsi="Times New Roman" w:cs="Times New Roman"/>
          <w:i/>
        </w:rPr>
        <w:fldChar w:fldCharType="end"/>
      </w:r>
      <w:r w:rsidR="0071793F">
        <w:rPr>
          <w:rFonts w:ascii="Times New Roman" w:hAnsi="Times New Roman" w:cs="Times New Roman"/>
        </w:rPr>
        <w:t xml:space="preserve">, </w:t>
      </w:r>
      <w:r w:rsidR="0071793F">
        <w:rPr>
          <w:rFonts w:ascii="Times New Roman" w:hAnsi="Times New Roman" w:cs="Times New Roman"/>
          <w:i/>
        </w:rPr>
        <w:t>Anopheles stephensi</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{"citationItems":[{"id":"ITEM-1","itemData":{"DOI":"10.4103/0971-5916.93434","ISSN":"0971-5916","PMID":"22382193","abstract":"BACKGROUND &amp; OBJECTIVES Knowledge of the bionomics of mosquitoes, especially of disease vectors, is essential to plan appropriate vector avoidance and control strategies. Information on biting activity of vectors during the night hours in different seasons is important for choosing personal protection measures. This study was carried out to find out the composition of mosquito fauna biting on humans and seasonal biting trends in Goa, India. METHODS Biting activities of all mosquitoes including vectors were studied from 1800 to 0600 h during 85 nights using human volunteers in 14 different localities of three distinct ecotypes in Goa. Seasonal biting trends of vector species were analysed and compared. Seasonal biting periodicity during different phases of night was also studied using William's mean. RESULTS A total of 4,191 mosquitoes of five genera and 23 species were collected. Ten species belonged to Anopheles, eight to Culex, three to Aedes and one each to Mansonia and Armigeres. Eleven vector species had human hosts, including malaria vectors Anopheles stephensi (1.3%), An. fluviatilis (1.8%), and An. culicifacies (0.76%); filariasis vectors Culex quinquefasciatus (40.8%) and Mansonia uniformis (1.8%); Japanese encephalitis vectors Cx. tritaeniorhynchus (17.4%), Cx. vishnui (7.7%), Cx. pseudovishnui (0.1%), and Cx. gelidus (2.4%); and dengue and chikungunya vectors Aedes albopictus (0.9%) and Ae. aegypti (0.6%). Two An. stephensi of the total 831 female anophelines, were found positive for P. falciparum sporozoites. The entomological inoculation rate (EIR) of P. falciparum was 18.1 and 2.35 for Panaji city and Goa, respectively. INTERPRETATION &amp; CONCLUSIONS Most of the mosquito vector species were collected in all seasons and throughout the scotophase. Biting rates of different vector species differed during different phases of night and seasons. Personal protection methods could be used to stop vector-host contact.","author":[{"dropping-particle":"","family":"Korgaonkar","given":"Nandini S","non-dropping-particle":"","parse-names":false,"suffix":""},{"dropping-particle":"","family":"Kumar","given":"Ashwani","non-dropping-particle":"","parse-names":false,"suffix":""},{"dropping-particle":"","family":"Yadav","given":"Rajpal S","non-dropping-particle":"","parse-names":false,"suffix":""},{"dropping-particle":"","family":"Kabadi","given":"Dipak","non-dropping-particle":"","parse-names":false,"suffix":""},{"dropping-particle":"","family":"Dash","given":"Aditya P","non-dropping-particle":"","parse-names":false,"suffix":""}],"container-title":"The Indian journal of medical research","id":"ITEM-1","issue":"1","issued":{"date-parts":[["2012"]]},"page":"120-6","publisher":"Wolters Kluwer -- Medknow Publications","title":"Mosquito biting activity on humans &amp;amp; detection of Plasmodium falciparum infection in Anopheles stephensi in Goa, India.","type":"article-journal","volume":"135"},"uris":["http://www.mendeley.com/documents/?uuid=316c6c46-21ec-35bf-8879-fb3737b4d504"]}],"mendeley":{"formattedCitation":"&lt;sup&gt;10&lt;/sup&gt;","plainTextFormattedCitation":"10","previouslyFormattedCitation":"&lt;sup&gt;10&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10</w:t>
      </w:r>
      <w:r w:rsidR="00B54662">
        <w:rPr>
          <w:rFonts w:ascii="Times New Roman" w:hAnsi="Times New Roman" w:cs="Times New Roman"/>
          <w:i/>
        </w:rPr>
        <w:fldChar w:fldCharType="end"/>
      </w:r>
      <w:r w:rsidR="0071793F">
        <w:rPr>
          <w:rFonts w:ascii="Times New Roman" w:hAnsi="Times New Roman" w:cs="Times New Roman"/>
        </w:rPr>
        <w:t xml:space="preserve"> and </w:t>
      </w:r>
      <w:r w:rsidR="0071793F">
        <w:rPr>
          <w:rFonts w:ascii="Times New Roman" w:hAnsi="Times New Roman" w:cs="Times New Roman"/>
          <w:i/>
        </w:rPr>
        <w:t>Anopheles subpictus</w:t>
      </w:r>
      <w:r w:rsidR="00B54662">
        <w:rPr>
          <w:rFonts w:ascii="Times New Roman" w:hAnsi="Times New Roman" w:cs="Times New Roman"/>
          <w:i/>
        </w:rPr>
        <w:fldChar w:fldCharType="begin" w:fldLock="1"/>
      </w:r>
      <w:r w:rsidR="00D55916">
        <w:rPr>
          <w:rFonts w:ascii="Times New Roman" w:hAnsi="Times New Roman" w:cs="Times New Roman"/>
          <w:i/>
        </w:rPr>
        <w:instrText>ADDIN CSL_CITATION {"citationItems":[{"id":"ITEM-1","itemData":{"ISSN":"0125-1562","abstract":"Malaria transmission by Anopheles subpictus Grassi, 1899 and Anopheles culicifacies Giles, 1901 was studied from March 2004 to February 2007 in Angul District, Orissa, India, which is highly endemic for malaria. Adult mosquitoes were collected from human dwellings using sticking tubes and a mechanical aspirator. After identification, some An. subpictus and An. culicifacies specimens were subjected to a precipitin test to determine their anthropophilic index and the remaining samples were preserved in isopropyl alcohol for sporozoite detection by nested PCR. An. subpictus was the most prevalent (29.0%) anopheline species detected, followed by An. culicifacies (11.6%). The anthropophilic index for the An. subpictus was higher than An. culicifacies and was highest during the Summer season. Malaria sporozoite rates of 0.52%, and 1.82% were detected for An. subpictus and An. culicifacies respectively. Sporozoites were detected during the summer in An. subpictus and during the rainy season and winter in An. culicifacies. The slide positivity rate (SPR) was high during the Summer. The high anthropophilic index and presence of sporozoites in An. subpictus during the summer indicate An. subpictus is a contributory factor for the high SPR during the summer, and An. culicifacies is a contributory factor for the high SPR during the rainy and winter seasons, along with other anophelines. In the present study An subpictus has been incriminated as a vector of malaria for the first time in Orissa.","author":[{"dropping-particle":"","family":"Kumari","given":"Swati","non-dropping-particle":"","parse-names":false,"suffix":""},{"dropping-particle":"","family":"Parida","given":"Sarat Kumar","non-dropping-particle":"","parse-names":false,"suffix":""},{"dropping-particle":"","family":"Marai","given":"Nitisheel","non-dropping-particle":"","parse-names":false,"suffix":""},{"dropping-particle":"","family":"Tripathy","given":"Asima","non-dropping-particle":"","parse-names":false,"suffix":""},{"dropping-particle":"","family":"Hazra","given":"Rupenansu Kumar","non-dropping-particle":"","parse-names":false,"suffix":""},{"dropping-particle":"","family":"Kar","given":"Santanu Kumar","non-dropping-particle":"","parse-names":false,"suffix":""},{"dropping-particle":"","family":"Mahapatra","given":"Namita","non-dropping-particle":"","parse-names":false,"suffix":""}],"container-title":"SOUTHEAST ASIAN JOURNAL OF TROPICAL MEDICINE AND PUBLIC HEALTH","id":"ITEM-1","issue":"4","issued":{"date-parts":[["2009","7"]]},"page":"713-719","publisher":"SOUTHEAST ASIAN MINISTERS EDUC ORGANIZATION","publisher-place":"SEAMEO-TROPMED, 420-6 RAJVITHI RD,, BANGKOK 10400, THAILAND","title":"D VECTORIAL ROLE OF ANOPHELES SUBPICTUS GRASSI AND ANOPHELES CULICIFACIES GILES IN ANGUL DISTRICT, ORISSA, INDIA","type":"article-journal","volume":"40"},"uris":["http://www.mendeley.com/documents/?uuid=ef1a2819-e1f0-4711-a0d6-d916a9b77688"]},{"id":"ITEM-2","itemData":{"DOI":"10.1186/s12936-016-1177-x","abstract":"Background: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Journal","id":"ITEM-2","issued":{"date-parts":[["2016"]]},"title":"Anopheles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3,11&lt;/sup&gt;","plainTextFormattedCitation":"3,11","previouslyFormattedCitation":"&lt;sup&gt;3,11&lt;/sup&gt;"},"properties":{"noteIndex":0},"schema":"https://github.com/citation-style-language/schema/raw/master/csl-citation.json"}</w:instrText>
      </w:r>
      <w:r w:rsidR="00B54662">
        <w:rPr>
          <w:rFonts w:ascii="Times New Roman" w:hAnsi="Times New Roman" w:cs="Times New Roman"/>
          <w:i/>
        </w:rPr>
        <w:fldChar w:fldCharType="separate"/>
      </w:r>
      <w:r w:rsidR="005E31D5" w:rsidRPr="005E31D5">
        <w:rPr>
          <w:rFonts w:ascii="Times New Roman" w:hAnsi="Times New Roman" w:cs="Times New Roman"/>
          <w:noProof/>
          <w:vertAlign w:val="superscript"/>
        </w:rPr>
        <w:t>3,11</w:t>
      </w:r>
      <w:r w:rsidR="00B54662">
        <w:rPr>
          <w:rFonts w:ascii="Times New Roman" w:hAnsi="Times New Roman" w:cs="Times New Roman"/>
          <w:i/>
        </w:rPr>
        <w:fldChar w:fldCharType="end"/>
      </w:r>
      <w:r w:rsidR="0071793F">
        <w:rPr>
          <w:rFonts w:ascii="Times New Roman" w:hAnsi="Times New Roman" w:cs="Times New Roman"/>
        </w:rPr>
        <w:t>.</w:t>
      </w:r>
      <w:r w:rsidR="008100B5">
        <w:rPr>
          <w:rFonts w:ascii="Times New Roman" w:hAnsi="Times New Roman" w:cs="Times New Roman"/>
        </w:rPr>
        <w:t xml:space="preserve"> Where data were presented in the form of a table, data was copied directly from the table. Where graphs only were presented, estimates of the data were extracted using </w:t>
      </w:r>
      <w:proofErr w:type="spellStart"/>
      <w:r w:rsidR="008100B5">
        <w:rPr>
          <w:rFonts w:ascii="Times New Roman" w:hAnsi="Times New Roman" w:cs="Times New Roman"/>
        </w:rPr>
        <w:t>DataThief</w:t>
      </w:r>
      <w:r w:rsidR="005E31D5">
        <w:rPr>
          <w:rFonts w:ascii="Times New Roman" w:hAnsi="Times New Roman" w:cs="Times New Roman"/>
          <w:vertAlign w:val="superscript"/>
        </w:rPr>
        <w:t>TM</w:t>
      </w:r>
      <w:proofErr w:type="spellEnd"/>
      <w:r w:rsidR="008100B5">
        <w:rPr>
          <w:rFonts w:ascii="Times New Roman" w:hAnsi="Times New Roman" w:cs="Times New Roman"/>
        </w:rPr>
        <w:t xml:space="preserve"> software. </w:t>
      </w:r>
      <w:r w:rsidR="0050483C">
        <w:rPr>
          <w:rFonts w:ascii="Times New Roman" w:hAnsi="Times New Roman" w:cs="Times New Roman"/>
        </w:rPr>
        <w:t xml:space="preserve">This yielded a total of 305 time series of monthly mosquito catch data, ranging in length from 5 – 46 months. </w:t>
      </w:r>
      <w:r w:rsidR="00B05835">
        <w:rPr>
          <w:rFonts w:ascii="Times New Roman" w:hAnsi="Times New Roman" w:cs="Times New Roman"/>
        </w:rPr>
        <w:t>W</w:t>
      </w:r>
      <w:r w:rsidR="0050483C">
        <w:rPr>
          <w:rFonts w:ascii="Times New Roman" w:hAnsi="Times New Roman" w:cs="Times New Roman"/>
        </w:rPr>
        <w:t xml:space="preserve">e restricted subsequent analyses to time series that spanned a year (12 timepoints, monthly) or longer, a total of </w:t>
      </w:r>
      <w:r w:rsidR="0077432E">
        <w:rPr>
          <w:rFonts w:ascii="Times New Roman" w:hAnsi="Times New Roman" w:cs="Times New Roman"/>
        </w:rPr>
        <w:t>272</w:t>
      </w:r>
      <w:r w:rsidR="0050483C">
        <w:rPr>
          <w:rFonts w:ascii="Times New Roman" w:hAnsi="Times New Roman" w:cs="Times New Roman"/>
        </w:rPr>
        <w:t xml:space="preserve"> time series. This yielded the following number of time series for each of the species considered</w:t>
      </w:r>
      <w:r w:rsidR="00922997">
        <w:rPr>
          <w:rFonts w:ascii="Times New Roman" w:hAnsi="Times New Roman" w:cs="Times New Roman"/>
        </w:rPr>
        <w:t xml:space="preserve"> (Supplementary Table 1)</w:t>
      </w:r>
      <w:r w:rsidR="0050483C">
        <w:rPr>
          <w:rFonts w:ascii="Times New Roman" w:hAnsi="Times New Roman" w:cs="Times New Roman"/>
        </w:rPr>
        <w:t>:</w:t>
      </w:r>
    </w:p>
    <w:p w:rsidR="00B05835" w:rsidRPr="00922997" w:rsidRDefault="00922997" w:rsidP="0050483C">
      <w:pPr>
        <w:jc w:val="both"/>
        <w:rPr>
          <w:rFonts w:ascii="Times New Roman" w:hAnsi="Times New Roman" w:cs="Times New Roman"/>
          <w:b/>
        </w:rPr>
      </w:pPr>
      <w:r>
        <w:rPr>
          <w:rFonts w:ascii="Times New Roman" w:hAnsi="Times New Roman" w:cs="Times New Roman"/>
          <w:b/>
        </w:rPr>
        <w:t xml:space="preserve">Supplementary Table 1: Summary of the Number of Time Series Extracted, Disaggregated </w:t>
      </w:r>
      <w:proofErr w:type="gramStart"/>
      <w:r>
        <w:rPr>
          <w:rFonts w:ascii="Times New Roman" w:hAnsi="Times New Roman" w:cs="Times New Roman"/>
          <w:b/>
        </w:rPr>
        <w:t>By</w:t>
      </w:r>
      <w:proofErr w:type="gramEnd"/>
      <w:r>
        <w:rPr>
          <w:rFonts w:ascii="Times New Roman" w:hAnsi="Times New Roman" w:cs="Times New Roman"/>
          <w:b/>
        </w:rPr>
        <w:t xml:space="preserve"> Species</w:t>
      </w:r>
    </w:p>
    <w:tbl>
      <w:tblPr>
        <w:tblStyle w:val="TableGrid"/>
        <w:tblW w:w="11058" w:type="dxa"/>
        <w:tblInd w:w="-998" w:type="dxa"/>
        <w:tblLayout w:type="fixed"/>
        <w:tblLook w:val="04A0" w:firstRow="1" w:lastRow="0" w:firstColumn="1" w:lastColumn="0" w:noHBand="0" w:noVBand="1"/>
      </w:tblPr>
      <w:tblGrid>
        <w:gridCol w:w="1702"/>
        <w:gridCol w:w="1418"/>
        <w:gridCol w:w="1559"/>
        <w:gridCol w:w="992"/>
        <w:gridCol w:w="1276"/>
        <w:gridCol w:w="1276"/>
        <w:gridCol w:w="1417"/>
        <w:gridCol w:w="1418"/>
      </w:tblGrid>
      <w:tr w:rsidR="0071793F" w:rsidTr="0050483C">
        <w:tc>
          <w:tcPr>
            <w:tcW w:w="1702" w:type="dxa"/>
          </w:tcPr>
          <w:p w:rsidR="0071793F" w:rsidRDefault="0071793F" w:rsidP="00B26C53">
            <w:pPr>
              <w:rPr>
                <w:rFonts w:ascii="Times New Roman" w:hAnsi="Times New Roman" w:cs="Times New Roman"/>
                <w:b/>
              </w:rPr>
            </w:pPr>
          </w:p>
        </w:tc>
        <w:tc>
          <w:tcPr>
            <w:tcW w:w="1418" w:type="dxa"/>
          </w:tcPr>
          <w:p w:rsidR="0071793F" w:rsidRPr="0071793F" w:rsidRDefault="0071793F" w:rsidP="00B26C53">
            <w:pPr>
              <w:rPr>
                <w:rFonts w:ascii="Times New Roman" w:hAnsi="Times New Roman" w:cs="Times New Roman"/>
                <w:b/>
                <w:i/>
              </w:rPr>
            </w:pPr>
            <w:proofErr w:type="spellStart"/>
            <w:proofErr w:type="gramStart"/>
            <w:r w:rsidRPr="0071793F">
              <w:rPr>
                <w:rFonts w:ascii="Times New Roman" w:hAnsi="Times New Roman" w:cs="Times New Roman"/>
                <w:b/>
                <w:i/>
              </w:rPr>
              <w:t>A.annularis</w:t>
            </w:r>
            <w:proofErr w:type="spellEnd"/>
            <w:proofErr w:type="gramEnd"/>
          </w:p>
        </w:tc>
        <w:tc>
          <w:tcPr>
            <w:tcW w:w="1559"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A.culicifacies</w:t>
            </w:r>
            <w:proofErr w:type="spellEnd"/>
            <w:proofErr w:type="gramEnd"/>
          </w:p>
        </w:tc>
        <w:tc>
          <w:tcPr>
            <w:tcW w:w="992"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A.dirus</w:t>
            </w:r>
            <w:proofErr w:type="spellEnd"/>
            <w:proofErr w:type="gramEnd"/>
          </w:p>
        </w:tc>
        <w:tc>
          <w:tcPr>
            <w:tcW w:w="1276"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A.fluviatilis</w:t>
            </w:r>
            <w:proofErr w:type="spellEnd"/>
            <w:proofErr w:type="gramEnd"/>
          </w:p>
        </w:tc>
        <w:tc>
          <w:tcPr>
            <w:tcW w:w="1276" w:type="dxa"/>
          </w:tcPr>
          <w:p w:rsidR="0071793F" w:rsidRPr="0071793F" w:rsidRDefault="0071793F" w:rsidP="00B26C53">
            <w:pPr>
              <w:rPr>
                <w:rFonts w:ascii="Times New Roman" w:hAnsi="Times New Roman" w:cs="Times New Roman"/>
                <w:b/>
              </w:rPr>
            </w:pPr>
            <w:proofErr w:type="spellStart"/>
            <w:proofErr w:type="gramStart"/>
            <w:r>
              <w:rPr>
                <w:rFonts w:ascii="Times New Roman" w:hAnsi="Times New Roman" w:cs="Times New Roman"/>
                <w:b/>
                <w:i/>
              </w:rPr>
              <w:t>A.minimus</w:t>
            </w:r>
            <w:proofErr w:type="spellEnd"/>
            <w:proofErr w:type="gramEnd"/>
          </w:p>
        </w:tc>
        <w:tc>
          <w:tcPr>
            <w:tcW w:w="1417"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A.stephensi</w:t>
            </w:r>
            <w:proofErr w:type="spellEnd"/>
            <w:proofErr w:type="gramEnd"/>
          </w:p>
        </w:tc>
        <w:tc>
          <w:tcPr>
            <w:tcW w:w="1418" w:type="dxa"/>
          </w:tcPr>
          <w:p w:rsidR="0071793F" w:rsidRPr="0071793F" w:rsidRDefault="0071793F" w:rsidP="00B26C53">
            <w:pPr>
              <w:rPr>
                <w:rFonts w:ascii="Times New Roman" w:hAnsi="Times New Roman" w:cs="Times New Roman"/>
                <w:b/>
                <w:i/>
              </w:rPr>
            </w:pPr>
            <w:proofErr w:type="spellStart"/>
            <w:proofErr w:type="gramStart"/>
            <w:r>
              <w:rPr>
                <w:rFonts w:ascii="Times New Roman" w:hAnsi="Times New Roman" w:cs="Times New Roman"/>
                <w:b/>
                <w:i/>
              </w:rPr>
              <w:t>A.subpictus</w:t>
            </w:r>
            <w:proofErr w:type="spellEnd"/>
            <w:proofErr w:type="gramEnd"/>
          </w:p>
        </w:tc>
      </w:tr>
      <w:tr w:rsidR="0071793F" w:rsidTr="0050483C">
        <w:tc>
          <w:tcPr>
            <w:tcW w:w="1702" w:type="dxa"/>
          </w:tcPr>
          <w:p w:rsidR="0071793F" w:rsidRDefault="0077432E" w:rsidP="00B26C53">
            <w:pPr>
              <w:rPr>
                <w:rFonts w:ascii="Times New Roman" w:hAnsi="Times New Roman" w:cs="Times New Roman"/>
                <w:b/>
              </w:rPr>
            </w:pPr>
            <w:r>
              <w:rPr>
                <w:rFonts w:ascii="Times New Roman" w:hAnsi="Times New Roman" w:cs="Times New Roman"/>
                <w:b/>
              </w:rPr>
              <w:t># Time Series</w:t>
            </w:r>
          </w:p>
        </w:tc>
        <w:tc>
          <w:tcPr>
            <w:tcW w:w="1418" w:type="dxa"/>
          </w:tcPr>
          <w:p w:rsidR="0071793F" w:rsidRPr="0050483C" w:rsidRDefault="0077432E" w:rsidP="00B26C53">
            <w:pPr>
              <w:rPr>
                <w:rFonts w:ascii="Times New Roman" w:hAnsi="Times New Roman" w:cs="Times New Roman"/>
              </w:rPr>
            </w:pPr>
            <w:r>
              <w:rPr>
                <w:rFonts w:ascii="Times New Roman" w:hAnsi="Times New Roman" w:cs="Times New Roman"/>
              </w:rPr>
              <w:t>39</w:t>
            </w:r>
          </w:p>
        </w:tc>
        <w:tc>
          <w:tcPr>
            <w:tcW w:w="1559" w:type="dxa"/>
          </w:tcPr>
          <w:p w:rsidR="0071793F" w:rsidRPr="0050483C" w:rsidRDefault="0077432E" w:rsidP="00B26C53">
            <w:pPr>
              <w:rPr>
                <w:rFonts w:ascii="Times New Roman" w:hAnsi="Times New Roman" w:cs="Times New Roman"/>
              </w:rPr>
            </w:pPr>
            <w:r>
              <w:rPr>
                <w:rFonts w:ascii="Times New Roman" w:hAnsi="Times New Roman" w:cs="Times New Roman"/>
              </w:rPr>
              <w:t>85</w:t>
            </w:r>
          </w:p>
        </w:tc>
        <w:tc>
          <w:tcPr>
            <w:tcW w:w="992" w:type="dxa"/>
          </w:tcPr>
          <w:p w:rsidR="0071793F" w:rsidRPr="0050483C" w:rsidRDefault="0050483C" w:rsidP="00B26C53">
            <w:pPr>
              <w:rPr>
                <w:rFonts w:ascii="Times New Roman" w:hAnsi="Times New Roman" w:cs="Times New Roman"/>
              </w:rPr>
            </w:pPr>
            <w:r w:rsidRPr="0050483C">
              <w:rPr>
                <w:rFonts w:ascii="Times New Roman" w:hAnsi="Times New Roman" w:cs="Times New Roman"/>
              </w:rPr>
              <w:t>1</w:t>
            </w:r>
            <w:r w:rsidR="0077432E">
              <w:rPr>
                <w:rFonts w:ascii="Times New Roman" w:hAnsi="Times New Roman" w:cs="Times New Roman"/>
              </w:rPr>
              <w:t>1</w:t>
            </w:r>
          </w:p>
        </w:tc>
        <w:tc>
          <w:tcPr>
            <w:tcW w:w="1276" w:type="dxa"/>
          </w:tcPr>
          <w:p w:rsidR="0071793F" w:rsidRPr="0050483C" w:rsidRDefault="0077432E" w:rsidP="00B26C53">
            <w:pPr>
              <w:rPr>
                <w:rFonts w:ascii="Times New Roman" w:hAnsi="Times New Roman" w:cs="Times New Roman"/>
              </w:rPr>
            </w:pPr>
            <w:r>
              <w:rPr>
                <w:rFonts w:ascii="Times New Roman" w:hAnsi="Times New Roman" w:cs="Times New Roman"/>
              </w:rPr>
              <w:t>60</w:t>
            </w:r>
          </w:p>
        </w:tc>
        <w:tc>
          <w:tcPr>
            <w:tcW w:w="1276" w:type="dxa"/>
          </w:tcPr>
          <w:p w:rsidR="0071793F" w:rsidRPr="0050483C" w:rsidRDefault="0077432E" w:rsidP="00B26C53">
            <w:pPr>
              <w:rPr>
                <w:rFonts w:ascii="Times New Roman" w:hAnsi="Times New Roman" w:cs="Times New Roman"/>
              </w:rPr>
            </w:pPr>
            <w:r>
              <w:rPr>
                <w:rFonts w:ascii="Times New Roman" w:hAnsi="Times New Roman" w:cs="Times New Roman"/>
              </w:rPr>
              <w:t>12</w:t>
            </w:r>
          </w:p>
        </w:tc>
        <w:tc>
          <w:tcPr>
            <w:tcW w:w="1417" w:type="dxa"/>
          </w:tcPr>
          <w:p w:rsidR="0071793F" w:rsidRPr="0050483C" w:rsidRDefault="0077432E" w:rsidP="00B26C53">
            <w:pPr>
              <w:rPr>
                <w:rFonts w:ascii="Times New Roman" w:hAnsi="Times New Roman" w:cs="Times New Roman"/>
              </w:rPr>
            </w:pPr>
            <w:r>
              <w:rPr>
                <w:rFonts w:ascii="Times New Roman" w:hAnsi="Times New Roman" w:cs="Times New Roman"/>
              </w:rPr>
              <w:t>27</w:t>
            </w:r>
          </w:p>
        </w:tc>
        <w:tc>
          <w:tcPr>
            <w:tcW w:w="1418" w:type="dxa"/>
          </w:tcPr>
          <w:p w:rsidR="0071793F" w:rsidRPr="0050483C" w:rsidRDefault="0077432E" w:rsidP="00B26C53">
            <w:pPr>
              <w:rPr>
                <w:rFonts w:ascii="Times New Roman" w:hAnsi="Times New Roman" w:cs="Times New Roman"/>
              </w:rPr>
            </w:pPr>
            <w:r>
              <w:rPr>
                <w:rFonts w:ascii="Times New Roman" w:hAnsi="Times New Roman" w:cs="Times New Roman"/>
              </w:rPr>
              <w:t>38</w:t>
            </w:r>
          </w:p>
        </w:tc>
      </w:tr>
    </w:tbl>
    <w:p w:rsidR="00E12E8A" w:rsidRDefault="00E12E8A" w:rsidP="00472B50">
      <w:pPr>
        <w:jc w:val="both"/>
        <w:rPr>
          <w:rFonts w:ascii="Times New Roman" w:hAnsi="Times New Roman" w:cs="Times New Roman"/>
        </w:rPr>
      </w:pPr>
    </w:p>
    <w:p w:rsidR="00B05835" w:rsidRDefault="00B05835" w:rsidP="00472B50">
      <w:pPr>
        <w:jc w:val="both"/>
        <w:rPr>
          <w:rFonts w:ascii="Times New Roman" w:hAnsi="Times New Roman" w:cs="Times New Roman"/>
        </w:rPr>
      </w:pPr>
      <w:r>
        <w:rPr>
          <w:rFonts w:ascii="Times New Roman" w:hAnsi="Times New Roman" w:cs="Times New Roman"/>
        </w:rPr>
        <w:lastRenderedPageBreak/>
        <w:t>As the primary focus of this research was to explore annual and seasonal patterns of mosquito population dynamics, as well as the fact that variations in time series length are a factor known to affect their statistical properties</w:t>
      </w:r>
      <w:r w:rsidR="00E12E8A">
        <w:rPr>
          <w:rFonts w:ascii="Times New Roman" w:hAnsi="Times New Roman" w:cs="Times New Roman"/>
        </w:rPr>
        <w:fldChar w:fldCharType="begin" w:fldLock="1"/>
      </w:r>
      <w:r w:rsidR="00E12E8A">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E12E8A">
        <w:rPr>
          <w:rFonts w:ascii="Times New Roman" w:hAnsi="Times New Roman" w:cs="Times New Roman"/>
        </w:rPr>
        <w:fldChar w:fldCharType="separate"/>
      </w:r>
      <w:r w:rsidR="00E12E8A" w:rsidRPr="00E12E8A">
        <w:rPr>
          <w:rFonts w:ascii="Times New Roman" w:hAnsi="Times New Roman" w:cs="Times New Roman"/>
          <w:noProof/>
          <w:vertAlign w:val="superscript"/>
        </w:rPr>
        <w:t>12</w:t>
      </w:r>
      <w:r w:rsidR="00E12E8A">
        <w:rPr>
          <w:rFonts w:ascii="Times New Roman" w:hAnsi="Times New Roman" w:cs="Times New Roman"/>
        </w:rPr>
        <w:fldChar w:fldCharType="end"/>
      </w:r>
      <w:r>
        <w:rPr>
          <w:rFonts w:ascii="Times New Roman" w:hAnsi="Times New Roman" w:cs="Times New Roman"/>
        </w:rPr>
        <w:t xml:space="preserve"> (and which would therefore impact the comparability of the time series gathered and analysed here), </w:t>
      </w:r>
      <w:proofErr w:type="spellStart"/>
      <w:r>
        <w:rPr>
          <w:rFonts w:ascii="Times New Roman" w:hAnsi="Times New Roman" w:cs="Times New Roman"/>
        </w:rPr>
        <w:t>all time</w:t>
      </w:r>
      <w:proofErr w:type="spellEnd"/>
      <w:r>
        <w:rPr>
          <w:rFonts w:ascii="Times New Roman" w:hAnsi="Times New Roman" w:cs="Times New Roman"/>
        </w:rPr>
        <w:t xml:space="preserve"> series were standardised to be 12 months in length. For time series containing more than 12 time points (i.e. time series that spanned longer than a single year), we averaged the recorded catches for a given month. Where the study has been initiated in a month other than January, and concluded in a month other than December, the recorded counts were rearranged to yield a complete time series running from January to December. The studies analysed here employed a wide array of different sampling methodologies including Indoor and Outdoor Resting Collections, Human Landing Catches, Spray Catches and Trap Catches amongst others. Results were typically, though not always, presented in the form of some sampling-effort standardised measure such as Man Hour Density (MHD). As such, though reflective of mosquito population dynamics, these measures do not represent the overall number of mosquitoes caught. To this end, where information on sampling effort (number of hours spent sampling, number of households/</w:t>
      </w:r>
      <w:proofErr w:type="spellStart"/>
      <w:r>
        <w:rPr>
          <w:rFonts w:ascii="Times New Roman" w:hAnsi="Times New Roman" w:cs="Times New Roman"/>
        </w:rPr>
        <w:t>cattlesheds</w:t>
      </w:r>
      <w:proofErr w:type="spellEnd"/>
      <w:r>
        <w:rPr>
          <w:rFonts w:ascii="Times New Roman" w:hAnsi="Times New Roman" w:cs="Times New Roman"/>
        </w:rPr>
        <w:t xml:space="preserve"> searched, number of human baits, number of traps set etc) was present, we used this information to convert MHD back to the raw counts.</w:t>
      </w:r>
      <w:r w:rsidR="009E609F">
        <w:rPr>
          <w:rFonts w:ascii="Times New Roman" w:hAnsi="Times New Roman" w:cs="Times New Roman"/>
        </w:rPr>
        <w:t xml:space="preserve"> In the small number </w:t>
      </w:r>
      <w:r w:rsidR="0077432E">
        <w:rPr>
          <w:rFonts w:ascii="Times New Roman" w:hAnsi="Times New Roman" w:cs="Times New Roman"/>
        </w:rPr>
        <w:t xml:space="preserve">of </w:t>
      </w:r>
      <w:r w:rsidR="009E609F">
        <w:rPr>
          <w:rFonts w:ascii="Times New Roman" w:hAnsi="Times New Roman" w:cs="Times New Roman"/>
        </w:rPr>
        <w:t>instances where there was variable sampling effort across the time series (which would bias the conversion away from the true underlying population dynamics), we conservatively used the lowest sampling effort recorded across the time series</w:t>
      </w:r>
      <w:r w:rsidR="0077432E">
        <w:rPr>
          <w:rFonts w:ascii="Times New Roman" w:hAnsi="Times New Roman" w:cs="Times New Roman"/>
        </w:rPr>
        <w:t xml:space="preserve"> in the conversion</w:t>
      </w:r>
      <w:r w:rsidR="009E609F">
        <w:rPr>
          <w:rFonts w:ascii="Times New Roman" w:hAnsi="Times New Roman" w:cs="Times New Roman"/>
        </w:rPr>
        <w:t xml:space="preserve">. Together, this allowed us to produce </w:t>
      </w:r>
      <w:r>
        <w:rPr>
          <w:rFonts w:ascii="Times New Roman" w:hAnsi="Times New Roman" w:cs="Times New Roman"/>
        </w:rPr>
        <w:t>an estimate of the number of mosqu</w:t>
      </w:r>
      <w:r w:rsidR="009E609F">
        <w:rPr>
          <w:rFonts w:ascii="Times New Roman" w:hAnsi="Times New Roman" w:cs="Times New Roman"/>
        </w:rPr>
        <w:t xml:space="preserve">itoes sampled (a raw count, based on equal sampling effort across the time series). </w:t>
      </w:r>
      <w:r>
        <w:rPr>
          <w:rFonts w:ascii="Times New Roman" w:hAnsi="Times New Roman" w:cs="Times New Roman"/>
        </w:rPr>
        <w:t>See Supplementary Data: Temporal Information, sheet Raw Catch Data for more information about the transformations applied to each of the time series, as well as the unprocessed catch data extracted from each of the references.</w:t>
      </w:r>
      <w:r w:rsidR="0077432E">
        <w:rPr>
          <w:rFonts w:ascii="Times New Roman" w:hAnsi="Times New Roman" w:cs="Times New Roman"/>
        </w:rPr>
        <w:t xml:space="preserve"> </w:t>
      </w:r>
    </w:p>
    <w:p w:rsidR="00B05835" w:rsidRPr="00B05835" w:rsidRDefault="00B05835" w:rsidP="00472B50">
      <w:pPr>
        <w:jc w:val="both"/>
        <w:rPr>
          <w:rFonts w:ascii="Times New Roman" w:hAnsi="Times New Roman" w:cs="Times New Roman"/>
          <w:b/>
        </w:rPr>
      </w:pPr>
      <w:r w:rsidRPr="00B05835">
        <w:rPr>
          <w:rFonts w:ascii="Times New Roman" w:hAnsi="Times New Roman" w:cs="Times New Roman"/>
          <w:b/>
        </w:rPr>
        <w:t xml:space="preserve">Environmental Covariate Assembly </w:t>
      </w:r>
    </w:p>
    <w:p w:rsidR="00FC4493" w:rsidRDefault="009A64F2" w:rsidP="00472B50">
      <w:pPr>
        <w:jc w:val="both"/>
        <w:rPr>
          <w:rFonts w:ascii="Times New Roman" w:hAnsi="Times New Roman" w:cs="Times New Roman"/>
        </w:rPr>
      </w:pPr>
      <w:r>
        <w:rPr>
          <w:rFonts w:ascii="Times New Roman" w:hAnsi="Times New Roman" w:cs="Times New Roman"/>
        </w:rPr>
        <w:t xml:space="preserve">The environmental covariates (i.e. the independent variables </w:t>
      </w:r>
      <w:r w:rsidR="00FC4493">
        <w:rPr>
          <w:rFonts w:ascii="Times New Roman" w:hAnsi="Times New Roman" w:cs="Times New Roman"/>
        </w:rPr>
        <w:t xml:space="preserve">that, along with species, are </w:t>
      </w:r>
      <w:r>
        <w:rPr>
          <w:rFonts w:ascii="Times New Roman" w:hAnsi="Times New Roman" w:cs="Times New Roman"/>
        </w:rPr>
        <w:t xml:space="preserve">used to predict the different seasonal patterns) used in this research consist of raster layers spanning all of India at a 2.5 arc-minute (~ 5km by 5km) spatial resolution. The covariates utilised here were </w:t>
      </w:r>
      <w:r w:rsidR="00AF4624">
        <w:rPr>
          <w:rFonts w:ascii="Times New Roman" w:hAnsi="Times New Roman" w:cs="Times New Roman"/>
        </w:rPr>
        <w:t xml:space="preserve">initially </w:t>
      </w:r>
      <w:r>
        <w:rPr>
          <w:rFonts w:ascii="Times New Roman" w:hAnsi="Times New Roman" w:cs="Times New Roman"/>
        </w:rPr>
        <w:t>selected based on those previously used in other mosquito mapping efforts (</w:t>
      </w:r>
      <w:r w:rsidR="009434AD">
        <w:rPr>
          <w:rFonts w:ascii="Times New Roman" w:hAnsi="Times New Roman" w:cs="Times New Roman"/>
        </w:rPr>
        <w:t xml:space="preserve">#s 1 – 30 in Supplementary Table 2), which were focussed </w:t>
      </w:r>
      <w:r>
        <w:rPr>
          <w:rFonts w:ascii="Times New Roman" w:hAnsi="Times New Roman" w:cs="Times New Roman"/>
        </w:rPr>
        <w:t xml:space="preserve">on evaluating </w:t>
      </w:r>
      <w:r w:rsidR="009434AD">
        <w:rPr>
          <w:rFonts w:ascii="Times New Roman" w:hAnsi="Times New Roman" w:cs="Times New Roman"/>
        </w:rPr>
        <w:t xml:space="preserve">species </w:t>
      </w:r>
      <w:r>
        <w:rPr>
          <w:rFonts w:ascii="Times New Roman" w:hAnsi="Times New Roman" w:cs="Times New Roman"/>
        </w:rPr>
        <w:t xml:space="preserve">Presence/Absence rather than </w:t>
      </w:r>
      <w:r w:rsidR="00AF4624">
        <w:rPr>
          <w:rFonts w:ascii="Times New Roman" w:hAnsi="Times New Roman" w:cs="Times New Roman"/>
        </w:rPr>
        <w:t>temporal dynamics</w:t>
      </w:r>
      <w:r w:rsidR="009434AD">
        <w:rPr>
          <w:rFonts w:ascii="Times New Roman" w:hAnsi="Times New Roman" w:cs="Times New Roman"/>
        </w:rPr>
        <w:t>. Additionally, after consideration of some of the possible drivers of seasonal dynamics (primarily hydrological considerations surrounding the seasonality and availability of aquatic breeding sources</w:t>
      </w:r>
      <w:r w:rsidR="00B33DFF">
        <w:rPr>
          <w:rFonts w:ascii="Times New Roman" w:hAnsi="Times New Roman" w:cs="Times New Roman"/>
        </w:rPr>
        <w:t>, and how this might interact with environmental composition</w:t>
      </w:r>
      <w:r w:rsidR="00B33DFF" w:rsidRPr="00B33DFF">
        <w:rPr>
          <w:rFonts w:ascii="Times New Roman" w:hAnsi="Times New Roman" w:cs="Times New Roman"/>
        </w:rPr>
        <w:fldChar w:fldCharType="begin" w:fldLock="1"/>
      </w:r>
      <w:r w:rsidR="00E12E8A">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mendeley":{"formattedCitation":"&lt;sup&gt;13,14&lt;/sup&gt;","plainTextFormattedCitation":"13,14","previouslyFormattedCitation":"&lt;sup&gt;13,14&lt;/sup&gt;"},"properties":{"noteIndex":0},"schema":"https://github.com/citation-style-language/schema/raw/master/csl-citation.json"}</w:instrText>
      </w:r>
      <w:r w:rsidR="00B33DFF" w:rsidRPr="00B33DFF">
        <w:rPr>
          <w:rFonts w:ascii="Times New Roman" w:hAnsi="Times New Roman" w:cs="Times New Roman"/>
        </w:rPr>
        <w:fldChar w:fldCharType="separate"/>
      </w:r>
      <w:r w:rsidR="00E12E8A" w:rsidRPr="00E12E8A">
        <w:rPr>
          <w:rFonts w:ascii="Times New Roman" w:hAnsi="Times New Roman" w:cs="Times New Roman"/>
          <w:noProof/>
          <w:vertAlign w:val="superscript"/>
        </w:rPr>
        <w:t>13,14</w:t>
      </w:r>
      <w:r w:rsidR="00B33DFF" w:rsidRPr="00B33DFF">
        <w:rPr>
          <w:rFonts w:ascii="Times New Roman" w:hAnsi="Times New Roman" w:cs="Times New Roman"/>
        </w:rPr>
        <w:fldChar w:fldCharType="end"/>
      </w:r>
      <w:r w:rsidR="00B33DFF">
        <w:rPr>
          <w:rFonts w:ascii="Times New Roman" w:hAnsi="Times New Roman" w:cs="Times New Roman"/>
        </w:rPr>
        <w:t xml:space="preserve"> and species specific breeding preferences</w:t>
      </w:r>
      <w:r w:rsidR="00B33DFF" w:rsidRPr="00B33DFF">
        <w:rPr>
          <w:rFonts w:ascii="Times New Roman" w:hAnsi="Times New Roman" w:cs="Times New Roman"/>
        </w:rPr>
        <w:fldChar w:fldCharType="begin" w:fldLock="1"/>
      </w:r>
      <w:r w:rsidR="00E12E8A">
        <w:rPr>
          <w:rFonts w:ascii="Times New Roman" w:hAnsi="Times New Roman" w:cs="Times New Roman"/>
        </w:rPr>
        <w:instrText>ADDIN CSL_CITATION {"citationItems":[{"id":"ITEM-1","itemData":{"author":[{"dropping-particle":"","family":"Kumar Singh","given":"Raj","non-dropping-particle":"","parse-names":false,"suffix":""},{"dropping-particle":"","family":"Kumar","given":"Gaurav","non-dropping-particle":"","parse-names":false,"suffix":""},{"dropping-particle":"","family":"Pradeep Kumar, Mittal Chand Dhiman","given":"Ramesh","non-dropping-particle":"","parse-names":false,"suffix":""}],"container-title":"International Journal of Mosquito Research","id":"ITEM-1","issue":"1","issued":{"date-parts":[["2014"]]},"page":"29-37","title":"U Bionomics and vector potential of Anopheles subpictus as a malaria vector in India: An overview","type":"article-journal","volume":"1"},"uris":["http://www.mendeley.com/documents/?uuid=dc37f749-4e93-422c-aea0-17b3cef83581"]},{"id":"ITEM-2","itemData":{"author":[{"dropping-particle":"","family":"Amerasinghe","given":"F","non-dropping-particle":"","parse-names":false,"suffix":""},{"dropping-particle":"","family":"Indrajith","given":"N","non-dropping-particle":"","parse-names":false,"suffix":""},{"dropping-particle":"","family":"Sci","given":"T Ariyasena - Ceylon J","non-dropping-particle":"","parse-names":false,"suffix":""},{"dropping-particle":"","family":"1995","given":"undefined","non-dropping-particle":"","parse-names":false,"suffix":""}],"container-title":"dl.nsf.ac.lk","id":"ITEM-2","issued":{"date-parts":[["0"]]},"title":"Physico-chemical characteristics of mosquito breeding habitats in an irrigation development area in Sri Lanka","type":"article-journal"},"uris":["http://www.mendeley.com/documents/?uuid=6c708f0e-304d-3610-ad3f-5f278425ee25"]}],"mendeley":{"formattedCitation":"&lt;sup&gt;15,16&lt;/sup&gt;","plainTextFormattedCitation":"15,16","previouslyFormattedCitation":"&lt;sup&gt;15,16&lt;/sup&gt;"},"properties":{"noteIndex":0},"schema":"https://github.com/citation-style-language/schema/raw/master/csl-citation.json"}</w:instrText>
      </w:r>
      <w:r w:rsidR="00B33DFF" w:rsidRPr="00B33DFF">
        <w:rPr>
          <w:rFonts w:ascii="Times New Roman" w:hAnsi="Times New Roman" w:cs="Times New Roman"/>
        </w:rPr>
        <w:fldChar w:fldCharType="separate"/>
      </w:r>
      <w:r w:rsidR="00E12E8A" w:rsidRPr="00E12E8A">
        <w:rPr>
          <w:rFonts w:ascii="Times New Roman" w:hAnsi="Times New Roman" w:cs="Times New Roman"/>
          <w:noProof/>
          <w:vertAlign w:val="superscript"/>
        </w:rPr>
        <w:t>15,16</w:t>
      </w:r>
      <w:r w:rsidR="00B33DFF" w:rsidRPr="00B33DFF">
        <w:rPr>
          <w:rFonts w:ascii="Times New Roman" w:hAnsi="Times New Roman" w:cs="Times New Roman"/>
        </w:rPr>
        <w:fldChar w:fldCharType="end"/>
      </w:r>
      <w:r w:rsidR="00B33DFF">
        <w:rPr>
          <w:rFonts w:ascii="Times New Roman" w:hAnsi="Times New Roman" w:cs="Times New Roman"/>
        </w:rPr>
        <w:t xml:space="preserve"> to structure population dynamics</w:t>
      </w:r>
      <w:r w:rsidR="009434AD">
        <w:rPr>
          <w:rFonts w:ascii="Times New Roman" w:hAnsi="Times New Roman" w:cs="Times New Roman"/>
        </w:rPr>
        <w:t>), a number of other raster layers were included that together describe further the underlying hydrological environment (#s 31 – 4</w:t>
      </w:r>
      <w:r w:rsidR="00E12E8A">
        <w:rPr>
          <w:rFonts w:ascii="Times New Roman" w:hAnsi="Times New Roman" w:cs="Times New Roman"/>
        </w:rPr>
        <w:t>2</w:t>
      </w:r>
      <w:r w:rsidR="009434AD">
        <w:rPr>
          <w:rFonts w:ascii="Times New Roman" w:hAnsi="Times New Roman" w:cs="Times New Roman"/>
        </w:rPr>
        <w:t xml:space="preserve"> in Supplementary Table 2). </w:t>
      </w:r>
      <w:r w:rsidR="00043894">
        <w:rPr>
          <w:rFonts w:ascii="Times New Roman" w:hAnsi="Times New Roman" w:cs="Times New Roman"/>
        </w:rPr>
        <w:t xml:space="preserve">Finally, a number of covariates previously used in other mapping efforts looking at the spatial distribution of the malaria parasite, </w:t>
      </w:r>
      <w:r w:rsidR="00043894">
        <w:rPr>
          <w:rFonts w:ascii="Times New Roman" w:hAnsi="Times New Roman" w:cs="Times New Roman"/>
          <w:i/>
        </w:rPr>
        <w:t>Plasmodium falciparum</w:t>
      </w:r>
      <w:r w:rsidR="00E12E8A">
        <w:rPr>
          <w:rFonts w:ascii="Times New Roman" w:hAnsi="Times New Roman" w:cs="Times New Roman"/>
          <w:i/>
        </w:rPr>
        <w:fldChar w:fldCharType="begin" w:fldLock="1"/>
      </w:r>
      <w:r w:rsidR="00263128">
        <w:rPr>
          <w:rFonts w:ascii="Times New Roman" w:hAnsi="Times New Roman" w:cs="Times New Roman"/>
          <w:i/>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17&lt;/sup&gt;","plainTextFormattedCitation":"17","previouslyFormattedCitation":"&lt;sup&gt;17&lt;/sup&gt;"},"properties":{"noteIndex":0},"schema":"https://github.com/citation-style-language/schema/raw/master/csl-citation.json"}</w:instrText>
      </w:r>
      <w:r w:rsidR="00E12E8A">
        <w:rPr>
          <w:rFonts w:ascii="Times New Roman" w:hAnsi="Times New Roman" w:cs="Times New Roman"/>
          <w:i/>
        </w:rPr>
        <w:fldChar w:fldCharType="separate"/>
      </w:r>
      <w:r w:rsidR="00E12E8A" w:rsidRPr="00E12E8A">
        <w:rPr>
          <w:rFonts w:ascii="Times New Roman" w:hAnsi="Times New Roman" w:cs="Times New Roman"/>
          <w:noProof/>
          <w:vertAlign w:val="superscript"/>
        </w:rPr>
        <w:t>17</w:t>
      </w:r>
      <w:r w:rsidR="00E12E8A">
        <w:rPr>
          <w:rFonts w:ascii="Times New Roman" w:hAnsi="Times New Roman" w:cs="Times New Roman"/>
          <w:i/>
        </w:rPr>
        <w:fldChar w:fldCharType="end"/>
      </w:r>
      <w:r w:rsidR="00043894">
        <w:rPr>
          <w:rFonts w:ascii="Times New Roman" w:hAnsi="Times New Roman" w:cs="Times New Roman"/>
        </w:rPr>
        <w:t xml:space="preserve">, were also incorporated (#s </w:t>
      </w:r>
      <w:r w:rsidR="00E12E8A">
        <w:rPr>
          <w:rFonts w:ascii="Times New Roman" w:hAnsi="Times New Roman" w:cs="Times New Roman"/>
        </w:rPr>
        <w:t>42</w:t>
      </w:r>
      <w:r w:rsidR="00043894">
        <w:rPr>
          <w:rFonts w:ascii="Times New Roman" w:hAnsi="Times New Roman" w:cs="Times New Roman"/>
        </w:rPr>
        <w:t xml:space="preserve"> – </w:t>
      </w:r>
      <w:r w:rsidR="00E12E8A">
        <w:rPr>
          <w:rFonts w:ascii="Times New Roman" w:hAnsi="Times New Roman" w:cs="Times New Roman"/>
        </w:rPr>
        <w:t>56</w:t>
      </w:r>
      <w:r w:rsidR="00043894">
        <w:rPr>
          <w:rFonts w:ascii="Times New Roman" w:hAnsi="Times New Roman" w:cs="Times New Roman"/>
        </w:rPr>
        <w:t xml:space="preserve"> in Supplementary Table). </w:t>
      </w:r>
      <w:r w:rsidR="00922997">
        <w:rPr>
          <w:rFonts w:ascii="Times New Roman" w:hAnsi="Times New Roman" w:cs="Times New Roman"/>
        </w:rPr>
        <w:t>The majority of these covariates are derived from high temporal resolution satellite images that were initially gap-filled</w:t>
      </w:r>
      <w:r w:rsidR="00D55916">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18&lt;/sup&gt;","plainTextFormattedCitation":"18","previouslyFormattedCitation":"&lt;sup&gt;18&lt;/sup&gt;"},"properties":{"noteIndex":0},"schema":"https://github.com/citation-style-language/schema/raw/master/csl-citation.json"}</w:instrText>
      </w:r>
      <w:r w:rsidR="00D55916">
        <w:rPr>
          <w:rFonts w:ascii="Times New Roman" w:hAnsi="Times New Roman" w:cs="Times New Roman"/>
        </w:rPr>
        <w:fldChar w:fldCharType="separate"/>
      </w:r>
      <w:r w:rsidR="00E12E8A" w:rsidRPr="00E12E8A">
        <w:rPr>
          <w:rFonts w:ascii="Times New Roman" w:hAnsi="Times New Roman" w:cs="Times New Roman"/>
          <w:noProof/>
          <w:vertAlign w:val="superscript"/>
        </w:rPr>
        <w:t>18</w:t>
      </w:r>
      <w:r w:rsidR="00D55916">
        <w:rPr>
          <w:rFonts w:ascii="Times New Roman" w:hAnsi="Times New Roman" w:cs="Times New Roman"/>
        </w:rPr>
        <w:fldChar w:fldCharType="end"/>
      </w:r>
      <w:r w:rsidR="00D55916">
        <w:rPr>
          <w:rFonts w:ascii="Times New Roman" w:hAnsi="Times New Roman" w:cs="Times New Roman"/>
        </w:rPr>
        <w:t xml:space="preserve"> </w:t>
      </w:r>
      <w:r w:rsidR="00922997">
        <w:rPr>
          <w:rFonts w:ascii="Times New Roman" w:hAnsi="Times New Roman" w:cs="Times New Roman"/>
        </w:rPr>
        <w:t xml:space="preserve">to eliminate missing data that typically arises from cloud cover. These images were then aggregated and summarised to produce </w:t>
      </w:r>
      <w:r w:rsidR="00FC4493">
        <w:rPr>
          <w:rFonts w:ascii="Times New Roman" w:hAnsi="Times New Roman" w:cs="Times New Roman"/>
        </w:rPr>
        <w:t xml:space="preserve">a </w:t>
      </w:r>
      <w:r w:rsidR="00922997">
        <w:rPr>
          <w:rFonts w:ascii="Times New Roman" w:hAnsi="Times New Roman" w:cs="Times New Roman"/>
        </w:rPr>
        <w:t>suite of synoptic environmental covariates</w:t>
      </w:r>
      <w:r w:rsidR="00FC4493">
        <w:rPr>
          <w:rFonts w:ascii="Times New Roman" w:hAnsi="Times New Roman" w:cs="Times New Roman"/>
        </w:rPr>
        <w:t xml:space="preserve"> for prediction</w:t>
      </w:r>
      <w:r w:rsidR="00922997">
        <w:rPr>
          <w:rFonts w:ascii="Times New Roman" w:hAnsi="Times New Roman" w:cs="Times New Roman"/>
        </w:rPr>
        <w:t>.</w:t>
      </w:r>
    </w:p>
    <w:p w:rsidR="00472B50" w:rsidRDefault="00472B50" w:rsidP="00472B50">
      <w:pPr>
        <w:rPr>
          <w:rFonts w:ascii="Times New Roman" w:hAnsi="Times New Roman" w:cs="Times New Roman"/>
        </w:rPr>
      </w:pPr>
      <w:r w:rsidRPr="00B05835">
        <w:rPr>
          <w:rFonts w:ascii="Times New Roman" w:hAnsi="Times New Roman" w:cs="Times New Roman"/>
          <w:b/>
        </w:rPr>
        <w:t>Study Geolocation</w:t>
      </w:r>
      <w:r>
        <w:rPr>
          <w:rFonts w:ascii="Times New Roman" w:hAnsi="Times New Roman" w:cs="Times New Roman"/>
          <w:b/>
        </w:rPr>
        <w:t xml:space="preserve"> </w:t>
      </w:r>
      <w:r w:rsidR="00E12E8A">
        <w:rPr>
          <w:rFonts w:ascii="Times New Roman" w:hAnsi="Times New Roman" w:cs="Times New Roman"/>
          <w:b/>
        </w:rPr>
        <w:t>and Environmental Covariate Extraction</w:t>
      </w:r>
    </w:p>
    <w:p w:rsidR="00472B50" w:rsidRDefault="00F12210" w:rsidP="00F12210">
      <w:pPr>
        <w:jc w:val="both"/>
        <w:rPr>
          <w:rFonts w:ascii="Times New Roman" w:hAnsi="Times New Roman" w:cs="Times New Roman"/>
        </w:rPr>
      </w:pPr>
      <w:r>
        <w:rPr>
          <w:rFonts w:ascii="Times New Roman" w:hAnsi="Times New Roman" w:cs="Times New Roman"/>
        </w:rPr>
        <w:t xml:space="preserve">Geolocation of study areas was possible to a varying degree depending on the information available within the paper (and related literature). </w:t>
      </w:r>
      <w:r w:rsidR="00472B50">
        <w:rPr>
          <w:rFonts w:ascii="Times New Roman" w:hAnsi="Times New Roman" w:cs="Times New Roman"/>
        </w:rPr>
        <w:t xml:space="preserve">When villages names </w:t>
      </w:r>
      <w:r>
        <w:rPr>
          <w:rFonts w:ascii="Times New Roman" w:hAnsi="Times New Roman" w:cs="Times New Roman"/>
        </w:rPr>
        <w:t xml:space="preserve">or the details of the administrative unit a study was carried out in </w:t>
      </w:r>
      <w:r w:rsidR="00472B50">
        <w:rPr>
          <w:rFonts w:ascii="Times New Roman" w:hAnsi="Times New Roman" w:cs="Times New Roman"/>
        </w:rPr>
        <w:t>were provided</w:t>
      </w:r>
      <w:r>
        <w:rPr>
          <w:rFonts w:ascii="Times New Roman" w:hAnsi="Times New Roman" w:cs="Times New Roman"/>
        </w:rPr>
        <w:t xml:space="preserve"> in the paper text</w:t>
      </w:r>
      <w:r w:rsidR="00472B50">
        <w:rPr>
          <w:rFonts w:ascii="Times New Roman" w:hAnsi="Times New Roman" w:cs="Times New Roman"/>
        </w:rPr>
        <w:t xml:space="preserve">, </w:t>
      </w:r>
      <w:r>
        <w:rPr>
          <w:rFonts w:ascii="Times New Roman" w:hAnsi="Times New Roman" w:cs="Times New Roman"/>
        </w:rPr>
        <w:t>g</w:t>
      </w:r>
      <w:r w:rsidR="00472B50">
        <w:rPr>
          <w:rFonts w:ascii="Times New Roman" w:hAnsi="Times New Roman" w:cs="Times New Roman"/>
        </w:rPr>
        <w:t xml:space="preserve">eolocation was carried out utilising a wide array of resources containing spatially explicit information on the location of Indian settlements and administrative units. These </w:t>
      </w:r>
      <w:r>
        <w:rPr>
          <w:rFonts w:ascii="Times New Roman" w:hAnsi="Times New Roman" w:cs="Times New Roman"/>
        </w:rPr>
        <w:t xml:space="preserve">were </w:t>
      </w:r>
      <w:r w:rsidR="00472B50">
        <w:rPr>
          <w:rFonts w:ascii="Times New Roman" w:hAnsi="Times New Roman" w:cs="Times New Roman"/>
        </w:rPr>
        <w:t>Google Maps/Google Earth</w:t>
      </w:r>
      <w:r>
        <w:rPr>
          <w:rFonts w:ascii="Times New Roman" w:hAnsi="Times New Roman" w:cs="Times New Roman"/>
        </w:rPr>
        <w:t xml:space="preserve">, </w:t>
      </w:r>
      <w:proofErr w:type="spellStart"/>
      <w:r w:rsidR="00472B50">
        <w:rPr>
          <w:rFonts w:ascii="Times New Roman" w:hAnsi="Times New Roman" w:cs="Times New Roman"/>
        </w:rPr>
        <w:t>Etrace</w:t>
      </w:r>
      <w:proofErr w:type="spellEnd"/>
      <w:r>
        <w:rPr>
          <w:rFonts w:ascii="Times New Roman" w:hAnsi="Times New Roman" w:cs="Times New Roman"/>
        </w:rPr>
        <w:t xml:space="preserve">, </w:t>
      </w:r>
      <w:proofErr w:type="spellStart"/>
      <w:r w:rsidR="00472B50">
        <w:rPr>
          <w:rFonts w:ascii="Times New Roman" w:hAnsi="Times New Roman" w:cs="Times New Roman"/>
        </w:rPr>
        <w:t>OneFiveNine</w:t>
      </w:r>
      <w:proofErr w:type="spellEnd"/>
      <w:r>
        <w:rPr>
          <w:rFonts w:ascii="Times New Roman" w:hAnsi="Times New Roman" w:cs="Times New Roman"/>
        </w:rPr>
        <w:t xml:space="preserve">, </w:t>
      </w:r>
      <w:proofErr w:type="spellStart"/>
      <w:r w:rsidR="00472B50">
        <w:rPr>
          <w:rFonts w:ascii="Times New Roman" w:hAnsi="Times New Roman" w:cs="Times New Roman"/>
        </w:rPr>
        <w:t>Veethi</w:t>
      </w:r>
      <w:proofErr w:type="spellEnd"/>
      <w:r>
        <w:rPr>
          <w:rFonts w:ascii="Times New Roman" w:hAnsi="Times New Roman" w:cs="Times New Roman"/>
        </w:rPr>
        <w:t xml:space="preserve">, </w:t>
      </w:r>
      <w:proofErr w:type="spellStart"/>
      <w:r w:rsidR="00472B50">
        <w:rPr>
          <w:rFonts w:ascii="Times New Roman" w:hAnsi="Times New Roman" w:cs="Times New Roman"/>
        </w:rPr>
        <w:t>Wikimapia</w:t>
      </w:r>
      <w:proofErr w:type="spellEnd"/>
      <w:r>
        <w:rPr>
          <w:rFonts w:ascii="Times New Roman" w:hAnsi="Times New Roman" w:cs="Times New Roman"/>
        </w:rPr>
        <w:t xml:space="preserve">, </w:t>
      </w:r>
      <w:proofErr w:type="spellStart"/>
      <w:r w:rsidR="00472B50">
        <w:rPr>
          <w:rFonts w:ascii="Times New Roman" w:hAnsi="Times New Roman" w:cs="Times New Roman"/>
        </w:rPr>
        <w:t>VillageInfo</w:t>
      </w:r>
      <w:proofErr w:type="spellEnd"/>
      <w:r>
        <w:rPr>
          <w:rFonts w:ascii="Times New Roman" w:hAnsi="Times New Roman" w:cs="Times New Roman"/>
        </w:rPr>
        <w:t xml:space="preserve">, </w:t>
      </w:r>
      <w:proofErr w:type="spellStart"/>
      <w:r w:rsidR="00472B50">
        <w:rPr>
          <w:rFonts w:ascii="Times New Roman" w:hAnsi="Times New Roman" w:cs="Times New Roman"/>
        </w:rPr>
        <w:t>MapsOfIndia</w:t>
      </w:r>
      <w:proofErr w:type="spellEnd"/>
      <w:r>
        <w:rPr>
          <w:rFonts w:ascii="Times New Roman" w:hAnsi="Times New Roman" w:cs="Times New Roman"/>
        </w:rPr>
        <w:t xml:space="preserve">, </w:t>
      </w:r>
      <w:proofErr w:type="spellStart"/>
      <w:r w:rsidR="00472B50">
        <w:rPr>
          <w:rFonts w:ascii="Times New Roman" w:hAnsi="Times New Roman" w:cs="Times New Roman"/>
        </w:rPr>
        <w:t>Geonames</w:t>
      </w:r>
      <w:proofErr w:type="spellEnd"/>
      <w:r>
        <w:rPr>
          <w:rFonts w:ascii="Times New Roman" w:hAnsi="Times New Roman" w:cs="Times New Roman"/>
        </w:rPr>
        <w:t xml:space="preserve"> and </w:t>
      </w:r>
      <w:proofErr w:type="spellStart"/>
      <w:r w:rsidR="00472B50">
        <w:rPr>
          <w:rFonts w:ascii="Times New Roman" w:hAnsi="Times New Roman" w:cs="Times New Roman"/>
        </w:rPr>
        <w:t>AlipurduarTourism</w:t>
      </w:r>
      <w:proofErr w:type="spellEnd"/>
      <w:r>
        <w:rPr>
          <w:rFonts w:ascii="Times New Roman" w:hAnsi="Times New Roman" w:cs="Times New Roman"/>
        </w:rPr>
        <w:t>. Additionally, a number of the references identified in our review had previously been utilised as part of the Malaria Atlas Project (MAP) Presence/Absence mapping work and so had previously been geolocated</w:t>
      </w:r>
      <w:r w:rsidR="00B33DFF">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19&lt;/sup&gt;","plainTextFormattedCitation":"19","previouslyFormattedCitation":"&lt;sup&gt;19&lt;/sup&gt;"},"properties":{"noteIndex":0},"schema":"https://github.com/citation-style-language/schema/raw/master/csl-citation.json"}</w:instrText>
      </w:r>
      <w:r w:rsidR="00B33DFF">
        <w:rPr>
          <w:rFonts w:ascii="Times New Roman" w:hAnsi="Times New Roman" w:cs="Times New Roman"/>
        </w:rPr>
        <w:fldChar w:fldCharType="separate"/>
      </w:r>
      <w:r w:rsidR="00E12E8A" w:rsidRPr="00E12E8A">
        <w:rPr>
          <w:rFonts w:ascii="Times New Roman" w:hAnsi="Times New Roman" w:cs="Times New Roman"/>
          <w:noProof/>
          <w:vertAlign w:val="superscript"/>
        </w:rPr>
        <w:t>19</w:t>
      </w:r>
      <w:r w:rsidR="00B33DFF">
        <w:rPr>
          <w:rFonts w:ascii="Times New Roman" w:hAnsi="Times New Roman" w:cs="Times New Roman"/>
        </w:rPr>
        <w:fldChar w:fldCharType="end"/>
      </w:r>
      <w:r>
        <w:rPr>
          <w:rFonts w:ascii="Times New Roman" w:hAnsi="Times New Roman" w:cs="Times New Roman"/>
        </w:rPr>
        <w:t xml:space="preserve">. In these instances, the MAP </w:t>
      </w:r>
      <w:r>
        <w:rPr>
          <w:rFonts w:ascii="Times New Roman" w:hAnsi="Times New Roman" w:cs="Times New Roman"/>
        </w:rPr>
        <w:lastRenderedPageBreak/>
        <w:t>location estimate was used. The precision of study location estimates varied greatly (due to the extent of spatial detailed provided in the paper e.g. village vs district as well as the identifiability of villages/administrative units) – this uncertainty is explicitly incorporated into our analyses, with raster covariates extracted over the full area the study is believed to have been carried out in</w:t>
      </w:r>
      <w:r w:rsidR="00896849">
        <w:rPr>
          <w:rFonts w:ascii="Times New Roman" w:hAnsi="Times New Roman" w:cs="Times New Roman"/>
        </w:rPr>
        <w:t xml:space="preserve">, and then the average of those raster values </w:t>
      </w:r>
      <w:r w:rsidR="00E12E8A">
        <w:rPr>
          <w:rFonts w:ascii="Times New Roman" w:hAnsi="Times New Roman" w:cs="Times New Roman"/>
        </w:rPr>
        <w:t>used</w:t>
      </w:r>
      <w:r>
        <w:rPr>
          <w:rFonts w:ascii="Times New Roman" w:hAnsi="Times New Roman" w:cs="Times New Roman"/>
        </w:rPr>
        <w:t xml:space="preserve">. </w:t>
      </w:r>
      <w:r w:rsidR="00E12E8A">
        <w:rPr>
          <w:rFonts w:ascii="Times New Roman" w:hAnsi="Times New Roman" w:cs="Times New Roman"/>
        </w:rPr>
        <w:t>In addition to the environmental covariates detailed above, for each of the 117</w:t>
      </w:r>
      <w:r w:rsidR="00E12E8A" w:rsidRPr="00D55916">
        <w:rPr>
          <w:rFonts w:ascii="Times New Roman" w:hAnsi="Times New Roman" w:cs="Times New Roman"/>
        </w:rPr>
        <w:t xml:space="preserve"> </w:t>
      </w:r>
      <w:r w:rsidR="00E12E8A">
        <w:rPr>
          <w:rFonts w:ascii="Times New Roman" w:hAnsi="Times New Roman" w:cs="Times New Roman"/>
        </w:rPr>
        <w:t xml:space="preserve">geolocated </w:t>
      </w:r>
      <w:r w:rsidR="00E12E8A" w:rsidRPr="00D55916">
        <w:rPr>
          <w:rFonts w:ascii="Times New Roman" w:hAnsi="Times New Roman" w:cs="Times New Roman"/>
        </w:rPr>
        <w:t>study locations, daily rainfall estimates spanning the sampling period were also collated. These data were taken from “The Climate Hazards Group Infrared Precipitation With Stations” (CHIRPS) dataset</w:t>
      </w:r>
      <w:r w:rsidR="00E12E8A" w:rsidRPr="00D55916">
        <w:rPr>
          <w:rFonts w:ascii="Times New Roman" w:hAnsi="Times New Roman" w:cs="Times New Roman"/>
        </w:rPr>
        <w:fldChar w:fldCharType="begin" w:fldLock="1"/>
      </w:r>
      <w:r w:rsidR="00263128">
        <w:rPr>
          <w:rFonts w:ascii="Times New Roman" w:hAnsi="Times New Roman" w:cs="Times New Roman"/>
        </w:rPr>
        <w:instrText>ADDIN CSL_CITATION {"citationItems":[{"id":"ITEM-1","itemData":{"DOI":"10.1038/sdata.2015.66","ISSN":"2052-4463","abstract":"The climate hazards infrared precipitation with stations—a new environmental record for monitoring extremes","author":[{"dropping-particle":"","family":"Funk","given":"Chris","non-dropping-particle":"","parse-names":false,"suffix":""},{"dropping-particle":"","family":"Peterson","given":"Pete","non-dropping-particle":"","parse-names":false,"suffix":""},{"dropping-particle":"","family":"Landsfeld","given":"Martin","non-dropping-particle":"","parse-names":false,"suffix":""},{"dropping-particle":"","family":"Pedreros","given":"Diego","non-dropping-particle":"","parse-names":false,"suffix":""},{"dropping-particle":"","family":"Verdin","given":"James","non-dropping-particle":"","parse-names":false,"suffix":""},{"dropping-particle":"","family":"Shukla","given":"Shraddhanand","non-dropping-particle":"","parse-names":false,"suffix":""},{"dropping-particle":"","family":"Husak","given":"Gregory","non-dropping-particle":"","parse-names":false,"suffix":""},{"dropping-particle":"","family":"Rowland","given":"James","non-dropping-particle":"","parse-names":false,"suffix":""},{"dropping-particle":"","family":"Harrison","given":"Laura","non-dropping-particle":"","parse-names":false,"suffix":""},{"dropping-particle":"","family":"Hoell","given":"Andrew","non-dropping-particle":"","parse-names":false,"suffix":""},{"dropping-particle":"","family":"Michaelsen","given":"Joel","non-dropping-particle":"","parse-names":false,"suffix":""}],"container-title":"Scientific Data","id":"ITEM-1","issued":{"date-parts":[["2015","12","8"]]},"page":"150066","publisher":"Nature Publishing Group","title":"The climate hazards infrared precipitation with stations—a new environmental record for monitoring extremes","type":"article-journal","volume":"2"},"uris":["http://www.mendeley.com/documents/?uuid=6daef08c-f455-3a5c-a234-6c45b3ee4889"]}],"mendeley":{"formattedCitation":"&lt;sup&gt;20&lt;/sup&gt;","plainTextFormattedCitation":"20","previouslyFormattedCitation":"&lt;sup&gt;20&lt;/sup&gt;"},"properties":{"noteIndex":0},"schema":"https://github.com/citation-style-language/schema/raw/master/csl-citation.json"}</w:instrText>
      </w:r>
      <w:r w:rsidR="00E12E8A" w:rsidRPr="00D55916">
        <w:rPr>
          <w:rFonts w:ascii="Times New Roman" w:hAnsi="Times New Roman" w:cs="Times New Roman"/>
        </w:rPr>
        <w:fldChar w:fldCharType="separate"/>
      </w:r>
      <w:r w:rsidR="00E12E8A" w:rsidRPr="00E12E8A">
        <w:rPr>
          <w:rFonts w:ascii="Times New Roman" w:hAnsi="Times New Roman" w:cs="Times New Roman"/>
          <w:noProof/>
          <w:vertAlign w:val="superscript"/>
        </w:rPr>
        <w:t>20</w:t>
      </w:r>
      <w:r w:rsidR="00E12E8A" w:rsidRPr="00D55916">
        <w:rPr>
          <w:rFonts w:ascii="Times New Roman" w:hAnsi="Times New Roman" w:cs="Times New Roman"/>
        </w:rPr>
        <w:fldChar w:fldCharType="end"/>
      </w:r>
      <w:r w:rsidR="00E12E8A" w:rsidRPr="00D55916">
        <w:rPr>
          <w:rFonts w:ascii="Times New Roman" w:hAnsi="Times New Roman" w:cs="Times New Roman"/>
        </w:rPr>
        <w:t xml:space="preserve"> and were subsequently aggregated up to the </w:t>
      </w:r>
      <w:r w:rsidR="00E12E8A">
        <w:rPr>
          <w:rFonts w:ascii="Times New Roman" w:hAnsi="Times New Roman" w:cs="Times New Roman"/>
        </w:rPr>
        <w:t xml:space="preserve">same temporal resolution as the mosquito catch data. Data from the CHIRPS dataset is only available from the year 1981, and so for locations where the sampling date predated this, daily rainfall data was extracted for the year 1981, and assumed to be representative of past rainfall. </w:t>
      </w:r>
      <w:r w:rsidR="00472B50">
        <w:rPr>
          <w:rFonts w:ascii="Times New Roman" w:hAnsi="Times New Roman" w:cs="Times New Roman"/>
        </w:rPr>
        <w:t xml:space="preserve">See Supplementary Data Overall Temporal Information, Location &amp; Spatial Information for more information about the specific resources used to geolocate each individual study location. </w:t>
      </w:r>
    </w:p>
    <w:p w:rsidR="00E12E8A" w:rsidRDefault="00B328E9" w:rsidP="00E12E8A">
      <w:pPr>
        <w:rPr>
          <w:rFonts w:ascii="Times New Roman" w:hAnsi="Times New Roman" w:cs="Times New Roman"/>
          <w:b/>
        </w:rPr>
      </w:pPr>
      <w:r>
        <w:rPr>
          <w:rFonts w:ascii="Times New Roman" w:hAnsi="Times New Roman" w:cs="Times New Roman"/>
          <w:b/>
        </w:rPr>
        <w:t xml:space="preserve">Maps of </w:t>
      </w:r>
      <w:r w:rsidR="00E12E8A">
        <w:rPr>
          <w:rFonts w:ascii="Times New Roman" w:hAnsi="Times New Roman" w:cs="Times New Roman"/>
          <w:b/>
        </w:rPr>
        <w:t xml:space="preserve">Vector Presence/Absence </w:t>
      </w:r>
    </w:p>
    <w:p w:rsidR="003160BC" w:rsidRPr="00706EF3" w:rsidRDefault="00706EF3" w:rsidP="00F122C4">
      <w:pPr>
        <w:jc w:val="both"/>
        <w:rPr>
          <w:rFonts w:ascii="Times New Roman" w:hAnsi="Times New Roman" w:cs="Times New Roman"/>
        </w:rPr>
      </w:pPr>
      <w:r>
        <w:rPr>
          <w:rFonts w:ascii="Times New Roman" w:hAnsi="Times New Roman" w:cs="Times New Roman"/>
        </w:rPr>
        <w:t xml:space="preserve">Extensive work has previously been undertaken mapping the distributions of key </w:t>
      </w:r>
      <w:r>
        <w:rPr>
          <w:rFonts w:ascii="Times New Roman" w:hAnsi="Times New Roman" w:cs="Times New Roman"/>
          <w:i/>
        </w:rPr>
        <w:t>Anopheline</w:t>
      </w:r>
      <w:r>
        <w:rPr>
          <w:rFonts w:ascii="Times New Roman" w:hAnsi="Times New Roman" w:cs="Times New Roman"/>
        </w:rPr>
        <w:t xml:space="preserve"> vectors across Africa, the Middle East and Europe</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21&lt;/sup&gt;","plainTextFormattedCitation":"21","previouslyFormattedCitation":"&lt;sup&gt;21&lt;/sup&gt;"},"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21</w:t>
      </w:r>
      <w:r>
        <w:rPr>
          <w:rFonts w:ascii="Times New Roman" w:hAnsi="Times New Roman" w:cs="Times New Roman"/>
        </w:rPr>
        <w:fldChar w:fldCharType="end"/>
      </w:r>
      <w:r>
        <w:rPr>
          <w:rFonts w:ascii="Times New Roman" w:hAnsi="Times New Roman" w:cs="Times New Roman"/>
        </w:rPr>
        <w:t>, the Americas</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{"citationItems":[{"id":"ITEM-1","itemData":{"DOI":"10.1186/1756-3305-3-72","ISSN":"17563305","abstract":"Background: An increasing knowledge of the global risk of malaria shows that the nations of the Americas have the lowest levels of Plasmodium falciparum and P. vivax endemicity worldwide, sustained, in part, by substantive integrated vector control. To help maintain and better target these efforts, knowledge of the contemporary distribution of each of the dominant vector species (DVS) of human malaria is needed, alongside a comprehensive understanding of the ecology and behaviour of each species. Results: A database of contemporary occurrence data for 41 of the DVS of human malaria was compiled from intensive searches of the formal and informal literature. The results for the nine DVS of the Americas are described in detail here. Nearly 6000 occurrence records were gathered from 25 countries in the region and were complemented by a synthesis of published expert opinion range maps, refined further by a technical advisory group of medical entomologists. A suite of environmental and climate variables of suspected relevance to anopheline ecology were also compiled from open access sources. These three sets of data were then combined to produce predictive species range maps using the Boosted Regression Tree method. The predicted geographic extent for each of the following species (or species complex*) are provided: Anopheles (Nyssorhynchus) albimanus Wiedemann, 1820, An. (Nys.) albitarsis*, An. (Nys.) aquasalis Curry, 1932, An. (Nys.) darlingi Root, 1926, An. (Anopheles) freeborni Aitken, 1939, An. (Nys.) marajoara Galvão &amp; Damasceno, 1942, An. (Nys.) nuneztovari*, An. (Ano.) pseudopunctipennis* and An. (Ano.) quadrimaculatus Say, 1824. A bionomics review summarising ecology and behaviour relevant to the control of each of these species was also compiled. Conclusions: The distribution maps and bionomics review should both be considered as a starting point in an ongoing process of (i) describing the distributions of these DVS (since the opportunistic sample of occurrence data assembled can be substantially improved) and (ii) documenting their contemporary bionomics (since intervention and control pressures can act to modify behavioural traits). This is the first in a series of three articles describing the distribution of the 41 global DVS worldwide. The remaining two publications will describe those vectors found in (i) Africa, Europe and the Middle East and (ii) in Asia. All geographic distribution maps are being made available in the public domain accordin…","author":[{"dropping-particle":"","family":"Sinka","given":"Marianne E.","non-dropping-particle":"","parse-names":false,"suffix":""},{"dropping-particle":"","family":"Rubio-Palis","given":"Yasmin","non-dropping-particle":"","parse-names":false,"suffix":""},{"dropping-particle":"","family":"Manguin","given":"Sylvie","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W.","non-dropping-particle":"","parse-names":false,"suffix":""},{"dropping-particle":"","family":"Boeckel","given":"Thomas","non-dropping-particle":"Van","parse-names":false,"suffix":""},{"dropping-particle":"","family":"Kabaria","given":"Caroline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and Vectors","id":"ITEM-1","issue":"1","issued":{"date-parts":[["2010"]]},"publisher":"BioMed Central Ltd.","title":"The dominant Anopheles vectors of human malaria in the Americas: Occurrence data, distribution maps and bionomic précis","type":"article-journal","volume":"3"},"uris":["http://www.mendeley.com/documents/?uuid=afd9b55e-a3ba-3a4c-90d0-40d6ec86a791"]}],"mendeley":{"formattedCitation":"&lt;sup&gt;22&lt;/sup&gt;","plainTextFormattedCitation":"22"},"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22</w:t>
      </w:r>
      <w:r>
        <w:rPr>
          <w:rFonts w:ascii="Times New Roman" w:hAnsi="Times New Roman" w:cs="Times New Roman"/>
        </w:rPr>
        <w:fldChar w:fldCharType="end"/>
      </w:r>
      <w:r>
        <w:rPr>
          <w:rFonts w:ascii="Times New Roman" w:hAnsi="Times New Roman" w:cs="Times New Roman"/>
        </w:rPr>
        <w:t xml:space="preserve"> and the Asia and Pacific region</w:t>
      </w:r>
      <w:r>
        <w:rPr>
          <w:rFonts w:ascii="Times New Roman" w:hAnsi="Times New Roman" w:cs="Times New Roman"/>
        </w:rPr>
        <w:fldChar w:fldCharType="begin" w:fldLock="1"/>
      </w:r>
      <w:r>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19&lt;/sup&gt;","plainTextFormattedCitation":"19","previouslyFormattedCitation":"&lt;sup&gt;19&lt;/sup&gt;"},"properties":{"noteIndex":0},"schema":"https://github.com/citation-style-language/schema/raw/master/csl-citation.json"}</w:instrText>
      </w:r>
      <w:r>
        <w:rPr>
          <w:rFonts w:ascii="Times New Roman" w:hAnsi="Times New Roman" w:cs="Times New Roman"/>
        </w:rPr>
        <w:fldChar w:fldCharType="separate"/>
      </w:r>
      <w:r w:rsidRPr="00706EF3">
        <w:rPr>
          <w:rFonts w:ascii="Times New Roman" w:hAnsi="Times New Roman" w:cs="Times New Roman"/>
          <w:noProof/>
          <w:vertAlign w:val="superscript"/>
        </w:rPr>
        <w:t>19</w:t>
      </w:r>
      <w:r>
        <w:rPr>
          <w:rFonts w:ascii="Times New Roman" w:hAnsi="Times New Roman" w:cs="Times New Roman"/>
        </w:rPr>
        <w:fldChar w:fldCharType="end"/>
      </w:r>
      <w:r>
        <w:rPr>
          <w:rFonts w:ascii="Times New Roman" w:hAnsi="Times New Roman" w:cs="Times New Roman"/>
        </w:rPr>
        <w:t>. These maps describe the probability of occurrence at a 5km by 5km resolution for many of the dominant vector species involved in malaria transmission. Here, we utilise updated versions of these maps that include presences up to the year 2016 and with the data disaggregated to consider specific sibling species</w:t>
      </w:r>
      <w:r w:rsidR="00F122C4">
        <w:rPr>
          <w:rFonts w:ascii="Times New Roman" w:hAnsi="Times New Roman" w:cs="Times New Roman"/>
        </w:rPr>
        <w:t xml:space="preserve"> (rather than species complexes as with previous iterations of this work), as part of work conducted with </w:t>
      </w:r>
      <w:r>
        <w:rPr>
          <w:rFonts w:ascii="Times New Roman" w:hAnsi="Times New Roman" w:cs="Times New Roman"/>
        </w:rPr>
        <w:t>the Humbug Project (</w:t>
      </w:r>
      <w:hyperlink r:id="rId9" w:history="1">
        <w:r>
          <w:rPr>
            <w:rStyle w:val="Hyperlink"/>
          </w:rPr>
          <w:t>http://humbug.ac.uk/</w:t>
        </w:r>
      </w:hyperlink>
      <w:r>
        <w:t>)</w:t>
      </w:r>
      <w:r>
        <w:rPr>
          <w:rFonts w:ascii="Times New Roman" w:hAnsi="Times New Roman" w:cs="Times New Roman"/>
        </w:rPr>
        <w:t xml:space="preserve">, funded through a recent Google Impact Challenge grant. </w:t>
      </w:r>
      <w:r w:rsidR="007B6463">
        <w:rPr>
          <w:rFonts w:ascii="Times New Roman" w:hAnsi="Times New Roman" w:cs="Times New Roman"/>
        </w:rPr>
        <w:t>These maps describe</w:t>
      </w:r>
      <w:r>
        <w:rPr>
          <w:rFonts w:ascii="Times New Roman" w:hAnsi="Times New Roman" w:cs="Times New Roman"/>
        </w:rPr>
        <w:t xml:space="preserve"> at a 5km</w:t>
      </w:r>
      <w:r>
        <w:rPr>
          <w:rFonts w:ascii="Times New Roman" w:hAnsi="Times New Roman" w:cs="Times New Roman"/>
          <w:vertAlign w:val="subscript"/>
        </w:rPr>
        <w:t xml:space="preserve"> </w:t>
      </w:r>
      <w:r>
        <w:rPr>
          <w:rFonts w:ascii="Times New Roman" w:hAnsi="Times New Roman" w:cs="Times New Roman"/>
        </w:rPr>
        <w:t>by 5km resolution, the probability of occurrence</w:t>
      </w:r>
      <w:r w:rsidR="007B6463">
        <w:rPr>
          <w:rFonts w:ascii="Times New Roman" w:hAnsi="Times New Roman" w:cs="Times New Roman"/>
        </w:rPr>
        <w:t xml:space="preserve"> for the species </w:t>
      </w:r>
      <w:r w:rsidR="007B6463">
        <w:rPr>
          <w:rFonts w:ascii="Times New Roman" w:hAnsi="Times New Roman" w:cs="Times New Roman"/>
          <w:i/>
        </w:rPr>
        <w:t xml:space="preserve">Anopheles </w:t>
      </w:r>
      <w:proofErr w:type="spellStart"/>
      <w:r w:rsidR="007B6463">
        <w:rPr>
          <w:rFonts w:ascii="Times New Roman" w:hAnsi="Times New Roman" w:cs="Times New Roman"/>
          <w:i/>
        </w:rPr>
        <w:t>annularis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culicifacies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dirus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fluviatilis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minimus</w:t>
      </w:r>
      <w:proofErr w:type="spellEnd"/>
      <w:r w:rsidR="007B6463">
        <w:rPr>
          <w:rFonts w:ascii="Times New Roman" w:hAnsi="Times New Roman" w:cs="Times New Roman"/>
          <w:i/>
        </w:rPr>
        <w:t xml:space="preserve">, Anopheles </w:t>
      </w:r>
      <w:proofErr w:type="spellStart"/>
      <w:r w:rsidR="007B6463">
        <w:rPr>
          <w:rFonts w:ascii="Times New Roman" w:hAnsi="Times New Roman" w:cs="Times New Roman"/>
          <w:i/>
        </w:rPr>
        <w:t>stephensi</w:t>
      </w:r>
      <w:proofErr w:type="spellEnd"/>
      <w:r w:rsidR="007B6463">
        <w:rPr>
          <w:rFonts w:ascii="Times New Roman" w:hAnsi="Times New Roman" w:cs="Times New Roman"/>
          <w:i/>
        </w:rPr>
        <w:t xml:space="preserve"> </w:t>
      </w:r>
      <w:r w:rsidR="007B6463">
        <w:rPr>
          <w:rFonts w:ascii="Times New Roman" w:hAnsi="Times New Roman" w:cs="Times New Roman"/>
        </w:rPr>
        <w:t xml:space="preserve">and </w:t>
      </w:r>
      <w:r w:rsidR="007B6463">
        <w:rPr>
          <w:rFonts w:ascii="Times New Roman" w:hAnsi="Times New Roman" w:cs="Times New Roman"/>
          <w:i/>
        </w:rPr>
        <w:t xml:space="preserve">Anopheles </w:t>
      </w:r>
      <w:proofErr w:type="spellStart"/>
      <w:r w:rsidR="007B6463">
        <w:rPr>
          <w:rFonts w:ascii="Times New Roman" w:hAnsi="Times New Roman" w:cs="Times New Roman"/>
          <w:i/>
        </w:rPr>
        <w:t>subpictus</w:t>
      </w:r>
      <w:proofErr w:type="spellEnd"/>
      <w:r>
        <w:rPr>
          <w:rFonts w:ascii="Times New Roman" w:hAnsi="Times New Roman" w:cs="Times New Roman"/>
        </w:rPr>
        <w:t>.</w:t>
      </w:r>
      <w:r w:rsidR="000422E4">
        <w:rPr>
          <w:rFonts w:ascii="Times New Roman" w:hAnsi="Times New Roman" w:cs="Times New Roman"/>
        </w:rPr>
        <w:t xml:space="preserve"> These estimates of individual species occurrence probability were then utilised alongside the multinomial logistic regression model to generate estimates of the probability of a given location containing a </w:t>
      </w:r>
      <w:proofErr w:type="gramStart"/>
      <w:r w:rsidR="000422E4">
        <w:rPr>
          <w:rFonts w:ascii="Times New Roman" w:hAnsi="Times New Roman" w:cs="Times New Roman"/>
        </w:rPr>
        <w:t>particular temporal</w:t>
      </w:r>
      <w:proofErr w:type="gramEnd"/>
      <w:r w:rsidR="000422E4">
        <w:rPr>
          <w:rFonts w:ascii="Times New Roman" w:hAnsi="Times New Roman" w:cs="Times New Roman"/>
        </w:rPr>
        <w:t xml:space="preserve"> pattern/profile. </w:t>
      </w:r>
    </w:p>
    <w:p w:rsidR="009434AD" w:rsidRDefault="009434AD" w:rsidP="00B26C53">
      <w:pPr>
        <w:rPr>
          <w:rFonts w:ascii="Times New Roman" w:hAnsi="Times New Roman" w:cs="Times New Roman"/>
        </w:rPr>
      </w:pPr>
      <w:r>
        <w:rPr>
          <w:rFonts w:ascii="Times New Roman" w:hAnsi="Times New Roman" w:cs="Times New Roman"/>
        </w:rPr>
        <w:br w:type="page"/>
      </w:r>
    </w:p>
    <w:p w:rsidR="009434AD" w:rsidRDefault="009434AD" w:rsidP="00B26C53">
      <w:pPr>
        <w:rPr>
          <w:rFonts w:ascii="Times New Roman" w:hAnsi="Times New Roman" w:cs="Times New Roman"/>
        </w:rPr>
      </w:pPr>
      <w:r>
        <w:rPr>
          <w:rFonts w:ascii="Times New Roman" w:hAnsi="Times New Roman" w:cs="Times New Roman"/>
          <w:b/>
        </w:rPr>
        <w:lastRenderedPageBreak/>
        <w:t>Supplementary Table 2: Environmental Covariates Explored in the Variable Selection Process and Utilised in Modelling and Prediction of Seasonal Population Dynamics</w:t>
      </w:r>
    </w:p>
    <w:tbl>
      <w:tblPr>
        <w:tblStyle w:val="TableGrid"/>
        <w:tblW w:w="10774" w:type="dxa"/>
        <w:tblInd w:w="-856" w:type="dxa"/>
        <w:tblLayout w:type="fixed"/>
        <w:tblLook w:val="04A0" w:firstRow="1" w:lastRow="0" w:firstColumn="1" w:lastColumn="0" w:noHBand="0" w:noVBand="1"/>
      </w:tblPr>
      <w:tblGrid>
        <w:gridCol w:w="567"/>
        <w:gridCol w:w="2694"/>
        <w:gridCol w:w="2693"/>
        <w:gridCol w:w="4820"/>
      </w:tblGrid>
      <w:tr w:rsidR="00BA7F8B" w:rsidTr="00CD7492">
        <w:tc>
          <w:tcPr>
            <w:tcW w:w="567" w:type="dxa"/>
          </w:tcPr>
          <w:p w:rsidR="00BA7F8B" w:rsidRPr="00AF4624" w:rsidRDefault="00BA7F8B" w:rsidP="00BA7F8B">
            <w:pPr>
              <w:rPr>
                <w:rFonts w:ascii="Times New Roman" w:hAnsi="Times New Roman" w:cs="Times New Roman"/>
                <w:b/>
              </w:rPr>
            </w:pPr>
            <w:r>
              <w:rPr>
                <w:rFonts w:ascii="Times New Roman" w:hAnsi="Times New Roman" w:cs="Times New Roman"/>
                <w:b/>
              </w:rPr>
              <w:t>#</w:t>
            </w:r>
          </w:p>
        </w:tc>
        <w:tc>
          <w:tcPr>
            <w:tcW w:w="2694" w:type="dxa"/>
          </w:tcPr>
          <w:p w:rsidR="00BA7F8B" w:rsidRPr="00AF4624" w:rsidRDefault="00BA7F8B" w:rsidP="00BA7F8B">
            <w:pPr>
              <w:rPr>
                <w:rFonts w:ascii="Times New Roman" w:hAnsi="Times New Roman" w:cs="Times New Roman"/>
                <w:b/>
              </w:rPr>
            </w:pPr>
            <w:r>
              <w:rPr>
                <w:rFonts w:ascii="Times New Roman" w:hAnsi="Times New Roman" w:cs="Times New Roman"/>
                <w:b/>
              </w:rPr>
              <w:t xml:space="preserve">Variable </w:t>
            </w:r>
          </w:p>
        </w:tc>
        <w:tc>
          <w:tcPr>
            <w:tcW w:w="2693" w:type="dxa"/>
          </w:tcPr>
          <w:p w:rsidR="00BA7F8B" w:rsidRDefault="00BA7F8B" w:rsidP="00BA7F8B">
            <w:pPr>
              <w:rPr>
                <w:rFonts w:ascii="Times New Roman" w:hAnsi="Times New Roman" w:cs="Times New Roman"/>
                <w:b/>
              </w:rPr>
            </w:pPr>
            <w:r>
              <w:rPr>
                <w:rFonts w:ascii="Times New Roman" w:hAnsi="Times New Roman" w:cs="Times New Roman"/>
                <w:b/>
              </w:rPr>
              <w:t>Temporal Resolution</w:t>
            </w:r>
          </w:p>
        </w:tc>
        <w:tc>
          <w:tcPr>
            <w:tcW w:w="4820" w:type="dxa"/>
          </w:tcPr>
          <w:p w:rsidR="00BA7F8B" w:rsidRPr="00AF4624" w:rsidRDefault="00BA7F8B" w:rsidP="00BA7F8B">
            <w:pPr>
              <w:rPr>
                <w:rFonts w:ascii="Times New Roman" w:hAnsi="Times New Roman" w:cs="Times New Roman"/>
                <w:b/>
              </w:rPr>
            </w:pPr>
            <w:r>
              <w:rPr>
                <w:rFonts w:ascii="Times New Roman" w:hAnsi="Times New Roman" w:cs="Times New Roman"/>
                <w:b/>
              </w:rPr>
              <w:t>Source</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Mean Temperature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Diurnal Range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3</w:t>
            </w:r>
          </w:p>
        </w:tc>
        <w:tc>
          <w:tcPr>
            <w:tcW w:w="2694" w:type="dxa"/>
          </w:tcPr>
          <w:p w:rsidR="00BA7F8B" w:rsidRDefault="00BA7F8B" w:rsidP="00BA7F8B">
            <w:pPr>
              <w:rPr>
                <w:rFonts w:ascii="Times New Roman" w:hAnsi="Times New Roman" w:cs="Times New Roman"/>
              </w:rPr>
            </w:pPr>
            <w:proofErr w:type="spellStart"/>
            <w:r>
              <w:rPr>
                <w:rFonts w:ascii="Times New Roman" w:hAnsi="Times New Roman" w:cs="Times New Roman"/>
              </w:rPr>
              <w:t>Isothermality</w:t>
            </w:r>
            <w:proofErr w:type="spellEnd"/>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Seasonality</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Max Temperature of Warmest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Min Temperature of Coldest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Temperature Annual Range</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Wettest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Driest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8"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Warmest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19"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Mean Temperature of Coldest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0"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Annual Precipitation</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1"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2"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Month</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3"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Seasonality</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4"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Wettest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5"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Driest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6"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Warmest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7"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19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Precipitation of Coldest Quarter</w:t>
            </w:r>
          </w:p>
        </w:tc>
        <w:tc>
          <w:tcPr>
            <w:tcW w:w="2693" w:type="dxa"/>
          </w:tcPr>
          <w:p w:rsidR="00BA7F8B" w:rsidRDefault="00BA7F8B" w:rsidP="00BA7F8B">
            <w:r>
              <w:t>Annual Average, 1970 - 2000</w:t>
            </w:r>
          </w:p>
        </w:tc>
        <w:tc>
          <w:tcPr>
            <w:tcW w:w="4820" w:type="dxa"/>
          </w:tcPr>
          <w:p w:rsidR="00BA7F8B" w:rsidRDefault="00F819EB" w:rsidP="00BA7F8B">
            <w:pPr>
              <w:rPr>
                <w:rFonts w:ascii="Times New Roman" w:hAnsi="Times New Roman" w:cs="Times New Roman"/>
              </w:rPr>
            </w:pPr>
            <w:hyperlink r:id="rId28" w:history="1">
              <w:r w:rsidR="00BA7F8B">
                <w:rPr>
                  <w:rStyle w:val="Hyperlink"/>
                </w:rPr>
                <w:t>https://www.worldclim.org/bioclim</w:t>
              </w:r>
            </w:hyperlink>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Potential Evapotranspiration</w:t>
            </w:r>
          </w:p>
        </w:tc>
        <w:tc>
          <w:tcPr>
            <w:tcW w:w="2693" w:type="dxa"/>
          </w:tcPr>
          <w:p w:rsidR="00BA7F8B" w:rsidRDefault="00BA7F8B" w:rsidP="00BA7F8B">
            <w:r>
              <w:t>Annual Average, 1950 - 2000</w:t>
            </w:r>
          </w:p>
        </w:tc>
        <w:tc>
          <w:tcPr>
            <w:tcW w:w="4820" w:type="dxa"/>
          </w:tcPr>
          <w:p w:rsidR="00BA7F8B" w:rsidRDefault="00F819EB" w:rsidP="00BA7F8B">
            <w:hyperlink r:id="rId29" w:history="1">
              <w:r w:rsidR="00BA7F8B" w:rsidRPr="00BF1F9D">
                <w:rPr>
                  <w:rStyle w:val="Hyperlink"/>
                </w:rPr>
                <w:t>https://cgiarcsi.community/data/global-aridity-and-pet-database/</w:t>
              </w:r>
            </w:hyperlink>
            <w:r w:rsidR="00BA7F8B">
              <w:t xml:space="preserve"> </w:t>
            </w:r>
          </w:p>
        </w:tc>
      </w:tr>
      <w:tr w:rsidR="00BA7F8B" w:rsidTr="00CD7492">
        <w:tc>
          <w:tcPr>
            <w:tcW w:w="567" w:type="dxa"/>
          </w:tcPr>
          <w:p w:rsidR="00BA7F8B" w:rsidRDefault="00BA7F8B" w:rsidP="00BA7F8B">
            <w:pPr>
              <w:rPr>
                <w:rFonts w:ascii="Times New Roman" w:hAnsi="Times New Roman" w:cs="Times New Roman"/>
              </w:rPr>
            </w:pPr>
            <w:r>
              <w:rPr>
                <w:rFonts w:ascii="Times New Roman" w:hAnsi="Times New Roman" w:cs="Times New Roman"/>
              </w:rPr>
              <w:t>21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Global Aridity Index</w:t>
            </w:r>
          </w:p>
        </w:tc>
        <w:tc>
          <w:tcPr>
            <w:tcW w:w="2693" w:type="dxa"/>
          </w:tcPr>
          <w:p w:rsidR="00BA7F8B" w:rsidRDefault="00BA7F8B" w:rsidP="00BA7F8B">
            <w:r>
              <w:t>Annual Average, 1950 - 2000</w:t>
            </w:r>
          </w:p>
        </w:tc>
        <w:tc>
          <w:tcPr>
            <w:tcW w:w="4820" w:type="dxa"/>
          </w:tcPr>
          <w:p w:rsidR="00BA7F8B" w:rsidRDefault="00F819EB" w:rsidP="00BA7F8B">
            <w:hyperlink r:id="rId30" w:history="1">
              <w:r w:rsidR="00BA7F8B" w:rsidRPr="00BF1F9D">
                <w:rPr>
                  <w:rStyle w:val="Hyperlink"/>
                </w:rPr>
                <w:t>https://cgiarcsi.community/data/global-aridity-and-pet-database/</w:t>
              </w:r>
            </w:hyperlink>
            <w:r w:rsidR="00BA7F8B">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Population Density</w:t>
            </w:r>
          </w:p>
        </w:tc>
        <w:tc>
          <w:tcPr>
            <w:tcW w:w="2693" w:type="dxa"/>
          </w:tcPr>
          <w:p w:rsidR="00BA7F8B" w:rsidRDefault="00BA7F8B" w:rsidP="00BA7F8B">
            <w:r>
              <w:t xml:space="preserve">2010 </w:t>
            </w:r>
          </w:p>
        </w:tc>
        <w:tc>
          <w:tcPr>
            <w:tcW w:w="4820" w:type="dxa"/>
          </w:tcPr>
          <w:p w:rsidR="00BA7F8B" w:rsidRDefault="00F819EB" w:rsidP="00BA7F8B">
            <w:hyperlink r:id="rId31" w:history="1">
              <w:r w:rsidR="00BA7F8B" w:rsidRPr="00BF1F9D">
                <w:rPr>
                  <w:rStyle w:val="Hyperlink"/>
                  <w:rFonts w:ascii="Times New Roman" w:hAnsi="Times New Roman" w:cs="Times New Roman"/>
                </w:rPr>
                <w:t>http://www.worldpop.org.uk</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Mean</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2"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lastRenderedPageBreak/>
              <w:t>24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Day Land Surface Temperature SD</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3"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Mean</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4" w:history="1">
              <w:r w:rsidR="00BA7F8B" w:rsidRPr="00BF1F9D">
                <w:rPr>
                  <w:rStyle w:val="Hyperlink"/>
                  <w:rFonts w:ascii="Times New Roman" w:hAnsi="Times New Roman" w:cs="Times New Roman"/>
                </w:rPr>
                <w:t>https://developers.google.com/earth-engine/datasets/catalog/Oxford_MAP_LST_Night_5km_Monthly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Night Land Surface Temperature SD</w:t>
            </w:r>
          </w:p>
        </w:tc>
        <w:tc>
          <w:tcPr>
            <w:tcW w:w="2693" w:type="dxa"/>
          </w:tcPr>
          <w:p w:rsidR="00BA7F8B" w:rsidRDefault="00BA7F8B" w:rsidP="00BA7F8B">
            <w:r>
              <w:t>Annual Average 2001 – 2015</w:t>
            </w:r>
          </w:p>
        </w:tc>
        <w:tc>
          <w:tcPr>
            <w:tcW w:w="4820" w:type="dxa"/>
          </w:tcPr>
          <w:p w:rsidR="00BA7F8B" w:rsidRDefault="00F819EB" w:rsidP="00BA7F8B">
            <w:pPr>
              <w:rPr>
                <w:rFonts w:ascii="Times New Roman" w:hAnsi="Times New Roman" w:cs="Times New Roman"/>
              </w:rPr>
            </w:pPr>
            <w:hyperlink r:id="rId35" w:history="1">
              <w:r w:rsidR="00BA7F8B" w:rsidRPr="00BF1F9D">
                <w:rPr>
                  <w:rStyle w:val="Hyperlink"/>
                  <w:rFonts w:ascii="Times New Roman" w:hAnsi="Times New Roman" w:cs="Times New Roman"/>
                </w:rPr>
                <w:t>https://developers.google.com/earth-engine/datasets/catalog/Oxford_MAP_LST_Day_5km_Monthly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Mean</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6"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Wetness SD</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7" w:history="1">
              <w:r w:rsidR="00BA7F8B" w:rsidRPr="00BF1F9D">
                <w:rPr>
                  <w:rStyle w:val="Hyperlink"/>
                  <w:rFonts w:ascii="Times New Roman" w:hAnsi="Times New Roman" w:cs="Times New Roman"/>
                </w:rPr>
                <w:t>https://developers.google.com/earth-engine/datasets/catalog/Oxford_MAP_TCW_5km_Monthly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29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Mean</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8"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30</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Tasselled Cap Brightness SD</w:t>
            </w:r>
          </w:p>
        </w:tc>
        <w:tc>
          <w:tcPr>
            <w:tcW w:w="2693" w:type="dxa"/>
          </w:tcPr>
          <w:p w:rsidR="00BA7F8B" w:rsidRDefault="00BA7F8B" w:rsidP="00BA7F8B">
            <w:r>
              <w:t>Annual Average 2001 – 2012</w:t>
            </w:r>
          </w:p>
        </w:tc>
        <w:tc>
          <w:tcPr>
            <w:tcW w:w="4820" w:type="dxa"/>
          </w:tcPr>
          <w:p w:rsidR="00BA7F8B" w:rsidRDefault="00F819EB" w:rsidP="00BA7F8B">
            <w:pPr>
              <w:rPr>
                <w:rFonts w:ascii="Times New Roman" w:hAnsi="Times New Roman" w:cs="Times New Roman"/>
              </w:rPr>
            </w:pPr>
            <w:hyperlink r:id="rId39" w:history="1">
              <w:r w:rsidR="00BA7F8B" w:rsidRPr="00BF1F9D">
                <w:rPr>
                  <w:rStyle w:val="Hyperlink"/>
                  <w:rFonts w:ascii="Times New Roman" w:hAnsi="Times New Roman" w:cs="Times New Roman"/>
                </w:rPr>
                <w:t>https://developers.google.com/earth-engine/datasets/catalog/Oxford_MAP_TCB_5km_Monthly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31</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Elevation</w:t>
            </w:r>
          </w:p>
        </w:tc>
        <w:tc>
          <w:tcPr>
            <w:tcW w:w="2693" w:type="dxa"/>
          </w:tcPr>
          <w:p w:rsidR="00BA7F8B" w:rsidRDefault="00BA7F8B" w:rsidP="00BA7F8B">
            <w:r>
              <w:t>NA</w:t>
            </w:r>
          </w:p>
        </w:tc>
        <w:tc>
          <w:tcPr>
            <w:tcW w:w="4820" w:type="dxa"/>
          </w:tcPr>
          <w:p w:rsidR="00BA7F8B" w:rsidRDefault="00F819EB" w:rsidP="00BA7F8B">
            <w:pPr>
              <w:rPr>
                <w:rFonts w:ascii="Times New Roman" w:hAnsi="Times New Roman" w:cs="Times New Roman"/>
              </w:rPr>
            </w:pPr>
            <w:hyperlink r:id="rId40" w:history="1">
              <w:r w:rsidR="00BA7F8B" w:rsidRPr="00BF1F9D">
                <w:rPr>
                  <w:rStyle w:val="Hyperlink"/>
                  <w:rFonts w:ascii="Times New Roman" w:hAnsi="Times New Roman" w:cs="Times New Roman"/>
                </w:rPr>
                <w:t>https://developers.google.com/earth-engine/datasets/catalog/USGS_SRTMGL1_003</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32</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Flow Accumulation</w:t>
            </w:r>
          </w:p>
        </w:tc>
        <w:tc>
          <w:tcPr>
            <w:tcW w:w="2693" w:type="dxa"/>
          </w:tcPr>
          <w:p w:rsidR="00BA7F8B" w:rsidRDefault="00BA7F8B" w:rsidP="00BA7F8B">
            <w:r>
              <w:t>NA</w:t>
            </w:r>
          </w:p>
        </w:tc>
        <w:tc>
          <w:tcPr>
            <w:tcW w:w="4820" w:type="dxa"/>
          </w:tcPr>
          <w:p w:rsidR="00BA7F8B" w:rsidRDefault="00F819EB" w:rsidP="00BA7F8B">
            <w:pPr>
              <w:rPr>
                <w:rFonts w:ascii="Times New Roman" w:hAnsi="Times New Roman" w:cs="Times New Roman"/>
              </w:rPr>
            </w:pPr>
            <w:hyperlink r:id="rId41" w:history="1">
              <w:r w:rsidR="00BA7F8B" w:rsidRPr="00BF1F9D">
                <w:rPr>
                  <w:rStyle w:val="Hyperlink"/>
                  <w:rFonts w:ascii="Times New Roman" w:hAnsi="Times New Roman" w:cs="Times New Roman"/>
                </w:rPr>
                <w:t>https://developers.google.com/earth-engine/datasets/catalog/WWF_HydroSHEDS_15ACC</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33</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Mean</w:t>
            </w:r>
          </w:p>
        </w:tc>
        <w:tc>
          <w:tcPr>
            <w:tcW w:w="2693" w:type="dxa"/>
          </w:tcPr>
          <w:p w:rsidR="00BA7F8B" w:rsidRDefault="00BA7F8B" w:rsidP="00BA7F8B">
            <w:r>
              <w:t>Annual Average 1948 - 2010</w:t>
            </w:r>
          </w:p>
        </w:tc>
        <w:tc>
          <w:tcPr>
            <w:tcW w:w="4820" w:type="dxa"/>
          </w:tcPr>
          <w:p w:rsidR="00BA7F8B" w:rsidRDefault="00F819EB" w:rsidP="00BA7F8B">
            <w:pPr>
              <w:rPr>
                <w:rFonts w:ascii="Times New Roman" w:hAnsi="Times New Roman" w:cs="Times New Roman"/>
              </w:rPr>
            </w:pPr>
            <w:hyperlink r:id="rId42"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34</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Specific Humidity SD</w:t>
            </w:r>
          </w:p>
        </w:tc>
        <w:tc>
          <w:tcPr>
            <w:tcW w:w="2693" w:type="dxa"/>
          </w:tcPr>
          <w:p w:rsidR="00BA7F8B" w:rsidRDefault="00BA7F8B" w:rsidP="00BA7F8B">
            <w:r>
              <w:t xml:space="preserve">Annual Average 1948 – 2010 </w:t>
            </w:r>
          </w:p>
        </w:tc>
        <w:tc>
          <w:tcPr>
            <w:tcW w:w="4820" w:type="dxa"/>
          </w:tcPr>
          <w:p w:rsidR="00BA7F8B" w:rsidRDefault="00F819EB" w:rsidP="00BA7F8B">
            <w:pPr>
              <w:rPr>
                <w:rFonts w:ascii="Times New Roman" w:hAnsi="Times New Roman" w:cs="Times New Roman"/>
              </w:rPr>
            </w:pPr>
            <w:hyperlink r:id="rId43" w:history="1">
              <w:r w:rsidR="00BA7F8B" w:rsidRPr="00BF1F9D">
                <w:rPr>
                  <w:rStyle w:val="Hyperlink"/>
                  <w:rFonts w:ascii="Times New Roman" w:hAnsi="Times New Roman" w:cs="Times New Roman"/>
                </w:rPr>
                <w:t>https://developers.google.com/earth-engine/datasets/catalog/NASA_GLDAS_V20_NOAH_G025_T3H</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35</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Enhanced Vegetation Index</w:t>
            </w:r>
          </w:p>
        </w:tc>
        <w:tc>
          <w:tcPr>
            <w:tcW w:w="2693" w:type="dxa"/>
          </w:tcPr>
          <w:p w:rsidR="00BA7F8B" w:rsidRDefault="00043894" w:rsidP="00BA7F8B">
            <w:r>
              <w:t>Annual</w:t>
            </w:r>
            <w:r w:rsidR="00BA7F8B">
              <w:t xml:space="preserve"> Average 2001 – 2015 </w:t>
            </w:r>
          </w:p>
        </w:tc>
        <w:tc>
          <w:tcPr>
            <w:tcW w:w="4820" w:type="dxa"/>
          </w:tcPr>
          <w:p w:rsidR="00BA7F8B" w:rsidRDefault="00F819EB" w:rsidP="00BA7F8B">
            <w:pPr>
              <w:rPr>
                <w:rFonts w:ascii="Times New Roman" w:hAnsi="Times New Roman" w:cs="Times New Roman"/>
              </w:rPr>
            </w:pPr>
            <w:hyperlink r:id="rId44" w:history="1">
              <w:r w:rsidR="00BA7F8B" w:rsidRPr="00BF1F9D">
                <w:rPr>
                  <w:rStyle w:val="Hyperlink"/>
                  <w:rFonts w:ascii="Times New Roman" w:hAnsi="Times New Roman" w:cs="Times New Roman"/>
                </w:rPr>
                <w:t>https://developers.google.com/earth-engine/datasets/catalog/Oxford_MAP_EVI_5km_Monthly</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36</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Landcover</w:t>
            </w:r>
          </w:p>
        </w:tc>
        <w:tc>
          <w:tcPr>
            <w:tcW w:w="2693" w:type="dxa"/>
          </w:tcPr>
          <w:p w:rsidR="00BA7F8B" w:rsidRDefault="00043894" w:rsidP="00BA7F8B">
            <w:r>
              <w:t xml:space="preserve">Annual Dominant Value </w:t>
            </w:r>
            <w:r w:rsidR="00BA7F8B">
              <w:t xml:space="preserve">2001 – 2012 </w:t>
            </w:r>
          </w:p>
        </w:tc>
        <w:tc>
          <w:tcPr>
            <w:tcW w:w="4820" w:type="dxa"/>
          </w:tcPr>
          <w:p w:rsidR="00BA7F8B" w:rsidRDefault="00F819EB" w:rsidP="00BA7F8B">
            <w:pPr>
              <w:rPr>
                <w:rFonts w:ascii="Times New Roman" w:hAnsi="Times New Roman" w:cs="Times New Roman"/>
              </w:rPr>
            </w:pPr>
            <w:hyperlink r:id="rId45" w:history="1">
              <w:r w:rsidR="00BA7F8B" w:rsidRPr="00BF1F9D">
                <w:rPr>
                  <w:rStyle w:val="Hyperlink"/>
                  <w:rFonts w:ascii="Times New Roman" w:hAnsi="Times New Roman" w:cs="Times New Roman"/>
                </w:rPr>
                <w:t>https://developers.google.com/earth-engine/datasets/catalog/Oxford_MAP_IGBP_Fractional_Landcover_5km_Annual</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37</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Maximum Extent</w:t>
            </w:r>
          </w:p>
        </w:tc>
        <w:tc>
          <w:tcPr>
            <w:tcW w:w="2693" w:type="dxa"/>
          </w:tcPr>
          <w:p w:rsidR="00BA7F8B" w:rsidRDefault="00BA7F8B" w:rsidP="00BA7F8B">
            <w:r>
              <w:t xml:space="preserve">1984 – 2015 </w:t>
            </w:r>
          </w:p>
        </w:tc>
        <w:tc>
          <w:tcPr>
            <w:tcW w:w="4820" w:type="dxa"/>
          </w:tcPr>
          <w:p w:rsidR="00BA7F8B" w:rsidRDefault="00F819EB" w:rsidP="00BA7F8B">
            <w:pPr>
              <w:rPr>
                <w:rFonts w:ascii="Times New Roman" w:hAnsi="Times New Roman" w:cs="Times New Roman"/>
              </w:rPr>
            </w:pPr>
            <w:hyperlink r:id="rId46"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38</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Body Seasonality</w:t>
            </w:r>
          </w:p>
        </w:tc>
        <w:tc>
          <w:tcPr>
            <w:tcW w:w="2693" w:type="dxa"/>
          </w:tcPr>
          <w:p w:rsidR="00BA7F8B" w:rsidRDefault="00BA7F8B" w:rsidP="00BA7F8B">
            <w:r>
              <w:t xml:space="preserve">Average 1984 – 2015 </w:t>
            </w:r>
          </w:p>
        </w:tc>
        <w:tc>
          <w:tcPr>
            <w:tcW w:w="4820" w:type="dxa"/>
          </w:tcPr>
          <w:p w:rsidR="00BA7F8B" w:rsidRDefault="00F819EB" w:rsidP="00BA7F8B">
            <w:pPr>
              <w:rPr>
                <w:rFonts w:ascii="Times New Roman" w:hAnsi="Times New Roman" w:cs="Times New Roman"/>
              </w:rPr>
            </w:pPr>
            <w:hyperlink r:id="rId47"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39</w:t>
            </w:r>
          </w:p>
        </w:tc>
        <w:tc>
          <w:tcPr>
            <w:tcW w:w="2694" w:type="dxa"/>
          </w:tcPr>
          <w:p w:rsidR="00BA7F8B" w:rsidRDefault="00BA7F8B" w:rsidP="00BA7F8B">
            <w:pPr>
              <w:rPr>
                <w:rFonts w:ascii="Times New Roman" w:hAnsi="Times New Roman" w:cs="Times New Roman"/>
              </w:rPr>
            </w:pPr>
            <w:r>
              <w:rPr>
                <w:rFonts w:ascii="Times New Roman" w:hAnsi="Times New Roman" w:cs="Times New Roman"/>
              </w:rPr>
              <w:t>Water Areas Occurrence</w:t>
            </w:r>
          </w:p>
        </w:tc>
        <w:tc>
          <w:tcPr>
            <w:tcW w:w="2693" w:type="dxa"/>
          </w:tcPr>
          <w:p w:rsidR="00BA7F8B" w:rsidRDefault="00BA7F8B" w:rsidP="00BA7F8B">
            <w:r>
              <w:t xml:space="preserve">Average 1984 – 2015 </w:t>
            </w:r>
          </w:p>
        </w:tc>
        <w:tc>
          <w:tcPr>
            <w:tcW w:w="4820" w:type="dxa"/>
          </w:tcPr>
          <w:p w:rsidR="00BA7F8B" w:rsidRDefault="00F819EB" w:rsidP="00BA7F8B">
            <w:pPr>
              <w:rPr>
                <w:rFonts w:ascii="Times New Roman" w:hAnsi="Times New Roman" w:cs="Times New Roman"/>
              </w:rPr>
            </w:pPr>
            <w:hyperlink r:id="rId48" w:history="1">
              <w:r w:rsidR="00BA7F8B" w:rsidRPr="00BF1F9D">
                <w:rPr>
                  <w:rStyle w:val="Hyperlink"/>
                  <w:rFonts w:ascii="Times New Roman" w:hAnsi="Times New Roman" w:cs="Times New Roman"/>
                </w:rPr>
                <w:t>https://developers.google.com/earth-engine/datasets/catalog/JRC_GSW1_0_GlobalSurfaceWater</w:t>
              </w:r>
            </w:hyperlink>
            <w:r w:rsidR="00BA7F8B">
              <w:rPr>
                <w:rFonts w:ascii="Times New Roman" w:hAnsi="Times New Roman" w:cs="Times New Roman"/>
              </w:rPr>
              <w:t xml:space="preserve"> </w:t>
            </w:r>
          </w:p>
        </w:tc>
      </w:tr>
      <w:tr w:rsidR="00043894" w:rsidTr="00CD7492">
        <w:trPr>
          <w:trHeight w:val="325"/>
        </w:trPr>
        <w:tc>
          <w:tcPr>
            <w:tcW w:w="567" w:type="dxa"/>
          </w:tcPr>
          <w:p w:rsidR="00043894" w:rsidRDefault="00043894" w:rsidP="00BA7F8B">
            <w:pPr>
              <w:rPr>
                <w:rFonts w:ascii="Times New Roman" w:hAnsi="Times New Roman" w:cs="Times New Roman"/>
              </w:rPr>
            </w:pPr>
            <w:r>
              <w:rPr>
                <w:rFonts w:ascii="Times New Roman" w:hAnsi="Times New Roman" w:cs="Times New Roman"/>
              </w:rPr>
              <w:t>40</w:t>
            </w:r>
          </w:p>
        </w:tc>
        <w:tc>
          <w:tcPr>
            <w:tcW w:w="2694" w:type="dxa"/>
          </w:tcPr>
          <w:p w:rsidR="00043894" w:rsidRDefault="00043894" w:rsidP="00BA7F8B">
            <w:pPr>
              <w:rPr>
                <w:rFonts w:ascii="Times New Roman" w:hAnsi="Times New Roman" w:cs="Times New Roman"/>
              </w:rPr>
            </w:pPr>
            <w:r>
              <w:rPr>
                <w:rFonts w:ascii="Times New Roman" w:hAnsi="Times New Roman" w:cs="Times New Roman"/>
              </w:rPr>
              <w:t>Water Areas Recurrence</w:t>
            </w:r>
          </w:p>
        </w:tc>
        <w:tc>
          <w:tcPr>
            <w:tcW w:w="2693" w:type="dxa"/>
          </w:tcPr>
          <w:p w:rsidR="00043894" w:rsidRDefault="00043894" w:rsidP="00BA7F8B">
            <w:r>
              <w:t>Average 1984 – 2015</w:t>
            </w:r>
          </w:p>
        </w:tc>
        <w:tc>
          <w:tcPr>
            <w:tcW w:w="4820" w:type="dxa"/>
          </w:tcPr>
          <w:p w:rsidR="00043894" w:rsidRDefault="00F819EB" w:rsidP="00BA7F8B">
            <w:hyperlink r:id="rId49" w:history="1">
              <w:r w:rsidR="00043894" w:rsidRPr="00BF1F9D">
                <w:rPr>
                  <w:rStyle w:val="Hyperlink"/>
                  <w:rFonts w:ascii="Times New Roman" w:hAnsi="Times New Roman" w:cs="Times New Roman"/>
                </w:rPr>
                <w:t>https://developers.google.com/earth-engine/datasets/catalog/JRC_GSW1_0_GlobalSurfaceWater</w:t>
              </w:r>
            </w:hyperlink>
          </w:p>
        </w:tc>
      </w:tr>
      <w:tr w:rsidR="00BA7F8B" w:rsidTr="00CD7492">
        <w:trPr>
          <w:trHeight w:val="325"/>
        </w:trPr>
        <w:tc>
          <w:tcPr>
            <w:tcW w:w="567" w:type="dxa"/>
          </w:tcPr>
          <w:p w:rsidR="00BA7F8B" w:rsidRDefault="00BA7F8B" w:rsidP="00BA7F8B">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1</w:t>
            </w:r>
          </w:p>
        </w:tc>
        <w:tc>
          <w:tcPr>
            <w:tcW w:w="2694" w:type="dxa"/>
          </w:tcPr>
          <w:p w:rsidR="00BA7F8B" w:rsidRDefault="00043894" w:rsidP="00BA7F8B">
            <w:pPr>
              <w:rPr>
                <w:rFonts w:ascii="Times New Roman" w:hAnsi="Times New Roman" w:cs="Times New Roman"/>
              </w:rPr>
            </w:pPr>
            <w:r>
              <w:rPr>
                <w:rFonts w:ascii="Times New Roman" w:hAnsi="Times New Roman" w:cs="Times New Roman"/>
              </w:rPr>
              <w:t xml:space="preserve">Digital Chart of the World - </w:t>
            </w:r>
            <w:r w:rsidR="00BA7F8B">
              <w:rPr>
                <w:rFonts w:ascii="Times New Roman" w:hAnsi="Times New Roman" w:cs="Times New Roman"/>
              </w:rPr>
              <w:t>Distance to Nearest Water Body</w:t>
            </w:r>
          </w:p>
        </w:tc>
        <w:tc>
          <w:tcPr>
            <w:tcW w:w="2693" w:type="dxa"/>
          </w:tcPr>
          <w:p w:rsidR="00BA7F8B" w:rsidRDefault="00BA7F8B" w:rsidP="00BA7F8B">
            <w:r>
              <w:t>Average 1984 – 2015</w:t>
            </w:r>
          </w:p>
        </w:tc>
        <w:tc>
          <w:tcPr>
            <w:tcW w:w="4820" w:type="dxa"/>
          </w:tcPr>
          <w:p w:rsidR="00BA7F8B" w:rsidRDefault="00BA7F8B" w:rsidP="00BA7F8B">
            <w:pPr>
              <w:rPr>
                <w:rFonts w:ascii="Times New Roman" w:hAnsi="Times New Roman" w:cs="Times New Roman"/>
              </w:rPr>
            </w:pPr>
            <w:r>
              <w:rPr>
                <w:rFonts w:ascii="Times New Roman" w:hAnsi="Times New Roman" w:cs="Times New Roman"/>
              </w:rPr>
              <w:t xml:space="preserve">Generated manually using the </w:t>
            </w:r>
            <w:r w:rsidR="00043894">
              <w:rPr>
                <w:rFonts w:ascii="Times New Roman" w:hAnsi="Times New Roman" w:cs="Times New Roman"/>
              </w:rPr>
              <w:t xml:space="preserve">information on Water Body location available from Digital Chart of the World: </w:t>
            </w:r>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lastRenderedPageBreak/>
              <w:t>4</w:t>
            </w:r>
            <w:r w:rsidR="001C31F0">
              <w:rPr>
                <w:rFonts w:ascii="Times New Roman" w:hAnsi="Times New Roman" w:cs="Times New Roman"/>
              </w:rPr>
              <w:t>2</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World Wildlife Fund – Distance to Nearest Water Body</w:t>
            </w:r>
          </w:p>
        </w:tc>
        <w:tc>
          <w:tcPr>
            <w:tcW w:w="2693" w:type="dxa"/>
          </w:tcPr>
          <w:p w:rsidR="00043894" w:rsidRDefault="00043894" w:rsidP="00043894">
            <w:r>
              <w:t>Average 1984 – 2015</w:t>
            </w:r>
          </w:p>
        </w:tc>
        <w:tc>
          <w:tcPr>
            <w:tcW w:w="4820" w:type="dxa"/>
          </w:tcPr>
          <w:p w:rsidR="00043894" w:rsidRDefault="00043894" w:rsidP="00043894">
            <w:pPr>
              <w:rPr>
                <w:rFonts w:ascii="Times New Roman" w:hAnsi="Times New Roman" w:cs="Times New Roman"/>
              </w:rPr>
            </w:pPr>
            <w:r>
              <w:rPr>
                <w:rFonts w:ascii="Times New Roman" w:hAnsi="Times New Roman" w:cs="Times New Roman"/>
              </w:rPr>
              <w:t>Generated manually using the information on Water Body location available from the World Wildlife Fund:</w:t>
            </w:r>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3</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City Accessibility</w:t>
            </w:r>
          </w:p>
        </w:tc>
        <w:tc>
          <w:tcPr>
            <w:tcW w:w="2693" w:type="dxa"/>
          </w:tcPr>
          <w:p w:rsidR="00043894" w:rsidRDefault="00F13152" w:rsidP="00043894">
            <w:r>
              <w:t>2015</w:t>
            </w:r>
          </w:p>
        </w:tc>
        <w:tc>
          <w:tcPr>
            <w:tcW w:w="4820" w:type="dxa"/>
          </w:tcPr>
          <w:p w:rsidR="00043894" w:rsidRDefault="00F819EB" w:rsidP="00043894">
            <w:pPr>
              <w:rPr>
                <w:rFonts w:ascii="Times New Roman" w:hAnsi="Times New Roman" w:cs="Times New Roman"/>
              </w:rPr>
            </w:pPr>
            <w:hyperlink r:id="rId50" w:history="1">
              <w:r w:rsidR="00F13152">
                <w:rPr>
                  <w:rStyle w:val="Hyperlink"/>
                </w:rPr>
                <w:t>https://www.nature.com/articles/nature25181</w:t>
              </w:r>
            </w:hyperlink>
          </w:p>
        </w:tc>
      </w:tr>
      <w:tr w:rsidR="00043894" w:rsidTr="00CD7492">
        <w:trPr>
          <w:trHeight w:val="325"/>
        </w:trPr>
        <w:tc>
          <w:tcPr>
            <w:tcW w:w="567" w:type="dxa"/>
          </w:tcPr>
          <w:p w:rsidR="00043894" w:rsidRDefault="00043894" w:rsidP="00043894">
            <w:pPr>
              <w:rPr>
                <w:rFonts w:ascii="Times New Roman" w:hAnsi="Times New Roman" w:cs="Times New Roman"/>
              </w:rPr>
            </w:pPr>
            <w:r>
              <w:rPr>
                <w:rFonts w:ascii="Times New Roman" w:hAnsi="Times New Roman" w:cs="Times New Roman"/>
              </w:rPr>
              <w:t>4</w:t>
            </w:r>
            <w:r w:rsidR="001C31F0">
              <w:rPr>
                <w:rFonts w:ascii="Times New Roman" w:hAnsi="Times New Roman" w:cs="Times New Roman"/>
              </w:rPr>
              <w:t>4</w:t>
            </w:r>
          </w:p>
        </w:tc>
        <w:tc>
          <w:tcPr>
            <w:tcW w:w="2694" w:type="dxa"/>
          </w:tcPr>
          <w:p w:rsidR="00043894" w:rsidRDefault="00043894" w:rsidP="00043894">
            <w:pPr>
              <w:rPr>
                <w:rFonts w:ascii="Times New Roman" w:hAnsi="Times New Roman" w:cs="Times New Roman"/>
              </w:rPr>
            </w:pPr>
            <w:r>
              <w:rPr>
                <w:rFonts w:ascii="Times New Roman" w:hAnsi="Times New Roman" w:cs="Times New Roman"/>
              </w:rPr>
              <w:t>CHIRPS Maximum</w:t>
            </w:r>
          </w:p>
        </w:tc>
        <w:tc>
          <w:tcPr>
            <w:tcW w:w="2693" w:type="dxa"/>
          </w:tcPr>
          <w:p w:rsidR="00043894" w:rsidRDefault="00043894" w:rsidP="00043894"/>
        </w:tc>
        <w:tc>
          <w:tcPr>
            <w:tcW w:w="4820" w:type="dxa"/>
          </w:tcPr>
          <w:p w:rsidR="00043894" w:rsidRDefault="009C319D" w:rsidP="00043894">
            <w:pPr>
              <w:rPr>
                <w:rFonts w:ascii="Times New Roman" w:hAnsi="Times New Roman" w:cs="Times New Roman"/>
              </w:rPr>
            </w:pPr>
            <w:hyperlink r:id="rId51" w:history="1">
              <w:r w:rsidRPr="00ED773D">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45</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CHIRPS Minimum</w:t>
            </w:r>
          </w:p>
        </w:tc>
        <w:tc>
          <w:tcPr>
            <w:tcW w:w="2693" w:type="dxa"/>
          </w:tcPr>
          <w:p w:rsidR="00F24296" w:rsidRDefault="00F24296" w:rsidP="00F24296"/>
        </w:tc>
        <w:tc>
          <w:tcPr>
            <w:tcW w:w="4820" w:type="dxa"/>
          </w:tcPr>
          <w:p w:rsidR="00F24296" w:rsidRDefault="009C319D" w:rsidP="00F24296">
            <w:pPr>
              <w:rPr>
                <w:rFonts w:ascii="Times New Roman" w:hAnsi="Times New Roman" w:cs="Times New Roman"/>
              </w:rPr>
            </w:pPr>
            <w:hyperlink r:id="rId52" w:history="1">
              <w:r>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46</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CHIRPS Mean</w:t>
            </w:r>
          </w:p>
        </w:tc>
        <w:tc>
          <w:tcPr>
            <w:tcW w:w="2693" w:type="dxa"/>
          </w:tcPr>
          <w:p w:rsidR="00F24296" w:rsidRDefault="00F24296" w:rsidP="00F24296"/>
        </w:tc>
        <w:tc>
          <w:tcPr>
            <w:tcW w:w="4820" w:type="dxa"/>
          </w:tcPr>
          <w:p w:rsidR="00F24296" w:rsidRDefault="009C319D" w:rsidP="00F24296">
            <w:pPr>
              <w:rPr>
                <w:rFonts w:ascii="Times New Roman" w:hAnsi="Times New Roman" w:cs="Times New Roman"/>
              </w:rPr>
            </w:pPr>
            <w:hyperlink r:id="rId53" w:history="1">
              <w:r>
                <w:rPr>
                  <w:rStyle w:val="Hyperlink"/>
                </w:rPr>
                <w:t>https://www.nature.com/articles/sdata201566</w:t>
              </w:r>
            </w:hyperlink>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47</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A0</w:t>
            </w:r>
          </w:p>
        </w:tc>
        <w:tc>
          <w:tcPr>
            <w:tcW w:w="2693" w:type="dxa"/>
          </w:tcPr>
          <w:p w:rsidR="00F24296" w:rsidRDefault="009C319D" w:rsidP="00F24296">
            <w:r>
              <w:t xml:space="preserve">Component of Fourier transform of rainfall data – amplitude </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48</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A1</w:t>
            </w:r>
          </w:p>
        </w:tc>
        <w:tc>
          <w:tcPr>
            <w:tcW w:w="2693" w:type="dxa"/>
          </w:tcPr>
          <w:p w:rsidR="00F24296" w:rsidRDefault="009C319D" w:rsidP="00F24296">
            <w:r>
              <w:t>Component of Fourier transform of rainfall data – 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49</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A2</w:t>
            </w:r>
          </w:p>
        </w:tc>
        <w:tc>
          <w:tcPr>
            <w:tcW w:w="2693" w:type="dxa"/>
          </w:tcPr>
          <w:p w:rsidR="00F24296" w:rsidRDefault="009C319D" w:rsidP="00F24296">
            <w:r>
              <w:t>Component of Fourier transform of rainfall data – 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w:t>
            </w:r>
            <w:r>
              <w:rPr>
                <w:rFonts w:ascii="Times New Roman" w:hAnsi="Times New Roman" w:cs="Times New Roman"/>
              </w:rPr>
              <w:t>l</w:t>
            </w:r>
            <w:r>
              <w:rPr>
                <w:rFonts w:ascii="Times New Roman" w:hAnsi="Times New Roman" w:cs="Times New Roman"/>
              </w:rPr>
              <w:t>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50</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A3</w:t>
            </w:r>
          </w:p>
        </w:tc>
        <w:tc>
          <w:tcPr>
            <w:tcW w:w="2693" w:type="dxa"/>
          </w:tcPr>
          <w:p w:rsidR="00F24296" w:rsidRDefault="009C319D" w:rsidP="00F24296">
            <w:r>
              <w:t xml:space="preserve">Component of Fourier transform of rainfall data – </w:t>
            </w:r>
            <w:r>
              <w:t>amplitude</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51</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P0</w:t>
            </w:r>
          </w:p>
        </w:tc>
        <w:tc>
          <w:tcPr>
            <w:tcW w:w="2693" w:type="dxa"/>
          </w:tcPr>
          <w:p w:rsidR="00F24296" w:rsidRDefault="009C319D" w:rsidP="00F24296">
            <w:r>
              <w:t xml:space="preserve">Component of Fourier transform of rainfall data – </w:t>
            </w:r>
            <w:r>
              <w:t>frequency</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F24296" w:rsidTr="00CD7492">
        <w:trPr>
          <w:trHeight w:val="325"/>
        </w:trPr>
        <w:tc>
          <w:tcPr>
            <w:tcW w:w="567" w:type="dxa"/>
          </w:tcPr>
          <w:p w:rsidR="00F24296" w:rsidRDefault="00F24296" w:rsidP="00F24296">
            <w:pPr>
              <w:rPr>
                <w:rFonts w:ascii="Times New Roman" w:hAnsi="Times New Roman" w:cs="Times New Roman"/>
              </w:rPr>
            </w:pPr>
            <w:r>
              <w:rPr>
                <w:rFonts w:ascii="Times New Roman" w:hAnsi="Times New Roman" w:cs="Times New Roman"/>
              </w:rPr>
              <w:t>52</w:t>
            </w:r>
          </w:p>
        </w:tc>
        <w:tc>
          <w:tcPr>
            <w:tcW w:w="2694" w:type="dxa"/>
          </w:tcPr>
          <w:p w:rsidR="00F24296" w:rsidRDefault="00F24296" w:rsidP="00F24296">
            <w:pPr>
              <w:rPr>
                <w:rFonts w:ascii="Times New Roman" w:hAnsi="Times New Roman" w:cs="Times New Roman"/>
              </w:rPr>
            </w:pPr>
            <w:r>
              <w:rPr>
                <w:rFonts w:ascii="Times New Roman" w:hAnsi="Times New Roman" w:cs="Times New Roman"/>
              </w:rPr>
              <w:t>WC P1</w:t>
            </w:r>
          </w:p>
        </w:tc>
        <w:tc>
          <w:tcPr>
            <w:tcW w:w="2693" w:type="dxa"/>
          </w:tcPr>
          <w:p w:rsidR="00F24296" w:rsidRDefault="009C319D" w:rsidP="00F24296">
            <w:r>
              <w:t xml:space="preserve">Component of Fourier transform of rainfall data – </w:t>
            </w:r>
            <w:r>
              <w:t>frequency</w:t>
            </w:r>
          </w:p>
        </w:tc>
        <w:tc>
          <w:tcPr>
            <w:tcW w:w="4820" w:type="dxa"/>
          </w:tcPr>
          <w:p w:rsidR="00F24296" w:rsidRDefault="002357D9" w:rsidP="00F24296">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53</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WC P2</w:t>
            </w:r>
          </w:p>
        </w:tc>
        <w:tc>
          <w:tcPr>
            <w:tcW w:w="2693" w:type="dxa"/>
          </w:tcPr>
          <w:p w:rsidR="009C319D" w:rsidRDefault="009C319D" w:rsidP="009C319D">
            <w:r>
              <w:t>Component of Fourier transform of rainfall data – frequency</w:t>
            </w:r>
          </w:p>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54</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 xml:space="preserve">WC P3 </w:t>
            </w:r>
          </w:p>
        </w:tc>
        <w:tc>
          <w:tcPr>
            <w:tcW w:w="2693" w:type="dxa"/>
          </w:tcPr>
          <w:p w:rsidR="009C319D" w:rsidRDefault="009C319D" w:rsidP="009C319D">
            <w:r>
              <w:t>Component of Fourier transform of rainfall data – frequency</w:t>
            </w:r>
          </w:p>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55</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Urban Footprint</w:t>
            </w:r>
          </w:p>
        </w:tc>
        <w:tc>
          <w:tcPr>
            <w:tcW w:w="2693" w:type="dxa"/>
          </w:tcPr>
          <w:p w:rsidR="009C319D" w:rsidRDefault="009C319D" w:rsidP="009C319D"/>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r w:rsidR="009C319D" w:rsidTr="00CD7492">
        <w:trPr>
          <w:trHeight w:val="325"/>
        </w:trPr>
        <w:tc>
          <w:tcPr>
            <w:tcW w:w="567" w:type="dxa"/>
          </w:tcPr>
          <w:p w:rsidR="009C319D" w:rsidRDefault="009C319D" w:rsidP="009C319D">
            <w:pPr>
              <w:rPr>
                <w:rFonts w:ascii="Times New Roman" w:hAnsi="Times New Roman" w:cs="Times New Roman"/>
              </w:rPr>
            </w:pPr>
            <w:r>
              <w:rPr>
                <w:rFonts w:ascii="Times New Roman" w:hAnsi="Times New Roman" w:cs="Times New Roman"/>
              </w:rPr>
              <w:t>56</w:t>
            </w:r>
          </w:p>
        </w:tc>
        <w:tc>
          <w:tcPr>
            <w:tcW w:w="2694" w:type="dxa"/>
          </w:tcPr>
          <w:p w:rsidR="009C319D" w:rsidRDefault="009C319D" w:rsidP="009C319D">
            <w:pPr>
              <w:rPr>
                <w:rFonts w:ascii="Times New Roman" w:hAnsi="Times New Roman" w:cs="Times New Roman"/>
              </w:rPr>
            </w:pPr>
            <w:r>
              <w:rPr>
                <w:rFonts w:ascii="Times New Roman" w:hAnsi="Times New Roman" w:cs="Times New Roman"/>
              </w:rPr>
              <w:t>Irrigated Areas</w:t>
            </w:r>
          </w:p>
        </w:tc>
        <w:tc>
          <w:tcPr>
            <w:tcW w:w="2693" w:type="dxa"/>
          </w:tcPr>
          <w:p w:rsidR="009C319D" w:rsidRDefault="009C319D" w:rsidP="009C319D"/>
        </w:tc>
        <w:tc>
          <w:tcPr>
            <w:tcW w:w="4820" w:type="dxa"/>
          </w:tcPr>
          <w:p w:rsidR="009C319D" w:rsidRDefault="002357D9" w:rsidP="009C319D">
            <w:pPr>
              <w:rPr>
                <w:rFonts w:ascii="Times New Roman" w:hAnsi="Times New Roman" w:cs="Times New Roman"/>
              </w:rPr>
            </w:pPr>
            <w:r>
              <w:rPr>
                <w:rFonts w:ascii="Times New Roman" w:hAnsi="Times New Roman" w:cs="Times New Roman"/>
              </w:rPr>
              <w:t>Malaria Atlas Project</w:t>
            </w:r>
          </w:p>
        </w:tc>
      </w:tr>
    </w:tbl>
    <w:p w:rsidR="00AF4624" w:rsidRDefault="00AF4624" w:rsidP="00B26C53">
      <w:pPr>
        <w:rPr>
          <w:rFonts w:ascii="Times New Roman" w:hAnsi="Times New Roman" w:cs="Times New Roman"/>
        </w:rPr>
      </w:pPr>
    </w:p>
    <w:p w:rsidR="00212A81" w:rsidRDefault="00212A81">
      <w:pPr>
        <w:rPr>
          <w:rFonts w:ascii="Times New Roman" w:hAnsi="Times New Roman" w:cs="Times New Roman"/>
          <w:b/>
          <w:sz w:val="24"/>
        </w:rPr>
      </w:pPr>
      <w:r>
        <w:rPr>
          <w:rFonts w:ascii="Times New Roman" w:hAnsi="Times New Roman" w:cs="Times New Roman"/>
          <w:b/>
          <w:sz w:val="24"/>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 xml:space="preserve">Supplementary Information 2: Description of Statistical Methodologies </w:t>
      </w:r>
    </w:p>
    <w:p w:rsidR="00212A81" w:rsidRPr="00483E28" w:rsidRDefault="00212A81" w:rsidP="00212A81">
      <w:pPr>
        <w:rPr>
          <w:rFonts w:ascii="Times New Roman" w:hAnsi="Times New Roman" w:cs="Times New Roman"/>
          <w:b/>
        </w:rPr>
      </w:pPr>
      <w:r w:rsidRPr="00483E28">
        <w:rPr>
          <w:rFonts w:ascii="Times New Roman" w:hAnsi="Times New Roman" w:cs="Times New Roman"/>
          <w:b/>
        </w:rPr>
        <w:t>Negative Binomial Gaussian Process – Fitting and Inference:</w:t>
      </w:r>
    </w:p>
    <w:p w:rsidR="009C5C4F" w:rsidRPr="00483E28" w:rsidRDefault="004E13CF" w:rsidP="00425C3D">
      <w:pPr>
        <w:jc w:val="both"/>
        <w:rPr>
          <w:rFonts w:ascii="Times New Roman" w:eastAsiaTheme="minorEastAsia" w:hAnsi="Times New Roman" w:cs="Times New Roman"/>
        </w:rPr>
      </w:pPr>
      <w:r w:rsidRPr="00483E28">
        <w:rPr>
          <w:rFonts w:ascii="Times New Roman" w:hAnsi="Times New Roman" w:cs="Times New Roman"/>
        </w:rPr>
        <w:t xml:space="preserve">We use a </w:t>
      </w:r>
      <w:r w:rsidR="007611B1" w:rsidRPr="00483E28">
        <w:rPr>
          <w:rFonts w:ascii="Times New Roman" w:hAnsi="Times New Roman" w:cs="Times New Roman"/>
        </w:rPr>
        <w:t xml:space="preserve">highly </w:t>
      </w:r>
      <w:r w:rsidRPr="00483E28">
        <w:rPr>
          <w:rFonts w:ascii="Times New Roman" w:hAnsi="Times New Roman" w:cs="Times New Roman"/>
        </w:rPr>
        <w:t xml:space="preserve">flexible </w:t>
      </w:r>
      <w:r w:rsidR="007611B1" w:rsidRPr="00483E28">
        <w:rPr>
          <w:rFonts w:ascii="Times New Roman" w:hAnsi="Times New Roman" w:cs="Times New Roman"/>
        </w:rPr>
        <w:t>class</w:t>
      </w:r>
      <w:r w:rsidRPr="00483E28">
        <w:rPr>
          <w:rFonts w:ascii="Times New Roman" w:hAnsi="Times New Roman" w:cs="Times New Roman"/>
        </w:rPr>
        <w:t xml:space="preserve"> </w:t>
      </w:r>
      <w:r w:rsidR="007611B1" w:rsidRPr="00483E28">
        <w:rPr>
          <w:rFonts w:ascii="Times New Roman" w:hAnsi="Times New Roman" w:cs="Times New Roman"/>
        </w:rPr>
        <w:t xml:space="preserve">of stochastic models </w:t>
      </w:r>
      <w:r w:rsidRPr="00483E28">
        <w:rPr>
          <w:rFonts w:ascii="Times New Roman" w:hAnsi="Times New Roman" w:cs="Times New Roman"/>
        </w:rPr>
        <w:t>known as Gaussian Process</w:t>
      </w:r>
      <w:r w:rsidR="007611B1" w:rsidRPr="00483E28">
        <w:rPr>
          <w:rFonts w:ascii="Times New Roman" w:hAnsi="Times New Roman" w:cs="Times New Roman"/>
        </w:rPr>
        <w:t>es</w:t>
      </w:r>
      <w:r w:rsidRPr="00483E28">
        <w:rPr>
          <w:rFonts w:ascii="Times New Roman" w:hAnsi="Times New Roman" w:cs="Times New Roman"/>
        </w:rPr>
        <w:t xml:space="preserve"> in order to temporally interpolate between the monthly catch datapoints and produce smoothed estimates of mosquito abundance </w:t>
      </w:r>
      <w:r w:rsidR="007611B1" w:rsidRPr="00483E28">
        <w:rPr>
          <w:rFonts w:ascii="Times New Roman" w:hAnsi="Times New Roman" w:cs="Times New Roman"/>
        </w:rPr>
        <w:t>spanning</w:t>
      </w:r>
      <w:r w:rsidRPr="00483E28">
        <w:rPr>
          <w:rFonts w:ascii="Times New Roman" w:hAnsi="Times New Roman" w:cs="Times New Roman"/>
        </w:rPr>
        <w:t xml:space="preserve"> the entire year. </w:t>
      </w:r>
      <w:r w:rsidR="007611B1" w:rsidRPr="00483E28">
        <w:rPr>
          <w:rFonts w:ascii="Times New Roman" w:hAnsi="Times New Roman" w:cs="Times New Roman"/>
        </w:rPr>
        <w:t xml:space="preserve">Gaussian processes represent a distribution over functions such that any finite set of function values </w:t>
      </w:r>
      <m:oMath>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2</m:t>
            </m:r>
          </m:sub>
        </m:sSub>
        <m:r>
          <w:rPr>
            <w:rFonts w:ascii="Cambria Math" w:hAnsi="Cambria Math" w:cs="Times New Roman"/>
          </w:rPr>
          <m:t>), …</m:t>
        </m:r>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N</m:t>
            </m:r>
          </m:sub>
        </m:sSub>
        <m:r>
          <w:rPr>
            <w:rFonts w:ascii="Cambria Math" w:hAnsi="Cambria Math" w:cs="Times New Roman"/>
          </w:rPr>
          <m:t>)</m:t>
        </m:r>
      </m:oMath>
      <w:r w:rsidR="007611B1" w:rsidRPr="00483E28">
        <w:rPr>
          <w:rFonts w:ascii="Times New Roman" w:eastAsiaTheme="minorEastAsia" w:hAnsi="Times New Roman" w:cs="Times New Roman"/>
        </w:rPr>
        <w:t xml:space="preserve"> have a joint Gaussian distribution</w:t>
      </w:r>
      <w:r w:rsidR="00263128">
        <w:rPr>
          <w:rFonts w:ascii="Times New Roman" w:eastAsiaTheme="minorEastAsia" w:hAnsi="Times New Roman" w:cs="Times New Roman"/>
        </w:rPr>
        <w:fldChar w:fldCharType="begin" w:fldLock="1"/>
      </w:r>
      <w:r w:rsidR="00706EF3">
        <w:rPr>
          <w:rFonts w:ascii="Times New Roman" w:eastAsiaTheme="minorEastAsia" w:hAnsi="Times New Roman" w:cs="Times New Roman"/>
        </w:rPr>
        <w:instrText>ADDIN CSL_CITATION {"citationItems":[{"id":"ITEM-1","itemData":{"author":[{"dropping-particle":"","family":"Rasmuseen","given":"C. E.","non-dropping-particle":"","parse-names":false,"suffix":""},{"dropping-particle":"","family":"Williams","given":"C. K.","non-dropping-particle":"","parse-names":false,"suffix":""}],"id":"ITEM-1","issued":{"date-parts":[["2006"]]},"number-of-pages":"1-272","title":"Gaussian Processes for Machine Learning","type":"book"},"uris":["http://www.mendeley.com/documents/?uuid=57590fed-0517-432d-a424-b5fc2a87d0fb"]}],"mendeley":{"formattedCitation":"&lt;sup&gt;23&lt;/sup&gt;","plainTextFormattedCitation":"23","previouslyFormattedCitation":"&lt;sup&gt;22&lt;/sup&gt;"},"properties":{"noteIndex":0},"schema":"https://github.com/citation-style-language/schema/raw/master/csl-citation.json"}</w:instrText>
      </w:r>
      <w:r w:rsidR="00263128">
        <w:rPr>
          <w:rFonts w:ascii="Times New Roman" w:eastAsiaTheme="minorEastAsia" w:hAnsi="Times New Roman" w:cs="Times New Roman"/>
        </w:rPr>
        <w:fldChar w:fldCharType="separate"/>
      </w:r>
      <w:r w:rsidR="00706EF3" w:rsidRPr="00706EF3">
        <w:rPr>
          <w:rFonts w:ascii="Times New Roman" w:eastAsiaTheme="minorEastAsia" w:hAnsi="Times New Roman" w:cs="Times New Roman"/>
          <w:noProof/>
          <w:vertAlign w:val="superscript"/>
        </w:rPr>
        <w:t>23</w:t>
      </w:r>
      <w:r w:rsidR="00263128">
        <w:rPr>
          <w:rFonts w:ascii="Times New Roman" w:eastAsiaTheme="minorEastAsia" w:hAnsi="Times New Roman" w:cs="Times New Roman"/>
        </w:rPr>
        <w:fldChar w:fldCharType="end"/>
      </w:r>
      <w:r w:rsidR="007611B1" w:rsidRPr="00483E28">
        <w:rPr>
          <w:rFonts w:ascii="Times New Roman" w:eastAsiaTheme="minorEastAsia" w:hAnsi="Times New Roman" w:cs="Times New Roman"/>
        </w:rPr>
        <w:t>. The Gaussian process is entirely specified by its mean function, defined as:</w:t>
      </w:r>
    </w:p>
    <w:p w:rsidR="007611B1" w:rsidRPr="00483E28" w:rsidRDefault="007611B1" w:rsidP="00425C3D">
      <w:pPr>
        <w:jc w:val="both"/>
        <w:rPr>
          <w:rFonts w:ascii="Times New Roman" w:hAnsi="Times New Roman" w:cs="Times New Roman"/>
        </w:rPr>
      </w:pPr>
      <m:oMathPara>
        <m:oMath>
          <m:r>
            <w:rPr>
              <w:rFonts w:ascii="Cambria Math" w:hAnsi="Cambria Math" w:cs="Times New Roman"/>
            </w:rPr>
            <m:t>E</m:t>
          </m:r>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ctrlPr>
                <w:rPr>
                  <w:rFonts w:ascii="Cambria Math" w:eastAsiaTheme="minorEastAsia" w:hAnsi="Cambria Math" w:cs="Times New Roman"/>
                  <w:i/>
                </w:rPr>
              </m:ctrlPr>
            </m:e>
          </m:d>
          <m:r>
            <w:rPr>
              <w:rFonts w:ascii="Cambria Math" w:eastAsiaTheme="minorEastAsia" w:hAnsi="Cambria Math" w:cs="Times New Roman"/>
            </w:rPr>
            <m:t>= μ(x)</m:t>
          </m:r>
        </m:oMath>
      </m:oMathPara>
    </w:p>
    <w:p w:rsidR="004E13CF" w:rsidRPr="00483E28" w:rsidRDefault="007611B1" w:rsidP="00212A81">
      <w:pPr>
        <w:rPr>
          <w:rFonts w:ascii="Times New Roman" w:hAnsi="Times New Roman" w:cs="Times New Roman"/>
        </w:rPr>
      </w:pPr>
      <w:r w:rsidRPr="00483E28">
        <w:rPr>
          <w:rFonts w:ascii="Times New Roman" w:hAnsi="Times New Roman" w:cs="Times New Roman"/>
        </w:rPr>
        <w:t>and by its covariance function:</w:t>
      </w:r>
    </w:p>
    <w:p w:rsidR="007611B1" w:rsidRPr="00483E28" w:rsidRDefault="007611B1" w:rsidP="007611B1">
      <w:pPr>
        <w:jc w:val="both"/>
        <w:rPr>
          <w:rFonts w:ascii="Times New Roman" w:hAnsi="Times New Roman" w:cs="Times New Roman"/>
        </w:rPr>
      </w:pPr>
      <m:oMathPara>
        <m:oMath>
          <m:r>
            <w:rPr>
              <w:rFonts w:ascii="Cambria Math" w:hAnsi="Cambria Math" w:cs="Times New Roman"/>
            </w:rPr>
            <m:t>Cov[f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f</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hAnsi="Cambria Math" w:cs="Times New Roman"/>
            </w:rPr>
            <m:t>]</m:t>
          </m:r>
          <m:r>
            <w:rPr>
              <w:rFonts w:ascii="Cambria Math" w:eastAsiaTheme="minorEastAsia" w:hAnsi="Cambria Math" w:cs="Times New Roman"/>
            </w:rPr>
            <m:t xml:space="preserve">= k(x, </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m:t>
          </m:r>
        </m:oMath>
      </m:oMathPara>
    </w:p>
    <w:p w:rsidR="00023AE4" w:rsidRPr="00483E28" w:rsidRDefault="007611B1" w:rsidP="00F31408">
      <w:pPr>
        <w:jc w:val="both"/>
        <w:rPr>
          <w:rFonts w:ascii="Times New Roman" w:hAnsi="Times New Roman" w:cs="Times New Roman"/>
        </w:rPr>
      </w:pPr>
      <w:r w:rsidRPr="00483E28">
        <w:rPr>
          <w:rFonts w:ascii="Times New Roman" w:hAnsi="Times New Roman" w:cs="Times New Roman"/>
        </w:rPr>
        <w:t>also known as the kernel. This</w:t>
      </w:r>
      <w:r w:rsidR="00A701CA" w:rsidRPr="00483E28">
        <w:rPr>
          <w:rFonts w:ascii="Times New Roman" w:hAnsi="Times New Roman" w:cs="Times New Roman"/>
        </w:rPr>
        <w:t xml:space="preserve"> kernel</w:t>
      </w:r>
      <w:r w:rsidR="00761B5C" w:rsidRPr="00483E28">
        <w:rPr>
          <w:rFonts w:ascii="Times New Roman" w:hAnsi="Times New Roman" w:cs="Times New Roman"/>
        </w:rPr>
        <w:t xml:space="preserve"> </w:t>
      </w:r>
      <w:r w:rsidR="00A701CA" w:rsidRPr="00483E28">
        <w:rPr>
          <w:rFonts w:ascii="Times New Roman" w:hAnsi="Times New Roman" w:cs="Times New Roman"/>
        </w:rPr>
        <w:t xml:space="preserve">is a positive-definite function of two inputs,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hAnsi="Times New Roman" w:cs="Times New Roman"/>
        </w:rPr>
        <w:t xml:space="preserve"> that defines the </w:t>
      </w:r>
      <w:r w:rsidR="00F31408" w:rsidRPr="00483E28">
        <w:rPr>
          <w:rFonts w:ascii="Times New Roman" w:hAnsi="Times New Roman" w:cs="Times New Roman"/>
        </w:rPr>
        <w:t xml:space="preserve">covariance between any two points (and by extension the </w:t>
      </w:r>
      <w:r w:rsidR="00761B5C" w:rsidRPr="00483E28">
        <w:rPr>
          <w:rFonts w:ascii="Times New Roman" w:hAnsi="Times New Roman" w:cs="Times New Roman"/>
        </w:rPr>
        <w:t>covariance matrix of our Gaussian Process</w:t>
      </w:r>
      <w:r w:rsidR="00F31408" w:rsidRPr="00483E28">
        <w:rPr>
          <w:rFonts w:ascii="Times New Roman" w:hAnsi="Times New Roman" w:cs="Times New Roman"/>
        </w:rPr>
        <w:t xml:space="preserve"> when all pairwise combinations of points are considered). </w:t>
      </w:r>
      <w:r w:rsidR="00A701CA" w:rsidRPr="00483E28">
        <w:rPr>
          <w:rFonts w:ascii="Times New Roman" w:hAnsi="Times New Roman" w:cs="Times New Roman"/>
        </w:rPr>
        <w:t>In doing so, the kernel encodes prior information about the extent to which we would expect two objects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in this instance) to be similar. </w:t>
      </w:r>
      <w:r w:rsidR="00A701CA" w:rsidRPr="00483E28">
        <w:rPr>
          <w:rFonts w:ascii="Times New Roman" w:hAnsi="Times New Roman" w:cs="Times New Roman"/>
        </w:rPr>
        <w:t xml:space="preserve">A wide array of kernels exist that specify an equally wide array of similarity structures, such as the squared exponential (where similarity varies with the Euclidean distance separating </w:t>
      </w:r>
      <m:oMath>
        <m:r>
          <w:rPr>
            <w:rFonts w:ascii="Cambria Math" w:hAnsi="Cambria Math" w:cs="Times New Roman"/>
          </w:rPr>
          <m:t>x</m:t>
        </m:r>
      </m:oMath>
      <w:r w:rsidR="00A701CA"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A701CA" w:rsidRPr="00483E28">
        <w:rPr>
          <w:rFonts w:ascii="Times New Roman" w:eastAsiaTheme="minorEastAsia" w:hAnsi="Times New Roman" w:cs="Times New Roman"/>
        </w:rPr>
        <w:t xml:space="preserve">) and the linear kernel (which allows the relationship governing similarity to vary with not just the relative position of two inputs, i.e. </w:t>
      </w:r>
      <m:oMath>
        <m:r>
          <w:rPr>
            <w:rFonts w:ascii="Cambria Math" w:hAnsi="Cambria Math" w:cs="Times New Roman"/>
          </w:rPr>
          <m:t>x</m:t>
        </m:r>
        <m:r>
          <w:rPr>
            <w:rFonts w:ascii="Cambria Math" w:eastAsiaTheme="minorEastAsia" w:hAnsi="Cambria Math" w:cs="Times New Roman"/>
          </w:rPr>
          <m:t>-x'</m:t>
        </m:r>
      </m:oMath>
      <w:r w:rsidR="00A701CA" w:rsidRPr="00483E28">
        <w:rPr>
          <w:rFonts w:ascii="Times New Roman" w:eastAsiaTheme="minorEastAsia" w:hAnsi="Times New Roman" w:cs="Times New Roman"/>
        </w:rPr>
        <w:t xml:space="preserve">, but with their absolute position, a property that makes this kernel </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non-stationary</w:t>
      </w:r>
      <w:r w:rsidR="00F31408" w:rsidRPr="00483E28">
        <w:rPr>
          <w:rFonts w:ascii="Times New Roman" w:eastAsiaTheme="minorEastAsia" w:hAnsi="Times New Roman" w:cs="Times New Roman"/>
        </w:rPr>
        <w:t>”</w:t>
      </w:r>
      <w:r w:rsidR="00A701CA" w:rsidRPr="00483E28">
        <w:rPr>
          <w:rFonts w:ascii="Times New Roman" w:eastAsiaTheme="minorEastAsia" w:hAnsi="Times New Roman" w:cs="Times New Roman"/>
        </w:rPr>
        <w:t xml:space="preserve">). Given the strong seasonality known to be present in mosquito catch time series and from the empirically observed patterns of abundance observed when examining the raw time series </w:t>
      </w:r>
      <w:r w:rsidR="00A701CA" w:rsidRPr="00483E28">
        <w:rPr>
          <w:rFonts w:ascii="Times New Roman" w:eastAsiaTheme="minorEastAsia" w:hAnsi="Times New Roman" w:cs="Times New Roman"/>
          <w:b/>
        </w:rPr>
        <w:t>(Supplementary Figure 1)</w:t>
      </w:r>
      <w:r w:rsidR="00A701CA" w:rsidRPr="00483E28">
        <w:rPr>
          <w:rFonts w:ascii="Times New Roman" w:eastAsiaTheme="minorEastAsia" w:hAnsi="Times New Roman" w:cs="Times New Roman"/>
        </w:rPr>
        <w:t xml:space="preserve">, we </w:t>
      </w:r>
      <w:r w:rsidR="00F31408" w:rsidRPr="00483E28">
        <w:rPr>
          <w:rFonts w:ascii="Times New Roman" w:eastAsiaTheme="minorEastAsia" w:hAnsi="Times New Roman" w:cs="Times New Roman"/>
        </w:rPr>
        <w:t>selected</w:t>
      </w:r>
      <w:r w:rsidR="00A701CA" w:rsidRPr="00483E28">
        <w:rPr>
          <w:rFonts w:ascii="Times New Roman" w:eastAsiaTheme="minorEastAsia" w:hAnsi="Times New Roman" w:cs="Times New Roman"/>
        </w:rPr>
        <w:t xml:space="preserve"> a Periodic Kernel. </w:t>
      </w:r>
      <w:r w:rsidR="00761B5C" w:rsidRPr="00483E28">
        <w:rPr>
          <w:rFonts w:ascii="Times New Roman" w:eastAsiaTheme="minorEastAsia" w:hAnsi="Times New Roman" w:cs="Times New Roman"/>
        </w:rPr>
        <w:t xml:space="preserve">This kernel defines similarity based on the distance between </w:t>
      </w:r>
      <m:oMath>
        <m:r>
          <w:rPr>
            <w:rFonts w:ascii="Cambria Math" w:hAnsi="Cambria Math" w:cs="Times New Roman"/>
          </w:rPr>
          <m:t>x</m:t>
        </m:r>
      </m:oMath>
      <w:r w:rsidR="00761B5C" w:rsidRPr="00483E28">
        <w:rPr>
          <w:rFonts w:ascii="Times New Roman" w:eastAsiaTheme="minorEastAsia"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oMath>
      <w:r w:rsidR="00761B5C" w:rsidRPr="00483E28">
        <w:rPr>
          <w:rFonts w:ascii="Times New Roman" w:eastAsiaTheme="minorEastAsia" w:hAnsi="Times New Roman" w:cs="Times New Roman"/>
        </w:rPr>
        <w:t xml:space="preserve"> compared to some period </w:t>
      </w:r>
      <m:oMath>
        <m:r>
          <w:rPr>
            <w:rFonts w:ascii="Cambria Math" w:eastAsiaTheme="minorEastAsia" w:hAnsi="Cambria Math" w:cs="Times New Roman"/>
          </w:rPr>
          <m:t>p</m:t>
        </m:r>
      </m:oMath>
      <w:r w:rsidR="00761B5C" w:rsidRPr="00483E28">
        <w:rPr>
          <w:rFonts w:ascii="Times New Roman" w:eastAsiaTheme="minorEastAsia" w:hAnsi="Times New Roman" w:cs="Times New Roman"/>
        </w:rPr>
        <w:t xml:space="preserve"> and so </w:t>
      </w:r>
      <w:proofErr w:type="gramStart"/>
      <w:r w:rsidR="00761B5C" w:rsidRPr="00483E28">
        <w:rPr>
          <w:rFonts w:ascii="Times New Roman" w:eastAsiaTheme="minorEastAsia" w:hAnsi="Times New Roman" w:cs="Times New Roman"/>
        </w:rPr>
        <w:t>is able to</w:t>
      </w:r>
      <w:proofErr w:type="gramEnd"/>
      <w:r w:rsidR="00761B5C" w:rsidRPr="00483E28">
        <w:rPr>
          <w:rFonts w:ascii="Times New Roman" w:eastAsiaTheme="minorEastAsia" w:hAnsi="Times New Roman" w:cs="Times New Roman"/>
        </w:rPr>
        <w:t xml:space="preserve"> accommodate patterns that broadly repeat themselves over time (such as seasonal or annual peaks in mosquito abundance). </w:t>
      </w:r>
    </w:p>
    <w:p w:rsidR="00023AE4" w:rsidRPr="00483E28" w:rsidRDefault="00023AE4" w:rsidP="00425C3D">
      <w:pPr>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rsidR="00EB0FE9" w:rsidRPr="00483E28" w:rsidRDefault="00A701CA" w:rsidP="00425C3D">
      <w:pPr>
        <w:spacing w:before="240"/>
        <w:jc w:val="both"/>
        <w:rPr>
          <w:rFonts w:ascii="Times New Roman" w:eastAsiaTheme="minorEastAsia" w:hAnsi="Times New Roman" w:cs="Times New Roman"/>
        </w:rPr>
      </w:pPr>
      <w:r w:rsidRPr="00483E28">
        <w:rPr>
          <w:rFonts w:ascii="Times New Roman" w:hAnsi="Times New Roman" w:cs="Times New Roman"/>
        </w:rPr>
        <w:t xml:space="preserve">Where the </w:t>
      </w:r>
      <m:oMath>
        <m:r>
          <w:rPr>
            <w:rFonts w:ascii="Cambria Math" w:eastAsiaTheme="minorEastAsia" w:hAnsi="Cambria Math" w:cs="Times New Roman"/>
          </w:rPr>
          <m:t>p</m:t>
        </m:r>
      </m:oMath>
      <w:r w:rsidR="00432BBE" w:rsidRPr="00483E28">
        <w:rPr>
          <w:rFonts w:ascii="Times New Roman" w:eastAsiaTheme="minorEastAsia" w:hAnsi="Times New Roman" w:cs="Times New Roman"/>
        </w:rPr>
        <w:t xml:space="preserve"> represents the period, </w:t>
      </w:r>
      <m:oMath>
        <m:r>
          <w:rPr>
            <w:rFonts w:ascii="Cambria Math" w:eastAsiaTheme="minorEastAsia" w:hAnsi="Cambria Math" w:cs="Times New Roman"/>
          </w:rPr>
          <m:t>α</m:t>
        </m:r>
      </m:oMath>
      <w:r w:rsidR="00432BBE" w:rsidRPr="00483E28">
        <w:rPr>
          <w:rFonts w:ascii="Times New Roman" w:eastAsiaTheme="minorEastAsia" w:hAnsi="Times New Roman" w:cs="Times New Roman"/>
        </w:rPr>
        <w:t xml:space="preserve"> specifies the magnitude of the covariance given a certain period, and </w:t>
      </w:r>
      <m:oMath>
        <m:r>
          <w:rPr>
            <w:rFonts w:ascii="Cambria Math" w:eastAsiaTheme="minorEastAsia" w:hAnsi="Cambria Math" w:cs="Times New Roman"/>
          </w:rPr>
          <m:t>l</m:t>
        </m:r>
      </m:oMath>
      <w:r w:rsidR="00432BBE" w:rsidRPr="00483E28">
        <w:rPr>
          <w:rFonts w:ascii="Times New Roman" w:eastAsiaTheme="minorEastAsia" w:hAnsi="Times New Roman" w:cs="Times New Roman"/>
        </w:rPr>
        <w:t xml:space="preserve"> represents a </w:t>
      </w:r>
      <w:proofErr w:type="spellStart"/>
      <w:r w:rsidR="00432BBE" w:rsidRPr="00483E28">
        <w:rPr>
          <w:rFonts w:ascii="Times New Roman" w:eastAsiaTheme="minorEastAsia" w:hAnsi="Times New Roman" w:cs="Times New Roman"/>
        </w:rPr>
        <w:t>lengthscale</w:t>
      </w:r>
      <w:proofErr w:type="spellEnd"/>
      <w:r w:rsidR="00432BBE" w:rsidRPr="00483E28">
        <w:rPr>
          <w:rFonts w:ascii="Times New Roman" w:eastAsiaTheme="minorEastAsia" w:hAnsi="Times New Roman" w:cs="Times New Roman"/>
        </w:rPr>
        <w:t xml:space="preserve"> parameter further constraining the extent to which two values separated by a given distance can co-vary with one another. </w:t>
      </w:r>
    </w:p>
    <w:p w:rsidR="004A3376" w:rsidRPr="00483E28" w:rsidRDefault="004A3376" w:rsidP="00425C3D">
      <w:pPr>
        <w:jc w:val="both"/>
        <w:rPr>
          <w:rFonts w:ascii="Times New Roman" w:hAnsi="Times New Roman" w:cs="Times New Roman"/>
        </w:rPr>
      </w:pPr>
      <w:r w:rsidRPr="00483E28">
        <w:rPr>
          <w:rFonts w:ascii="Times New Roman" w:hAnsi="Times New Roman" w:cs="Times New Roman"/>
        </w:rPr>
        <w:t xml:space="preserve">Bayesian inference and fitting of Gaussian Processes typically utilises the following hierarchical formulation: </w:t>
      </w:r>
    </w:p>
    <w:p w:rsidR="004E13CF" w:rsidRPr="00483E28" w:rsidRDefault="004A3376"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4E13CF" w:rsidRPr="00483E28" w:rsidRDefault="006577AE" w:rsidP="004A3376">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f ~ GP(</m:t>
          </m:r>
          <m:r>
            <w:rPr>
              <w:rFonts w:ascii="Cambria Math" w:hAnsi="Cambria Math" w:cs="Times New Roman"/>
            </w:rPr>
            <m:t>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4A3376" w:rsidRPr="00483E28" w:rsidRDefault="00F819EB" w:rsidP="004A3376">
      <w:pPr>
        <w:ind w:left="2880" w:firstLine="720"/>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MVN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xml:space="preserve"> ∀i ∈{1, …, N}</m:t>
          </m:r>
        </m:oMath>
      </m:oMathPara>
    </w:p>
    <w:p w:rsidR="004A3376" w:rsidRPr="00483E28" w:rsidRDefault="004A3376" w:rsidP="00F31408">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r>
          <w:rPr>
            <w:rFonts w:ascii="Cambria Math" w:hAnsi="Cambria Math" w:cs="Times New Roman"/>
          </w:rPr>
          <m:t>θ</m:t>
        </m:r>
      </m:oMath>
      <w:r w:rsidRPr="00483E28">
        <w:rPr>
          <w:rFonts w:ascii="Times New Roman" w:eastAsiaTheme="minorEastAsia" w:hAnsi="Times New Roman" w:cs="Times New Roman"/>
        </w:rPr>
        <w:t xml:space="preserve"> represents </w:t>
      </w:r>
      <w:r w:rsidR="00F31408" w:rsidRPr="00483E28">
        <w:rPr>
          <w:rFonts w:ascii="Times New Roman" w:eastAsiaTheme="minorEastAsia" w:hAnsi="Times New Roman" w:cs="Times New Roman"/>
        </w:rPr>
        <w:t>a</w:t>
      </w:r>
      <w:r w:rsidRPr="00483E28">
        <w:rPr>
          <w:rFonts w:ascii="Times New Roman" w:eastAsiaTheme="minorEastAsia" w:hAnsi="Times New Roman" w:cs="Times New Roman"/>
        </w:rPr>
        <w:t xml:space="preserve"> vector </w:t>
      </w:r>
      <w:r w:rsidR="00F31408" w:rsidRPr="00483E28">
        <w:rPr>
          <w:rFonts w:ascii="Times New Roman" w:eastAsiaTheme="minorEastAsia" w:hAnsi="Times New Roman" w:cs="Times New Roman"/>
        </w:rPr>
        <w:t xml:space="preserve">of </w:t>
      </w:r>
      <w:r w:rsidRPr="00483E28">
        <w:rPr>
          <w:rFonts w:ascii="Times New Roman" w:eastAsiaTheme="minorEastAsia" w:hAnsi="Times New Roman" w:cs="Times New Roman"/>
        </w:rPr>
        <w:t>hyperparameters</w:t>
      </w:r>
      <w:r w:rsidR="00F31408" w:rsidRPr="00483E28">
        <w:rPr>
          <w:rFonts w:ascii="Times New Roman" w:eastAsiaTheme="minorEastAsia" w:hAnsi="Times New Roman" w:cs="Times New Roman"/>
        </w:rPr>
        <w:t xml:space="preserve"> involved in defining the kernel’s properties,</w:t>
      </w:r>
      <w:r w:rsidRPr="00483E28">
        <w:rPr>
          <w:rFonts w:ascii="Times New Roman" w:eastAsiaTheme="minorEastAsia" w:hAnsi="Times New Roman" w:cs="Times New Roman"/>
        </w:rPr>
        <w:t xml:space="preserve"> </w:t>
      </w:r>
      <m:oMath>
        <m:r>
          <w:rPr>
            <w:rFonts w:ascii="Cambria Math" w:hAnsi="Cambria Math" w:cs="Times New Roman"/>
          </w:rPr>
          <m:t>f</m:t>
        </m:r>
      </m:oMath>
      <w:r w:rsidRPr="00483E28">
        <w:rPr>
          <w:rFonts w:ascii="Times New Roman" w:eastAsiaTheme="minorEastAsia" w:hAnsi="Times New Roman" w:cs="Times New Roman"/>
        </w:rPr>
        <w:t xml:space="preserve"> is a </w:t>
      </w:r>
      <w:r w:rsidR="00FF44B8">
        <w:rPr>
          <w:rFonts w:ascii="Times New Roman" w:eastAsiaTheme="minorEastAsia" w:hAnsi="Times New Roman" w:cs="Times New Roman"/>
        </w:rPr>
        <w:t xml:space="preserve">distribution of functions from a zero-mean Gaussian Process with covariance function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r w:rsidR="00FF44B8">
        <w:rPr>
          <w:rFonts w:ascii="Times New Roman" w:eastAsiaTheme="minorEastAsia" w:hAnsi="Times New Roman" w:cs="Times New Roman"/>
        </w:rPr>
        <w:t xml:space="preserve">, </w:t>
      </w:r>
      <m:oMath>
        <m:r>
          <w:rPr>
            <w:rFonts w:ascii="Cambria Math" w:eastAsiaTheme="minorEastAsia" w:hAnsi="Cambria Math" w:cs="Times New Roman"/>
          </w:rPr>
          <m:t>f</m:t>
        </m:r>
      </m:oMath>
      <w:r w:rsidR="00FF44B8">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sidRPr="00483E28">
        <w:rPr>
          <w:rFonts w:ascii="Times New Roman" w:eastAsiaTheme="minorEastAsia" w:hAnsi="Times New Roman" w:cs="Times New Roman"/>
        </w:rPr>
        <w:t xml:space="preserve">, and </w:t>
      </w:r>
      <m:oMath>
        <m:r>
          <w:rPr>
            <w:rFonts w:ascii="Cambria Math" w:hAnsi="Cambria Math" w:cs="Times New Roman"/>
          </w:rPr>
          <m:t>y</m:t>
        </m:r>
      </m:oMath>
      <w:r w:rsidRPr="00483E28">
        <w:rPr>
          <w:rFonts w:ascii="Times New Roman" w:eastAsiaTheme="minorEastAsia" w:hAnsi="Times New Roman" w:cs="Times New Roman"/>
        </w:rPr>
        <w:t xml:space="preserve"> our observed counts. </w:t>
      </w:r>
      <w:r w:rsidR="00F31408" w:rsidRPr="00483E28">
        <w:rPr>
          <w:rFonts w:ascii="Times New Roman" w:eastAsiaTheme="minorEastAsia" w:hAnsi="Times New Roman" w:cs="Times New Roman"/>
        </w:rPr>
        <w:t>However, mosquito catch data is rarely normally distributed, frequently displaying high levels of overdispersion</w:t>
      </w:r>
      <w:r w:rsidR="00483E28">
        <w:rPr>
          <w:rFonts w:ascii="Times New Roman" w:eastAsiaTheme="minorEastAsia" w:hAnsi="Times New Roman" w:cs="Times New Roman"/>
        </w:rPr>
        <w:fldChar w:fldCharType="begin" w:fldLock="1"/>
      </w:r>
      <w:r w:rsidR="00706EF3">
        <w:rPr>
          <w:rFonts w:ascii="Times New Roman" w:eastAsiaTheme="minorEastAsia" w:hAnsi="Times New Roman" w:cs="Times New Roman"/>
        </w:rPr>
        <w:instrText>ADDIN CSL_CITATION {"citationItems":[{"id":"ITEM-1","itemData":{"DOI":"10.1371/journal.pone.0050452","ISSN":"1932-6203","author":[{"dropping-particle":"","family":"Boussari","given":"Olayidé","non-dropping-particle":"","parse-names":false,"suffix":""},{"dropping-particle":"","family":"Moiroux","given":"Nicolas","non-dropping-particle":"","parse-names":false,"suffix":""},{"dropping-particle":"","family":"Iwaz","given":"Jean","non-dropping-particle":"","parse-names":false,"suffix":""},{"dropping-particle":"","family":"Djènontin","given":"Armel","non-dropping-particle":"","parse-names":false,"suffix":""},{"dropping-particle":"","family":"Bio-Bangana","given":"Sahabi","non-dropping-particle":"","parse-names":false,"suffix":""},{"dropping-particle":"","family":"Corbel","given":"Vincent","non-dropping-particle":"","parse-names":false,"suffix":""},{"dropping-particle":"","family":"Fonton","given":"Noël","non-dropping-particle":"","parse-names":false,"suffix":""},{"dropping-particle":"","family":"Ecochard","given":"René","non-dropping-particle":"","parse-names":false,"suffix":""}],"container-title":"PLoS ONE","editor":[{"dropping-particle":"","family":"Moreira","given":"Luciano A.","non-dropping-particle":"","parse-names":false,"suffix":""}],"id":"ITEM-1","issue":"11","issued":{"date-parts":[["2012","11","21"]]},"page":"e50452","title":"Use of a Mixture Statistical Model in Studying Malaria Vectors Density","type":"article-journal","volume":"7"},"uris":["http://www.mendeley.com/documents/?uuid=b699e55f-224c-34fe-bf3f-d25cd629cedd"]}],"mendeley":{"formattedCitation":"&lt;sup&gt;24&lt;/sup&gt;","plainTextFormattedCitation":"24","previouslyFormattedCitation":"&lt;sup&gt;23&lt;/sup&gt;"},"properties":{"noteIndex":0},"schema":"https://github.com/citation-style-language/schema/raw/master/csl-citation.json"}</w:instrText>
      </w:r>
      <w:r w:rsidR="00483E28">
        <w:rPr>
          <w:rFonts w:ascii="Times New Roman" w:eastAsiaTheme="minorEastAsia" w:hAnsi="Times New Roman" w:cs="Times New Roman"/>
        </w:rPr>
        <w:fldChar w:fldCharType="separate"/>
      </w:r>
      <w:r w:rsidR="00706EF3" w:rsidRPr="00706EF3">
        <w:rPr>
          <w:rFonts w:ascii="Times New Roman" w:eastAsiaTheme="minorEastAsia" w:hAnsi="Times New Roman" w:cs="Times New Roman"/>
          <w:noProof/>
          <w:vertAlign w:val="superscript"/>
        </w:rPr>
        <w:t>24</w:t>
      </w:r>
      <w:r w:rsidR="00483E28">
        <w:rPr>
          <w:rFonts w:ascii="Times New Roman" w:eastAsiaTheme="minorEastAsia" w:hAnsi="Times New Roman" w:cs="Times New Roman"/>
        </w:rPr>
        <w:fldChar w:fldCharType="end"/>
      </w:r>
      <w:r w:rsidR="00F31408" w:rsidRPr="00483E28">
        <w:rPr>
          <w:rFonts w:ascii="Times New Roman" w:eastAsiaTheme="minorEastAsia" w:hAnsi="Times New Roman" w:cs="Times New Roman"/>
        </w:rPr>
        <w:t xml:space="preserve">, a common property of biological systems generally, but made more acute by the fact that for a number of the time series, the monthly catches reported represented the summed total of multiple catches made throughout the </w:t>
      </w:r>
      <w:r w:rsidR="00EB0FE9" w:rsidRPr="00483E28">
        <w:rPr>
          <w:rFonts w:ascii="Times New Roman" w:eastAsiaTheme="minorEastAsia" w:hAnsi="Times New Roman" w:cs="Times New Roman"/>
        </w:rPr>
        <w:t>period (but that were not presented in the paper, where only monthly totals were presented)</w:t>
      </w:r>
      <w:r w:rsidR="00DE6DAD">
        <w:rPr>
          <w:rFonts w:ascii="Times New Roman" w:eastAsiaTheme="minorEastAsia" w:hAnsi="Times New Roman" w:cs="Times New Roman"/>
        </w:rPr>
        <w:t>; th</w:t>
      </w:r>
      <w:r w:rsidR="00F31408" w:rsidRPr="00483E28">
        <w:rPr>
          <w:rFonts w:ascii="Times New Roman" w:eastAsiaTheme="minorEastAsia" w:hAnsi="Times New Roman" w:cs="Times New Roman"/>
        </w:rPr>
        <w:t xml:space="preserve">is process of </w:t>
      </w:r>
      <w:r w:rsidR="00F31408" w:rsidRPr="00483E28">
        <w:rPr>
          <w:rFonts w:ascii="Times New Roman" w:eastAsiaTheme="minorEastAsia" w:hAnsi="Times New Roman" w:cs="Times New Roman"/>
        </w:rPr>
        <w:lastRenderedPageBreak/>
        <w:t>summation also introduces overdispersion. Motivated by this, we adapted the above framework to accommodate a Negative Binomial likelihood, leading to the following inferential framework:</w:t>
      </w:r>
    </w:p>
    <w:p w:rsidR="004A3376" w:rsidRPr="00483E28" w:rsidRDefault="004A3376"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θ ~ π(θ)</m:t>
          </m:r>
        </m:oMath>
      </m:oMathPara>
    </w:p>
    <w:p w:rsidR="004A3376" w:rsidRPr="00483E28" w:rsidRDefault="00FF44B8" w:rsidP="004A4865">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f</m:t>
          </m:r>
          <m:r>
            <w:rPr>
              <w:rFonts w:ascii="Cambria Math" w:hAnsi="Cambria Math" w:cs="Times New Roman"/>
            </w:rPr>
            <m:t xml:space="preserve"> ~ GP(</m:t>
          </m:r>
          <m:r>
            <w:rPr>
              <w:rFonts w:ascii="Cambria Math" w:hAnsi="Cambria Math" w:cs="Times New Roman"/>
            </w:rPr>
            <m:t>0</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rsidR="004A4865" w:rsidRPr="00483E28" w:rsidRDefault="00F819EB" w:rsidP="004A4865">
      <w:pPr>
        <w:ind w:left="2880" w:firstLine="720"/>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m:t>
                  </m:r>
                </m:sup>
              </m:sSup>
              <m:r>
                <w:rPr>
                  <w:rFonts w:ascii="Cambria Math" w:hAnsi="Cambria Math" w:cs="Times New Roman"/>
                </w:rPr>
                <m:t>, σ</m:t>
              </m:r>
            </m:e>
          </m:d>
          <m:r>
            <w:rPr>
              <w:rFonts w:ascii="Cambria Math" w:hAnsi="Cambria Math" w:cs="Times New Roman"/>
            </w:rPr>
            <m:t xml:space="preserve"> ∀i ∈{1, …, N}</m:t>
          </m:r>
        </m:oMath>
      </m:oMathPara>
    </w:p>
    <w:p w:rsidR="00023AE4" w:rsidRPr="00483E28" w:rsidRDefault="004A4865" w:rsidP="00F31408">
      <w:pPr>
        <w:jc w:val="both"/>
        <w:rPr>
          <w:rFonts w:ascii="Times New Roman" w:eastAsiaTheme="minorEastAsia" w:hAnsi="Times New Roman" w:cs="Times New Roman"/>
        </w:rPr>
      </w:pPr>
      <w:r w:rsidRPr="00483E28">
        <w:rPr>
          <w:rFonts w:ascii="Times New Roman" w:hAnsi="Times New Roman" w:cs="Times New Roman"/>
        </w:rPr>
        <w:t xml:space="preserve">where </w:t>
      </w:r>
      <w:r w:rsidRPr="00483E28">
        <w:rPr>
          <w:rFonts w:ascii="Times New Roman" w:eastAsiaTheme="minorEastAsia" w:hAnsi="Times New Roman" w:cs="Times New Roman"/>
        </w:rPr>
        <w:t xml:space="preserve">the exponential function </w:t>
      </w:r>
      <m:oMath>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x</m:t>
            </m:r>
          </m:sup>
        </m:sSup>
      </m:oMath>
      <w:r w:rsidR="006577AE">
        <w:rPr>
          <w:rFonts w:ascii="Times New Roman" w:eastAsiaTheme="minorEastAsia" w:hAnsi="Times New Roman" w:cs="Times New Roman"/>
        </w:rPr>
        <w:t xml:space="preserve"> is used to</w:t>
      </w:r>
      <w:r w:rsidRPr="00483E28">
        <w:rPr>
          <w:rFonts w:ascii="Times New Roman" w:eastAsiaTheme="minorEastAsia" w:hAnsi="Times New Roman" w:cs="Times New Roman"/>
        </w:rPr>
        <w:t xml:space="preserve"> </w:t>
      </w:r>
      <w:r w:rsidR="004B26AA" w:rsidRPr="00483E28">
        <w:rPr>
          <w:rFonts w:ascii="Times New Roman" w:eastAsiaTheme="minorEastAsia" w:hAnsi="Times New Roman" w:cs="Times New Roman"/>
        </w:rPr>
        <w:t>reflect the fact that we use a log link between the observed counts and the underlying latent process reflecting the population dynamics</w:t>
      </w:r>
      <w:r w:rsidR="006577AE">
        <w:rPr>
          <w:rFonts w:ascii="Times New Roman" w:eastAsiaTheme="minorEastAsia" w:hAnsi="Times New Roman" w:cs="Times New Roman"/>
        </w:rPr>
        <w:t>, and</w:t>
      </w:r>
      <w:r w:rsidR="004B26AA" w:rsidRPr="00483E28">
        <w:rPr>
          <w:rFonts w:ascii="Times New Roman" w:eastAsiaTheme="minorEastAsia" w:hAnsi="Times New Roman" w:cs="Times New Roman"/>
        </w:rPr>
        <w:t xml:space="preserve"> </w:t>
      </w:r>
      <m:oMath>
        <m:r>
          <w:rPr>
            <w:rFonts w:ascii="Cambria Math" w:hAnsi="Cambria Math" w:cs="Times New Roman"/>
          </w:rPr>
          <m:t>σ</m:t>
        </m:r>
      </m:oMath>
      <w:r w:rsidR="006577AE">
        <w:rPr>
          <w:rFonts w:ascii="Times New Roman" w:eastAsiaTheme="minorEastAsia" w:hAnsi="Times New Roman" w:cs="Times New Roman"/>
        </w:rPr>
        <w:t xml:space="preserve"> repre</w:t>
      </w:r>
      <w:proofErr w:type="spellStart"/>
      <w:r w:rsidR="006577AE">
        <w:rPr>
          <w:rFonts w:ascii="Times New Roman" w:eastAsiaTheme="minorEastAsia" w:hAnsi="Times New Roman" w:cs="Times New Roman"/>
        </w:rPr>
        <w:t>sents</w:t>
      </w:r>
      <w:proofErr w:type="spellEnd"/>
      <w:r w:rsidR="006577AE">
        <w:rPr>
          <w:rFonts w:ascii="Times New Roman" w:eastAsiaTheme="minorEastAsia" w:hAnsi="Times New Roman" w:cs="Times New Roman"/>
        </w:rPr>
        <w:t xml:space="preserve"> the overdispersion parameter of the Negative Binomial distribution. </w:t>
      </w:r>
    </w:p>
    <w:p w:rsidR="00023AE4" w:rsidRPr="00483E28" w:rsidRDefault="00023AE4" w:rsidP="00212A81">
      <w:pPr>
        <w:rPr>
          <w:rFonts w:ascii="Times New Roman" w:hAnsi="Times New Roman" w:cs="Times New Roman"/>
          <w:b/>
        </w:rPr>
      </w:pPr>
      <w:r w:rsidRPr="00483E28">
        <w:rPr>
          <w:rFonts w:ascii="Times New Roman" w:hAnsi="Times New Roman" w:cs="Times New Roman"/>
          <w:b/>
        </w:rPr>
        <w:t>Prior Probability Specification</w:t>
      </w:r>
    </w:p>
    <w:p w:rsidR="00023AE4" w:rsidRPr="00483E28" w:rsidRDefault="00023AE4" w:rsidP="00212A81">
      <w:pPr>
        <w:rPr>
          <w:rFonts w:ascii="Times New Roman" w:hAnsi="Times New Roman" w:cs="Times New Roman"/>
        </w:rPr>
      </w:pPr>
      <w:r w:rsidRPr="00483E28">
        <w:rPr>
          <w:rFonts w:ascii="Times New Roman" w:hAnsi="Times New Roman" w:cs="Times New Roman"/>
        </w:rPr>
        <w:t xml:space="preserve">Prior </w:t>
      </w:r>
      <w:r w:rsidR="00F31408" w:rsidRPr="00483E28">
        <w:rPr>
          <w:rFonts w:ascii="Times New Roman" w:hAnsi="Times New Roman" w:cs="Times New Roman"/>
        </w:rPr>
        <w:t>distributions</w:t>
      </w:r>
      <w:r w:rsidRPr="00483E28">
        <w:rPr>
          <w:rFonts w:ascii="Times New Roman" w:hAnsi="Times New Roman" w:cs="Times New Roman"/>
        </w:rPr>
        <w:t xml:space="preserve"> for the estimated parameters were </w:t>
      </w:r>
      <w:r w:rsidR="00F31408" w:rsidRPr="00483E28">
        <w:rPr>
          <w:rFonts w:ascii="Times New Roman" w:hAnsi="Times New Roman" w:cs="Times New Roman"/>
        </w:rPr>
        <w:t>defined as follows:</w:t>
      </w:r>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l ~ Normal(2, </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2</m:t>
              </m:r>
            </m:sup>
          </m:sSup>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eastAsiaTheme="minorEastAsia" w:hAnsi="Cambria Math" w:cs="Times New Roman"/>
            </w:rPr>
            <m:t>α</m:t>
          </m:r>
          <m:r>
            <w:rPr>
              <w:rFonts w:ascii="Cambria Math" w:hAnsi="Cambria Math" w:cs="Times New Roman"/>
            </w:rPr>
            <m:t xml:space="preserve"> ~ Half-Normal(0, </m:t>
          </m:r>
          <m:rad>
            <m:radPr>
              <m:degHide m:val="1"/>
              <m:ctrlPr>
                <w:rPr>
                  <w:rFonts w:ascii="Cambria Math" w:hAnsi="Cambria Math" w:cs="Times New Roman"/>
                  <w:i/>
                </w:rPr>
              </m:ctrlPr>
            </m:radPr>
            <m:deg/>
            <m:e>
              <m:r>
                <w:rPr>
                  <w:rFonts w:ascii="Cambria Math" w:hAnsi="Cambria Math" w:cs="Times New Roman"/>
                </w:rPr>
                <m:t>SD (y)</m:t>
              </m:r>
            </m:e>
          </m:rad>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w:bookmarkStart w:id="1" w:name="_Hlk13669367"/>
      <m:oMathPara>
        <m:oMathParaPr>
          <m:jc m:val="left"/>
        </m:oMathParaPr>
        <m:oMath>
          <m:r>
            <w:rPr>
              <w:rFonts w:ascii="Cambria Math" w:eastAsiaTheme="minorEastAsia" w:hAnsi="Cambria Math" w:cs="Times New Roman"/>
            </w:rPr>
            <m:t xml:space="preserve">p </m:t>
          </m:r>
          <w:bookmarkEnd w:id="1"/>
          <m:r>
            <w:rPr>
              <w:rFonts w:ascii="Cambria Math" w:eastAsiaTheme="minorEastAsia" w:hAnsi="Cambria Math" w:cs="Times New Roman"/>
            </w:rPr>
            <m:t xml:space="preserve">~ Normal(12, </m:t>
          </m:r>
          <m:sSup>
            <m:sSupPr>
              <m:ctrlPr>
                <w:rPr>
                  <w:rFonts w:ascii="Cambria Math" w:hAnsi="Cambria Math" w:cs="Times New Roman"/>
                  <w:i/>
                </w:rPr>
              </m:ctrlPr>
            </m:sSupPr>
            <m:e>
              <m:r>
                <w:rPr>
                  <w:rFonts w:ascii="Cambria Math" w:hAnsi="Cambria Math" w:cs="Times New Roman"/>
                </w:rPr>
                <m:t>4</m:t>
              </m:r>
            </m:e>
            <m:sup>
              <m:r>
                <w:rPr>
                  <w:rFonts w:ascii="Cambria Math" w:hAnsi="Cambria Math" w:cs="Times New Roman"/>
                </w:rPr>
                <m:t>2</m:t>
              </m:r>
            </m:sup>
          </m:sSup>
          <m:r>
            <w:rPr>
              <w:rFonts w:ascii="Cambria Math" w:hAnsi="Cambria Math" w:cs="Times New Roman"/>
            </w:rPr>
            <m:t>)</m:t>
          </m:r>
        </m:oMath>
      </m:oMathPara>
    </w:p>
    <w:p w:rsidR="00432BBE" w:rsidRPr="00483E28" w:rsidRDefault="00432BBE" w:rsidP="00432BBE">
      <w:pPr>
        <w:ind w:left="2880" w:firstLine="720"/>
        <w:rPr>
          <w:rFonts w:ascii="Times New Roman" w:eastAsiaTheme="minorEastAsia" w:hAnsi="Times New Roman" w:cs="Times New Roman"/>
        </w:rPr>
      </w:pPr>
      <m:oMathPara>
        <m:oMathParaPr>
          <m:jc m:val="left"/>
        </m:oMathParaPr>
        <m:oMath>
          <m:r>
            <w:rPr>
              <w:rFonts w:ascii="Cambria Math" w:hAnsi="Cambria Math" w:cs="Times New Roman"/>
            </w:rPr>
            <m:t xml:space="preserve">σ </m:t>
          </m:r>
          <m:r>
            <w:rPr>
              <w:rFonts w:ascii="Cambria Math" w:eastAsiaTheme="minorEastAsia" w:hAnsi="Cambria Math" w:cs="Times New Roman"/>
            </w:rPr>
            <m:t xml:space="preserve">~ Half-Normal(0, </m:t>
          </m:r>
          <m:sSup>
            <m:sSupPr>
              <m:ctrlPr>
                <w:rPr>
                  <w:rFonts w:ascii="Cambria Math" w:hAnsi="Cambria Math" w:cs="Times New Roman"/>
                  <w:i/>
                </w:rPr>
              </m:ctrlPr>
            </m:sSupPr>
            <m:e>
              <m:r>
                <w:rPr>
                  <w:rFonts w:ascii="Cambria Math" w:hAnsi="Cambria Math" w:cs="Times New Roman"/>
                </w:rPr>
                <m:t>8</m:t>
              </m:r>
            </m:e>
            <m:sup>
              <m:r>
                <w:rPr>
                  <w:rFonts w:ascii="Cambria Math" w:hAnsi="Cambria Math" w:cs="Times New Roman"/>
                </w:rPr>
                <m:t>2</m:t>
              </m:r>
            </m:sup>
          </m:sSup>
          <m:r>
            <w:rPr>
              <w:rFonts w:ascii="Cambria Math" w:hAnsi="Cambria Math" w:cs="Times New Roman"/>
            </w:rPr>
            <m:t>)</m:t>
          </m:r>
        </m:oMath>
      </m:oMathPara>
    </w:p>
    <w:p w:rsidR="004E13CF" w:rsidRPr="00483E28" w:rsidRDefault="00DE5FA2" w:rsidP="00C73B7A">
      <w:pPr>
        <w:jc w:val="both"/>
        <w:rPr>
          <w:rFonts w:ascii="Times New Roman" w:hAnsi="Times New Roman" w:cs="Times New Roman"/>
        </w:rPr>
      </w:pPr>
      <w:r w:rsidRPr="00483E28">
        <w:rPr>
          <w:rFonts w:ascii="Times New Roman" w:hAnsi="Times New Roman" w:cs="Times New Roman"/>
        </w:rPr>
        <w:t xml:space="preserve">Weakly informative priors were set on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w:t>
      </w:r>
      <w:r w:rsidRPr="00483E28">
        <w:rPr>
          <w:rFonts w:ascii="Times New Roman" w:hAnsi="Times New Roman" w:cs="Times New Roman"/>
        </w:rPr>
        <w:t xml:space="preserve">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and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w:t>
      </w:r>
      <w:r w:rsidR="00AA62F4" w:rsidRPr="00483E28">
        <w:rPr>
          <w:rFonts w:ascii="Times New Roman" w:hAnsi="Times New Roman" w:cs="Times New Roman"/>
        </w:rPr>
        <w:t xml:space="preserve">The period prior was centred around </w:t>
      </w:r>
      <m:oMath>
        <m:r>
          <w:rPr>
            <w:rFonts w:ascii="Cambria Math" w:eastAsiaTheme="minorEastAsia" w:hAnsi="Cambria Math" w:cs="Times New Roman"/>
          </w:rPr>
          <m:t>12</m:t>
        </m:r>
      </m:oMath>
      <w:r w:rsidR="00AA62F4" w:rsidRPr="00483E28">
        <w:rPr>
          <w:rFonts w:ascii="Times New Roman" w:eastAsiaTheme="minorEastAsia" w:hAnsi="Times New Roman" w:cs="Times New Roman"/>
        </w:rPr>
        <w:t xml:space="preserve"> (</w:t>
      </w:r>
      <w:r w:rsidR="00F31408" w:rsidRPr="00483E28">
        <w:rPr>
          <w:rFonts w:ascii="Times New Roman" w:eastAsiaTheme="minorEastAsia" w:hAnsi="Times New Roman" w:cs="Times New Roman"/>
        </w:rPr>
        <w:t xml:space="preserve">a value which would </w:t>
      </w:r>
      <w:r w:rsidR="00AA62F4" w:rsidRPr="00483E28">
        <w:rPr>
          <w:rFonts w:ascii="Times New Roman" w:eastAsiaTheme="minorEastAsia" w:hAnsi="Times New Roman" w:cs="Times New Roman"/>
        </w:rPr>
        <w:t xml:space="preserve">represent annual variation) to reflect the fact that </w:t>
      </w:r>
      <w:proofErr w:type="gramStart"/>
      <w:r w:rsidR="00AA62F4" w:rsidRPr="00483E28">
        <w:rPr>
          <w:rFonts w:ascii="Times New Roman" w:eastAsiaTheme="minorEastAsia" w:hAnsi="Times New Roman" w:cs="Times New Roman"/>
        </w:rPr>
        <w:t>the majority of</w:t>
      </w:r>
      <w:proofErr w:type="gramEnd"/>
      <w:r w:rsidR="00AA62F4" w:rsidRPr="00483E28">
        <w:rPr>
          <w:rFonts w:ascii="Times New Roman" w:eastAsiaTheme="minorEastAsia" w:hAnsi="Times New Roman" w:cs="Times New Roman"/>
        </w:rPr>
        <w:t xml:space="preserve"> observed </w:t>
      </w:r>
      <w:r w:rsidRPr="00483E28">
        <w:rPr>
          <w:rFonts w:ascii="Times New Roman" w:eastAsiaTheme="minorEastAsia" w:hAnsi="Times New Roman" w:cs="Times New Roman"/>
        </w:rPr>
        <w:t>variation in mosquito abundance recorded has typically been observed to cycle annually</w:t>
      </w:r>
      <w:r w:rsidR="00483E28">
        <w:rPr>
          <w:rFonts w:ascii="Times New Roman" w:eastAsiaTheme="minorEastAsia" w:hAnsi="Times New Roman" w:cs="Times New Roman"/>
        </w:rPr>
        <w:t xml:space="preserve"> due to annual variation in key ecological factors such as rainfall and ambient temperature</w:t>
      </w:r>
      <w:r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w:t>
      </w:r>
      <w:r w:rsidR="00483E28" w:rsidRPr="00483E28">
        <w:rPr>
          <w:rFonts w:ascii="Times New Roman" w:eastAsiaTheme="minorEastAsia" w:hAnsi="Times New Roman" w:cs="Times New Roman"/>
        </w:rPr>
        <w:t>a phenomenon</w:t>
      </w:r>
      <w:r w:rsidR="00483E28">
        <w:rPr>
          <w:rFonts w:ascii="Times New Roman" w:eastAsiaTheme="minorEastAsia" w:hAnsi="Times New Roman" w:cs="Times New Roman"/>
          <w:b/>
        </w:rPr>
        <w:t xml:space="preserve"> </w:t>
      </w:r>
      <w:r w:rsidR="00483E28">
        <w:rPr>
          <w:rFonts w:ascii="Times New Roman" w:eastAsiaTheme="minorEastAsia" w:hAnsi="Times New Roman" w:cs="Times New Roman"/>
        </w:rPr>
        <w:t xml:space="preserve">supported by </w:t>
      </w:r>
      <w:r w:rsidR="007564E8">
        <w:rPr>
          <w:rFonts w:ascii="Times New Roman" w:eastAsiaTheme="minorEastAsia" w:hAnsi="Times New Roman" w:cs="Times New Roman"/>
        </w:rPr>
        <w:t xml:space="preserve">the results in </w:t>
      </w:r>
      <w:r w:rsidRPr="00483E28">
        <w:rPr>
          <w:rFonts w:ascii="Times New Roman" w:eastAsiaTheme="minorEastAsia" w:hAnsi="Times New Roman" w:cs="Times New Roman"/>
          <w:b/>
        </w:rPr>
        <w:t>Supplementary Figure 1)</w:t>
      </w:r>
      <w:r w:rsidRPr="00483E28">
        <w:rPr>
          <w:rFonts w:ascii="Times New Roman" w:eastAsiaTheme="minorEastAsia" w:hAnsi="Times New Roman" w:cs="Times New Roman"/>
        </w:rPr>
        <w:t xml:space="preserve">. A wide standard deviation was used however in to allow the model to identify and accommodate instances of bimodality or periods operating across timescales longer than a year, although important to note is that the lower and upper bounds for the period were set to 4 and 18 months respectively, to avoid identifiability issues arising from the lack of data at temporal resolutions substantially below and above these bounds. A similarly wide prior was set over the overdispersion parameter </w:t>
      </w:r>
      <m:oMath>
        <m:r>
          <w:rPr>
            <w:rFonts w:ascii="Cambria Math" w:hAnsi="Cambria Math" w:cs="Times New Roman"/>
          </w:rPr>
          <m:t>σ</m:t>
        </m:r>
      </m:oMath>
      <w:r w:rsidRPr="00483E28">
        <w:rPr>
          <w:rFonts w:ascii="Times New Roman" w:eastAsiaTheme="minorEastAsia" w:hAnsi="Times New Roman" w:cs="Times New Roman"/>
        </w:rPr>
        <w:t xml:space="preserve"> and the scaling factor </w:t>
      </w:r>
      <m:oMath>
        <m:r>
          <w:rPr>
            <w:rFonts w:ascii="Cambria Math" w:eastAsiaTheme="minorEastAsia" w:hAnsi="Cambria Math" w:cs="Times New Roman"/>
          </w:rPr>
          <m:t>α</m:t>
        </m:r>
      </m:oMath>
      <w:r w:rsidRPr="00483E28">
        <w:rPr>
          <w:rFonts w:ascii="Times New Roman" w:eastAsiaTheme="minorEastAsia" w:hAnsi="Times New Roman" w:cs="Times New Roman"/>
        </w:rPr>
        <w:t xml:space="preserve">. An informative prior was set for the lengthscale </w:t>
      </w:r>
      <m:oMath>
        <m:r>
          <w:rPr>
            <w:rFonts w:ascii="Cambria Math" w:hAnsi="Cambria Math" w:cs="Times New Roman"/>
          </w:rPr>
          <m:t>l</m:t>
        </m:r>
      </m:oMath>
      <w:r w:rsidR="00B362A6" w:rsidRPr="00483E28">
        <w:rPr>
          <w:rFonts w:ascii="Times New Roman" w:eastAsiaTheme="minorEastAsia" w:hAnsi="Times New Roman" w:cs="Times New Roman"/>
        </w:rPr>
        <w:t>, although the use of less informative priors, either for the lengthscale or for the</w:t>
      </w:r>
      <w:r w:rsidR="00C73B7A" w:rsidRPr="00483E28">
        <w:rPr>
          <w:rFonts w:ascii="Times New Roman" w:eastAsiaTheme="minorEastAsia" w:hAnsi="Times New Roman" w:cs="Times New Roman"/>
        </w:rPr>
        <w:t xml:space="preserve"> period, did not significantly alter conclusions arising from the analysis (see </w:t>
      </w:r>
      <w:r w:rsidR="00C73B7A" w:rsidRPr="00A16DF2">
        <w:rPr>
          <w:rFonts w:ascii="Times New Roman" w:eastAsiaTheme="minorEastAsia" w:hAnsi="Times New Roman" w:cs="Times New Roman"/>
          <w:b/>
        </w:rPr>
        <w:t xml:space="preserve">Supplementary Figure </w:t>
      </w:r>
      <w:r w:rsidR="00A16DF2" w:rsidRPr="00A16DF2">
        <w:rPr>
          <w:rFonts w:ascii="Times New Roman" w:eastAsiaTheme="minorEastAsia" w:hAnsi="Times New Roman" w:cs="Times New Roman"/>
          <w:b/>
        </w:rPr>
        <w:t>3</w:t>
      </w:r>
      <w:r w:rsidR="00C73B7A" w:rsidRPr="00483E28">
        <w:rPr>
          <w:rFonts w:ascii="Times New Roman" w:eastAsiaTheme="minorEastAsia" w:hAnsi="Times New Roman" w:cs="Times New Roman"/>
        </w:rPr>
        <w:t xml:space="preserve">), </w:t>
      </w:r>
      <w:r w:rsidRPr="00483E28">
        <w:rPr>
          <w:rFonts w:ascii="Times New Roman" w:hAnsi="Times New Roman" w:cs="Times New Roman"/>
        </w:rPr>
        <w:t>highlighting the robustness of the results</w:t>
      </w:r>
      <w:r w:rsidR="00C73B7A" w:rsidRPr="00483E28">
        <w:rPr>
          <w:rFonts w:ascii="Times New Roman" w:hAnsi="Times New Roman" w:cs="Times New Roman"/>
        </w:rPr>
        <w:t xml:space="preserve"> presented in the main text</w:t>
      </w:r>
      <w:r w:rsidRPr="00483E28">
        <w:rPr>
          <w:rFonts w:ascii="Times New Roman" w:hAnsi="Times New Roman" w:cs="Times New Roman"/>
        </w:rPr>
        <w:t>.</w:t>
      </w:r>
    </w:p>
    <w:p w:rsidR="00E34E32" w:rsidRPr="00483E28" w:rsidRDefault="00E34E32" w:rsidP="00425C3D">
      <w:pPr>
        <w:jc w:val="both"/>
        <w:rPr>
          <w:rFonts w:ascii="Times New Roman" w:hAnsi="Times New Roman" w:cs="Times New Roman"/>
          <w:b/>
        </w:rPr>
      </w:pPr>
      <w:r w:rsidRPr="00483E28">
        <w:rPr>
          <w:rFonts w:ascii="Times New Roman" w:hAnsi="Times New Roman" w:cs="Times New Roman"/>
          <w:b/>
        </w:rPr>
        <w:t>Model Fitting and Parameter Inference</w:t>
      </w:r>
    </w:p>
    <w:p w:rsidR="00E34E32" w:rsidRPr="00483E28" w:rsidRDefault="001E14A2" w:rsidP="00640756">
      <w:pPr>
        <w:jc w:val="both"/>
        <w:rPr>
          <w:rFonts w:ascii="Times New Roman" w:hAnsi="Times New Roman" w:cs="Times New Roman"/>
        </w:rPr>
      </w:pPr>
      <w:r w:rsidRPr="00483E28">
        <w:rPr>
          <w:rFonts w:ascii="Times New Roman" w:hAnsi="Times New Roman" w:cs="Times New Roman"/>
        </w:rPr>
        <w:t xml:space="preserve">This Negative Binomial Gaussian Process </w:t>
      </w:r>
      <w:r w:rsidR="00425C3D" w:rsidRPr="00483E28">
        <w:rPr>
          <w:rFonts w:ascii="Times New Roman" w:hAnsi="Times New Roman" w:cs="Times New Roman"/>
        </w:rPr>
        <w:t xml:space="preserve">were fitted using STAN, a probabilistic programming language for statistical inference written in C++ that employs gradient-based Markov Chain Monte Carlo algorithms (the No-U-Turn sampler, a variant of </w:t>
      </w:r>
      <w:proofErr w:type="spellStart"/>
      <w:r w:rsidR="00425C3D" w:rsidRPr="00483E28">
        <w:rPr>
          <w:rFonts w:ascii="Times New Roman" w:hAnsi="Times New Roman" w:cs="Times New Roman"/>
        </w:rPr>
        <w:t>Hamiltionian</w:t>
      </w:r>
      <w:proofErr w:type="spellEnd"/>
      <w:r w:rsidR="00425C3D" w:rsidRPr="00483E28">
        <w:rPr>
          <w:rFonts w:ascii="Times New Roman" w:hAnsi="Times New Roman" w:cs="Times New Roman"/>
        </w:rPr>
        <w:t xml:space="preserve"> Monte Carlo) for Bayesian inference</w:t>
      </w:r>
      <w:r w:rsidR="00483E28">
        <w:rPr>
          <w:rFonts w:ascii="Times New Roman" w:hAnsi="Times New Roman" w:cs="Times New Roman"/>
        </w:rPr>
        <w:fldChar w:fldCharType="begin" w:fldLock="1"/>
      </w:r>
      <w:r w:rsidR="00706EF3">
        <w:rPr>
          <w:rFonts w:ascii="Times New Roman" w:hAnsi="Times New Roman" w:cs="Times New Roman"/>
        </w:rPr>
        <w:instrText>ADDIN CSL_CITATION {"citationItems":[{"id":"ITEM-1","itemData":{"ISSN":"15337928","abstract":"Hamiltonian Monte Carlo (HMC) is a Markov chain Monte Carlo (MCMC) algorithm that avoids the random walk behavior and sensitivity to correlated parameters that plague many MCMC methods by taking a series of steps informed by first-order gradient information. These features allow it to converge to high-dimensional target distributions much more quickly than simpler methods such as random walk Metropolis or Gibbs sampling. However, HMC's performance is highly sensitive to two user-specified parameters: a step size e and a desired number of steps L. In particular, if L is too small then the algorithm exhibits undesirable random walk behavior, while if L is too large the algorithm wastes computation. We introduce the No-U-Turn Sampler (NUTS), an extension to HMC that eliminates the need to set a number of steps L. NUTS uses a recursive algorithm to build a set of likely candidate points that spans a wide swath of the target distribution, stopping automatically when it starts to double back and retrace its steps. Empirically, NUTS performs at least as efficiently as (and sometimes more efficiently than) a well tuned standard HMC method, without requiring user intervention or costly tuning runs. We also derive a method for adapting the step size parameter e on the fly based on primal-dual averaging. NUTS can thus be used with no hand-tuning at all, making it suitable for applications such as BUGS-style automatic inference engines that require efficient \"turnkey\" samplers. © 2014 Matthew D. Hoffman and Andrew Gelman.","author":[{"dropping-particle":"","family":"Hoffman","given":"Matthew D.","non-dropping-particle":"","parse-names":false,"suffix":""},{"dropping-particle":"","family":"Gelman","given":"Andrew","non-dropping-particle":"","parse-names":false,"suffix":""}],"container-title":"Journal of Machine Learning Research","id":"ITEM-1","issued":{"date-parts":[["2014"]]},"page":"1593-1623","publisher":"Microtome Publishing","title":"The no-U-turn sampler: Adaptively setting path lengths in Hamiltonian Monte Carlo","type":"article-journal","volume":"15"},"uris":["http://www.mendeley.com/documents/?uuid=2332fba4-bf2b-312a-aeb1-503c618c6b41"]}],"mendeley":{"formattedCitation":"&lt;sup&gt;25&lt;/sup&gt;","plainTextFormattedCitation":"25","previouslyFormattedCitation":"&lt;sup&gt;24&lt;/sup&gt;"},"properties":{"noteIndex":0},"schema":"https://github.com/citation-style-language/schema/raw/master/csl-citation.json"}</w:instrText>
      </w:r>
      <w:r w:rsidR="00483E28">
        <w:rPr>
          <w:rFonts w:ascii="Times New Roman" w:hAnsi="Times New Roman" w:cs="Times New Roman"/>
        </w:rPr>
        <w:fldChar w:fldCharType="separate"/>
      </w:r>
      <w:r w:rsidR="00706EF3" w:rsidRPr="00706EF3">
        <w:rPr>
          <w:rFonts w:ascii="Times New Roman" w:hAnsi="Times New Roman" w:cs="Times New Roman"/>
          <w:noProof/>
          <w:vertAlign w:val="superscript"/>
        </w:rPr>
        <w:t>25</w:t>
      </w:r>
      <w:r w:rsidR="00483E28">
        <w:rPr>
          <w:rFonts w:ascii="Times New Roman" w:hAnsi="Times New Roman" w:cs="Times New Roman"/>
        </w:rPr>
        <w:fldChar w:fldCharType="end"/>
      </w:r>
      <w:r w:rsidR="00483E28">
        <w:rPr>
          <w:rFonts w:ascii="Times New Roman" w:hAnsi="Times New Roman" w:cs="Times New Roman"/>
        </w:rPr>
        <w:t xml:space="preserve">. </w:t>
      </w:r>
      <w:r w:rsidR="00425C3D" w:rsidRPr="00483E28">
        <w:rPr>
          <w:rFonts w:ascii="Times New Roman" w:hAnsi="Times New Roman" w:cs="Times New Roman"/>
        </w:rPr>
        <w:t xml:space="preserve">The model specified above was implemented in R using the </w:t>
      </w:r>
      <w:proofErr w:type="spellStart"/>
      <w:r w:rsidR="00425C3D" w:rsidRPr="00483E28">
        <w:rPr>
          <w:rFonts w:ascii="Times New Roman" w:hAnsi="Times New Roman" w:cs="Times New Roman"/>
        </w:rPr>
        <w:t>rStan</w:t>
      </w:r>
      <w:proofErr w:type="spellEnd"/>
      <w:r w:rsidR="00425C3D" w:rsidRPr="00483E28">
        <w:rPr>
          <w:rFonts w:ascii="Times New Roman" w:hAnsi="Times New Roman" w:cs="Times New Roman"/>
        </w:rPr>
        <w:t xml:space="preserve"> package</w:t>
      </w:r>
      <w:r w:rsidR="00483E28">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10.18637/jss.v076.i01","ISSN":"1548-7660","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Software","id":"ITEM-1","issue":"1","issued":{"date-parts":[["2017"]]},"title":"&lt;i&gt;Stan&lt;/i&gt; : A Probabilistic Programming Language","type":"article-journal","volume":"76"},"uris":["http://www.mendeley.com/documents/?uuid=c0c200f1-7100-306b-abc2-f3bff7162f00"]}],"mendeley":{"formattedCitation":"&lt;sup&gt;26&lt;/sup&gt;","plainTextFormattedCitation":"26","previouslyFormattedCitation":"&lt;sup&gt;25&lt;/sup&gt;"},"properties":{"noteIndex":0},"schema":"https://github.com/citation-style-language/schema/raw/master/csl-citation.json"}</w:instrText>
      </w:r>
      <w:r w:rsidR="00483E28">
        <w:rPr>
          <w:rFonts w:ascii="Times New Roman" w:hAnsi="Times New Roman" w:cs="Times New Roman"/>
        </w:rPr>
        <w:fldChar w:fldCharType="separate"/>
      </w:r>
      <w:r w:rsidR="00706EF3" w:rsidRPr="00706EF3">
        <w:rPr>
          <w:rFonts w:ascii="Times New Roman" w:hAnsi="Times New Roman" w:cs="Times New Roman"/>
          <w:noProof/>
          <w:vertAlign w:val="superscript"/>
        </w:rPr>
        <w:t>26</w:t>
      </w:r>
      <w:r w:rsidR="00483E28">
        <w:rPr>
          <w:rFonts w:ascii="Times New Roman" w:hAnsi="Times New Roman" w:cs="Times New Roman"/>
        </w:rPr>
        <w:fldChar w:fldCharType="end"/>
      </w:r>
      <w:r w:rsidR="00425C3D" w:rsidRPr="00483E28">
        <w:rPr>
          <w:rFonts w:ascii="Times New Roman" w:hAnsi="Times New Roman" w:cs="Times New Roman"/>
        </w:rPr>
        <w:t xml:space="preserve">. For each time series, 4 chains of 5,000 iterations were run for purposes of model fitting and parameter inference. Half of each chain’s iterations were discarded as burn-in/the adaptive phase of the sampling, leaving a total of 10,000 iterations available for inference. Measures of MCMC convergence such as the Gelman-Rubin statistic were monitored in all cases and were all consistently &lt; 1.02, indicating stability of the chains and </w:t>
      </w:r>
      <w:r w:rsidR="00F36CB1" w:rsidRPr="00483E28">
        <w:rPr>
          <w:rFonts w:ascii="Times New Roman" w:hAnsi="Times New Roman" w:cs="Times New Roman"/>
        </w:rPr>
        <w:t xml:space="preserve">probable </w:t>
      </w:r>
      <w:r w:rsidR="00425C3D" w:rsidRPr="00483E28">
        <w:rPr>
          <w:rFonts w:ascii="Times New Roman" w:hAnsi="Times New Roman" w:cs="Times New Roman"/>
        </w:rPr>
        <w:t xml:space="preserve">convergence to the underlying true posterior distribution. </w:t>
      </w:r>
    </w:p>
    <w:p w:rsidR="00212A81" w:rsidRPr="00483E28" w:rsidRDefault="00F90D54" w:rsidP="00212A81">
      <w:pPr>
        <w:rPr>
          <w:rFonts w:ascii="Times New Roman" w:hAnsi="Times New Roman" w:cs="Times New Roman"/>
          <w:b/>
        </w:rPr>
      </w:pPr>
      <w:r w:rsidRPr="00483E28">
        <w:rPr>
          <w:rFonts w:ascii="Times New Roman" w:hAnsi="Times New Roman" w:cs="Times New Roman"/>
          <w:b/>
        </w:rPr>
        <w:t xml:space="preserve">Fitted Time Series Normalisation and </w:t>
      </w:r>
      <w:r w:rsidR="00212A81" w:rsidRPr="00483E28">
        <w:rPr>
          <w:rFonts w:ascii="Times New Roman" w:hAnsi="Times New Roman" w:cs="Times New Roman"/>
          <w:b/>
        </w:rPr>
        <w:t>Von Mises Distribution Fitting:</w:t>
      </w:r>
    </w:p>
    <w:p w:rsidR="00212A81" w:rsidRPr="00483E28" w:rsidRDefault="00CD7492" w:rsidP="005B2489">
      <w:pPr>
        <w:jc w:val="both"/>
        <w:rPr>
          <w:rFonts w:ascii="Times New Roman" w:hAnsi="Times New Roman" w:cs="Times New Roman"/>
        </w:rPr>
      </w:pPr>
      <w:r w:rsidRPr="00483E28">
        <w:rPr>
          <w:rFonts w:ascii="Times New Roman" w:hAnsi="Times New Roman" w:cs="Times New Roman"/>
        </w:rPr>
        <w:t>Following this fitting process, and to establish comparability across the time series (which varied substantially in the absolute count numbers recorded</w:t>
      </w:r>
      <w:r w:rsidR="00437E71">
        <w:rPr>
          <w:rFonts w:ascii="Times New Roman" w:hAnsi="Times New Roman" w:cs="Times New Roman"/>
        </w:rPr>
        <w:t xml:space="preserve"> and used a wide </w:t>
      </w:r>
      <w:r w:rsidR="005B2489">
        <w:rPr>
          <w:rFonts w:ascii="Times New Roman" w:hAnsi="Times New Roman" w:cs="Times New Roman"/>
        </w:rPr>
        <w:t xml:space="preserve">and highly heterogeneous </w:t>
      </w:r>
      <w:r w:rsidR="00437E71">
        <w:rPr>
          <w:rFonts w:ascii="Times New Roman" w:hAnsi="Times New Roman" w:cs="Times New Roman"/>
        </w:rPr>
        <w:t>array of different sampling methods)</w:t>
      </w:r>
      <w:r w:rsidRPr="00483E28">
        <w:rPr>
          <w:rFonts w:ascii="Times New Roman" w:hAnsi="Times New Roman" w:cs="Times New Roman"/>
        </w:rPr>
        <w:t>, we normalised each time series in the following way:</w:t>
      </w:r>
    </w:p>
    <w:p w:rsidR="00CD7492" w:rsidRPr="00483E28" w:rsidRDefault="00F819EB" w:rsidP="005B2489">
      <w:pPr>
        <w:jc w:val="both"/>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num>
            <m:den>
              <m:nary>
                <m:naryPr>
                  <m:chr m:val="∑"/>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den>
          </m:f>
        </m:oMath>
      </m:oMathPara>
    </w:p>
    <w:p w:rsidR="00CD7492" w:rsidRPr="00483E28" w:rsidRDefault="00CD7492"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normalised count for timepoint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un-normalised count </w:t>
      </w:r>
      <w:r w:rsidR="005B2489">
        <w:rPr>
          <w:rFonts w:ascii="Times New Roman" w:eastAsiaTheme="minorEastAsia" w:hAnsi="Times New Roman" w:cs="Times New Roman"/>
        </w:rPr>
        <w:t xml:space="preserve">for timepoint </w:t>
      </w:r>
      <m:oMath>
        <m:r>
          <w:rPr>
            <w:rFonts w:ascii="Cambria Math" w:eastAsiaTheme="minorEastAsia" w:hAnsi="Cambria Math" w:cs="Times New Roman"/>
          </w:rPr>
          <m:t>i</m:t>
        </m:r>
      </m:oMath>
      <w:r w:rsidR="005B2489" w:rsidRPr="00483E28">
        <w:rPr>
          <w:rFonts w:ascii="Times New Roman" w:eastAsiaTheme="minorEastAsia" w:hAnsi="Times New Roman" w:cs="Times New Roman"/>
        </w:rPr>
        <w:t xml:space="preserve"> </w:t>
      </w:r>
      <w:r w:rsidR="005B2489">
        <w:rPr>
          <w:rFonts w:ascii="Times New Roman" w:eastAsiaTheme="minorEastAsia" w:hAnsi="Times New Roman" w:cs="Times New Roman"/>
        </w:rPr>
        <w:t xml:space="preserve"> as predicted </w:t>
      </w:r>
      <w:r w:rsidRPr="00483E28">
        <w:rPr>
          <w:rFonts w:ascii="Times New Roman" w:eastAsiaTheme="minorEastAsia" w:hAnsi="Times New Roman" w:cs="Times New Roman"/>
        </w:rPr>
        <w:t xml:space="preserve">from the Negative Binomial GP fitting described in the previous section. </w:t>
      </w:r>
    </w:p>
    <w:p w:rsidR="00CD7492" w:rsidRPr="00483E28" w:rsidRDefault="00420B2D" w:rsidP="005B2489">
      <w:pPr>
        <w:spacing w:before="240"/>
        <w:jc w:val="both"/>
        <w:rPr>
          <w:rFonts w:ascii="Times New Roman" w:eastAsiaTheme="minorEastAsia" w:hAnsi="Times New Roman" w:cs="Times New Roman"/>
        </w:rPr>
      </w:pPr>
      <w:r w:rsidRPr="00483E28">
        <w:rPr>
          <w:rFonts w:ascii="Times New Roman" w:hAnsi="Times New Roman" w:cs="Times New Roman"/>
        </w:rPr>
        <w:t>T</w:t>
      </w:r>
      <w:r w:rsidR="00CD7492" w:rsidRPr="00483E28">
        <w:rPr>
          <w:rFonts w:ascii="Times New Roman" w:hAnsi="Times New Roman" w:cs="Times New Roman"/>
        </w:rPr>
        <w:t xml:space="preserve">o further characterise </w:t>
      </w:r>
      <w:r w:rsidRPr="00483E28">
        <w:rPr>
          <w:rFonts w:ascii="Times New Roman" w:hAnsi="Times New Roman" w:cs="Times New Roman"/>
        </w:rPr>
        <w:t>the</w:t>
      </w:r>
      <w:r w:rsidR="00CD7492" w:rsidRPr="00483E28">
        <w:rPr>
          <w:rFonts w:ascii="Times New Roman" w:hAnsi="Times New Roman" w:cs="Times New Roman"/>
        </w:rPr>
        <w:t xml:space="preserve"> periodic properties</w:t>
      </w:r>
      <w:r w:rsidRPr="00483E28">
        <w:rPr>
          <w:rFonts w:ascii="Times New Roman" w:hAnsi="Times New Roman" w:cs="Times New Roman"/>
        </w:rPr>
        <w:t xml:space="preserve"> of these time series</w:t>
      </w:r>
      <w:r w:rsidR="00CD7492" w:rsidRPr="00483E28">
        <w:rPr>
          <w:rFonts w:ascii="Times New Roman" w:hAnsi="Times New Roman" w:cs="Times New Roman"/>
        </w:rPr>
        <w:t xml:space="preserve">, we fit a Von Mises distribution, which is a continuous probability distribution on the circle with range from </w:t>
      </w:r>
      <m:oMath>
        <m:r>
          <w:rPr>
            <w:rFonts w:ascii="Cambria Math" w:eastAsiaTheme="minorEastAsia" w:hAnsi="Cambria Math" w:cs="Times New Roman"/>
          </w:rPr>
          <m:t>0</m:t>
        </m:r>
      </m:oMath>
      <w:r w:rsidR="00CD7492" w:rsidRPr="00483E28">
        <w:rPr>
          <w:rFonts w:ascii="Times New Roman" w:eastAsiaTheme="minorEastAsia" w:hAnsi="Times New Roman" w:cs="Times New Roman"/>
        </w:rPr>
        <w:t xml:space="preserve"> to</w:t>
      </w:r>
      <w:r w:rsidR="00CD7492" w:rsidRPr="00483E28">
        <w:rPr>
          <w:rFonts w:ascii="Times New Roman" w:hAnsi="Times New Roman" w:cs="Times New Roman"/>
        </w:rPr>
        <w:t xml:space="preserve"> </w:t>
      </w:r>
      <m:oMath>
        <m:r>
          <w:rPr>
            <w:rFonts w:ascii="Cambria Math" w:hAnsi="Cambria Math" w:cs="Times New Roman"/>
          </w:rPr>
          <m:t>2π</m:t>
        </m:r>
      </m:oMath>
      <w:r w:rsidR="00CD7492" w:rsidRPr="00483E28">
        <w:rPr>
          <w:rFonts w:ascii="Times New Roman" w:eastAsiaTheme="minorEastAsia" w:hAnsi="Times New Roman" w:cs="Times New Roman"/>
        </w:rPr>
        <w:t xml:space="preserve">. Broadly, it can be regarded as the circular analogue of the normal distribution on the line, </w:t>
      </w:r>
      <w:r w:rsidRPr="00483E28">
        <w:rPr>
          <w:rFonts w:ascii="Times New Roman" w:eastAsiaTheme="minorEastAsia" w:hAnsi="Times New Roman" w:cs="Times New Roman"/>
        </w:rPr>
        <w:t xml:space="preserve">with the </w:t>
      </w:r>
      <w:r w:rsidR="00CD7492" w:rsidRPr="00483E28">
        <w:rPr>
          <w:rFonts w:ascii="Times New Roman" w:eastAsiaTheme="minorEastAsia" w:hAnsi="Times New Roman" w:cs="Times New Roman"/>
        </w:rPr>
        <w:t xml:space="preserve">probability density function for the angle </w:t>
      </w:r>
      <m:oMath>
        <m:r>
          <w:rPr>
            <w:rFonts w:ascii="Cambria Math" w:hAnsi="Cambria Math" w:cs="Times New Roman"/>
          </w:rPr>
          <m:t>x</m:t>
        </m:r>
      </m:oMath>
      <w:r w:rsidR="00CD7492" w:rsidRPr="00483E28">
        <w:rPr>
          <w:rFonts w:ascii="Times New Roman" w:eastAsiaTheme="minorEastAsia" w:hAnsi="Times New Roman" w:cs="Times New Roman"/>
        </w:rPr>
        <w:t xml:space="preserve"> given by:</w:t>
      </w:r>
    </w:p>
    <w:p w:rsidR="00CD7492" w:rsidRPr="00483E28" w:rsidRDefault="009C3326"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μ, κ</m:t>
              </m:r>
            </m:e>
          </m:d>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 xml:space="preserve">κ </m:t>
                  </m:r>
                  <m:r>
                    <m:rPr>
                      <m:sty m:val="p"/>
                    </m:rPr>
                    <w:rPr>
                      <w:rFonts w:ascii="Cambria Math" w:hAnsi="Cambria Math" w:cs="Times New Roman"/>
                    </w:rPr>
                    <m:t>cos⁡</m:t>
                  </m:r>
                  <m:r>
                    <w:rPr>
                      <w:rFonts w:ascii="Cambria Math" w:hAnsi="Cambria Math" w:cs="Times New Roman"/>
                    </w:rPr>
                    <m:t xml:space="preserve">(x-μ) </m:t>
                  </m:r>
                </m:sup>
              </m:sSup>
            </m:num>
            <m:den>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den>
          </m:f>
        </m:oMath>
      </m:oMathPara>
    </w:p>
    <w:p w:rsidR="00420B2D" w:rsidRPr="00483E28" w:rsidRDefault="009C3326" w:rsidP="005B2489">
      <w:pPr>
        <w:spacing w:before="240"/>
        <w:jc w:val="both"/>
        <w:rPr>
          <w:rFonts w:ascii="Times New Roman" w:eastAsiaTheme="minorEastAsia" w:hAnsi="Times New Roman" w:cs="Times New Roman"/>
        </w:rPr>
      </w:pPr>
      <w:r w:rsidRPr="00483E28">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(κ)</m:t>
        </m:r>
      </m:oMath>
      <w:r w:rsidRPr="00483E28">
        <w:rPr>
          <w:rFonts w:ascii="Times New Roman" w:eastAsiaTheme="minorEastAsia" w:hAnsi="Times New Roman" w:cs="Times New Roman"/>
        </w:rPr>
        <w:t xml:space="preserve"> is the modified Bessel function of order 0, the parameter </w:t>
      </w:r>
      <m:oMath>
        <m:r>
          <w:rPr>
            <w:rFonts w:ascii="Cambria Math" w:hAnsi="Cambria Math" w:cs="Times New Roman"/>
          </w:rPr>
          <m:t>μ</m:t>
        </m:r>
      </m:oMath>
      <w:r w:rsidRPr="00483E28">
        <w:rPr>
          <w:rFonts w:ascii="Times New Roman" w:eastAsiaTheme="minorEastAsia" w:hAnsi="Times New Roman" w:cs="Times New Roman"/>
        </w:rPr>
        <w:t xml:space="preserve"> is a measure of location (analogous to the mean of the normal distribution, describing where on the circle the distribution is clustered around) and </w:t>
      </w:r>
      <m:oMath>
        <m:r>
          <w:rPr>
            <w:rFonts w:ascii="Cambria Math" w:hAnsi="Cambria Math" w:cs="Times New Roman"/>
          </w:rPr>
          <m:t xml:space="preserve">κ </m:t>
        </m:r>
      </m:oMath>
      <w:r w:rsidRPr="00483E28">
        <w:rPr>
          <w:rFonts w:ascii="Times New Roman" w:eastAsiaTheme="minorEastAsia" w:hAnsi="Times New Roman" w:cs="Times New Roman"/>
        </w:rPr>
        <w:t xml:space="preserve">describes the concentration of density around </w:t>
      </w:r>
      <m:oMath>
        <m:r>
          <w:rPr>
            <w:rFonts w:ascii="Cambria Math" w:hAnsi="Cambria Math" w:cs="Times New Roman"/>
          </w:rPr>
          <m:t>μ</m:t>
        </m:r>
      </m:oMath>
      <w:r w:rsidRPr="00483E28">
        <w:rPr>
          <w:rFonts w:ascii="Times New Roman" w:eastAsiaTheme="minorEastAsia" w:hAnsi="Times New Roman" w:cs="Times New Roman"/>
        </w:rPr>
        <w:t xml:space="preserve"> (and thus its inverse is a measure of dispersion, analogous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483E28">
        <w:rPr>
          <w:rFonts w:ascii="Times New Roman" w:eastAsiaTheme="minorEastAsia" w:hAnsi="Times New Roman" w:cs="Times New Roman"/>
        </w:rPr>
        <w:t xml:space="preserve"> for the normal distribution.</w:t>
      </w:r>
      <w:r w:rsidR="00420B2D" w:rsidRPr="00483E28">
        <w:rPr>
          <w:rFonts w:ascii="Times New Roman" w:eastAsiaTheme="minorEastAsia" w:hAnsi="Times New Roman" w:cs="Times New Roman"/>
        </w:rPr>
        <w:t xml:space="preserve"> </w:t>
      </w:r>
    </w:p>
    <w:p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We fit two sets of Von Mises densities to the normalised time series, the first containing a single component, specified as:</w:t>
      </w:r>
    </w:p>
    <w:p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oMath>
      </m:oMathPara>
    </w:p>
    <w:p w:rsidR="00420B2D" w:rsidRPr="00483E28" w:rsidRDefault="00420B2D" w:rsidP="005B2489">
      <w:pPr>
        <w:spacing w:before="240"/>
        <w:jc w:val="both"/>
        <w:rPr>
          <w:rFonts w:ascii="Times New Roman" w:eastAsiaTheme="minorEastAsia" w:hAnsi="Times New Roman" w:cs="Times New Roman"/>
        </w:rPr>
      </w:pPr>
      <w:r w:rsidRPr="00483E28">
        <w:rPr>
          <w:rFonts w:ascii="Times New Roman" w:eastAsiaTheme="minorEastAsia" w:hAnsi="Times New Roman" w:cs="Times New Roman"/>
        </w:rPr>
        <w:t>And the other possessing two components, formulated as:</w:t>
      </w:r>
    </w:p>
    <w:p w:rsidR="00420B2D" w:rsidRPr="00483E28" w:rsidRDefault="00420B2D" w:rsidP="005B2489">
      <w:pPr>
        <w:spacing w:before="240"/>
        <w:jc w:val="both"/>
        <w:rPr>
          <w:rFonts w:ascii="Times New Roman" w:eastAsiaTheme="minorEastAsia" w:hAnsi="Times New Roman" w:cs="Times New Roman"/>
        </w:rPr>
      </w:pPr>
      <m:oMathPara>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r>
                <w:rPr>
                  <w:rFonts w:ascii="Cambria Math" w:hAnsi="Cambria Math" w:cs="Times New Roman"/>
                </w:rPr>
                <m:t>, w</m:t>
              </m:r>
            </m:e>
          </m:d>
          <m:r>
            <w:rPr>
              <w:rFonts w:ascii="Cambria Math" w:hAnsi="Cambria Math" w:cs="Times New Roman"/>
            </w:rPr>
            <m:t>=ω</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1</m:t>
                  </m:r>
                </m:sub>
              </m:sSub>
            </m:e>
          </m:d>
          <m:r>
            <w:rPr>
              <w:rFonts w:ascii="Cambria Math" w:eastAsiaTheme="minorEastAsia" w:hAnsi="Cambria Math" w:cs="Times New Roman"/>
            </w:rPr>
            <m:t>+(1-</m:t>
          </m:r>
          <m:r>
            <w:rPr>
              <w:rFonts w:ascii="Cambria Math" w:hAnsi="Cambria Math" w:cs="Times New Roman"/>
            </w:rPr>
            <m:t>ω</m:t>
          </m:r>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m:t>
              </m:r>
            </m:sub>
          </m:sSub>
          <m:d>
            <m:dPr>
              <m:ctrlPr>
                <w:rPr>
                  <w:rFonts w:ascii="Cambria Math" w:hAnsi="Cambria Math" w:cs="Times New Roman"/>
                  <w:i/>
                </w:rPr>
              </m:ctrlPr>
            </m:dPr>
            <m:e>
              <m:r>
                <w:rPr>
                  <w:rFonts w:ascii="Cambria Math" w:hAnsi="Cambria Math" w:cs="Times New Roman"/>
                </w:rPr>
                <m:t>x</m:t>
              </m:r>
            </m:e>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κ</m:t>
                  </m:r>
                </m:e>
                <m:sub>
                  <m:r>
                    <w:rPr>
                      <w:rFonts w:ascii="Cambria Math" w:hAnsi="Cambria Math" w:cs="Times New Roman"/>
                    </w:rPr>
                    <m:t>2</m:t>
                  </m:r>
                </m:sub>
              </m:sSub>
            </m:e>
          </m:d>
        </m:oMath>
      </m:oMathPara>
    </w:p>
    <w:p w:rsidR="009C3326" w:rsidRPr="00483E28" w:rsidRDefault="00420B2D" w:rsidP="005B2489">
      <w:pPr>
        <w:spacing w:before="240"/>
        <w:jc w:val="both"/>
        <w:rPr>
          <w:rFonts w:ascii="Times New Roman" w:hAnsi="Times New Roman" w:cs="Times New Roman"/>
        </w:rPr>
      </w:pPr>
      <w:r w:rsidRPr="00483E28">
        <w:rPr>
          <w:rFonts w:ascii="Times New Roman" w:eastAsiaTheme="minorEastAsia" w:hAnsi="Times New Roman" w:cs="Times New Roman"/>
        </w:rPr>
        <w:t xml:space="preserve">where </w:t>
      </w:r>
      <m:oMath>
        <m:r>
          <w:rPr>
            <w:rFonts w:ascii="Cambria Math" w:hAnsi="Cambria Math" w:cs="Times New Roman"/>
          </w:rPr>
          <m:t>x</m:t>
        </m:r>
      </m:oMath>
      <w:r w:rsidRPr="00483E28">
        <w:rPr>
          <w:rFonts w:ascii="Times New Roman" w:eastAsiaTheme="minorEastAsia" w:hAnsi="Times New Roman" w:cs="Times New Roman"/>
        </w:rPr>
        <w:t xml:space="preserve"> in both instances represents the normalised monthly count formulated as a random variable on the circle, i.e. by defining </w:t>
      </w:r>
      <m:oMath>
        <m:r>
          <w:rPr>
            <w:rFonts w:ascii="Cambria Math" w:hAnsi="Cambria Math" w:cs="Times New Roman"/>
          </w:rPr>
          <m:t>x</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2π</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eastAsiaTheme="minorEastAsia" w:hAnsi="Cambria Math" w:cs="Times New Roman"/>
              </w:rPr>
              <m:t>12</m:t>
            </m:r>
          </m:den>
        </m:f>
      </m:oMath>
      <w:r w:rsidRPr="00483E28">
        <w:rPr>
          <w:rFonts w:ascii="Times New Roman" w:eastAsiaTheme="minorEastAsia" w:hAnsi="Times New Roman" w:cs="Times New Roman"/>
        </w:rPr>
        <w:t xml:space="preserve"> . Fitting was carried out </w:t>
      </w:r>
      <w:r w:rsidR="009C3326" w:rsidRPr="00483E28">
        <w:rPr>
          <w:rFonts w:ascii="Times New Roman" w:hAnsi="Times New Roman" w:cs="Times New Roman"/>
        </w:rPr>
        <w:t xml:space="preserve">in R using the </w:t>
      </w:r>
      <w:proofErr w:type="spellStart"/>
      <w:r w:rsidR="009C3326" w:rsidRPr="00483E28">
        <w:rPr>
          <w:rFonts w:ascii="Times New Roman" w:hAnsi="Times New Roman" w:cs="Times New Roman"/>
          <w:i/>
        </w:rPr>
        <w:t>optim</w:t>
      </w:r>
      <w:proofErr w:type="spellEnd"/>
      <w:r w:rsidR="009C3326" w:rsidRPr="00483E28">
        <w:rPr>
          <w:rFonts w:ascii="Times New Roman" w:hAnsi="Times New Roman" w:cs="Times New Roman"/>
        </w:rPr>
        <w:t xml:space="preserve"> function</w:t>
      </w:r>
      <w:r w:rsidRPr="00483E28">
        <w:rPr>
          <w:rFonts w:ascii="Times New Roman" w:hAnsi="Times New Roman" w:cs="Times New Roman"/>
        </w:rPr>
        <w:t xml:space="preserve"> and with the sum of squares as the loss function. The outputs arising from this fitting – the comparative suitability of the one and two component distributions, as well as the values of </w:t>
      </w:r>
      <m:oMath>
        <m:r>
          <w:rPr>
            <w:rFonts w:ascii="Cambria Math" w:hAnsi="Cambria Math" w:cs="Times New Roman"/>
          </w:rPr>
          <m:t>ω</m:t>
        </m:r>
      </m:oMath>
      <w:r w:rsidRPr="00483E28">
        <w:rPr>
          <w:rFonts w:ascii="Times New Roman" w:eastAsiaTheme="minorEastAsia" w:hAnsi="Times New Roman" w:cs="Times New Roman"/>
        </w:rPr>
        <w:t xml:space="preserve">, </w:t>
      </w:r>
      <m:oMath>
        <m:r>
          <w:rPr>
            <w:rFonts w:ascii="Cambria Math" w:hAnsi="Cambria Math" w:cs="Times New Roman"/>
          </w:rPr>
          <m:t>μ</m:t>
        </m:r>
      </m:oMath>
      <w:r w:rsidRPr="00483E28">
        <w:rPr>
          <w:rFonts w:ascii="Times New Roman" w:eastAsiaTheme="minorEastAsia" w:hAnsi="Times New Roman" w:cs="Times New Roman"/>
        </w:rPr>
        <w:t xml:space="preserve"> and </w:t>
      </w:r>
      <m:oMath>
        <m:r>
          <w:rPr>
            <w:rFonts w:ascii="Cambria Math" w:hAnsi="Cambria Math" w:cs="Times New Roman"/>
          </w:rPr>
          <m:t>κ</m:t>
        </m:r>
      </m:oMath>
      <w:r w:rsidRPr="00483E28">
        <w:rPr>
          <w:rFonts w:ascii="Times New Roman" w:eastAsiaTheme="minorEastAsia" w:hAnsi="Times New Roman" w:cs="Times New Roman"/>
        </w:rPr>
        <w:t xml:space="preserve">, were then explored to further characterise the temporal properties of the data. </w:t>
      </w:r>
    </w:p>
    <w:p w:rsidR="00E34E32" w:rsidRPr="00483E28" w:rsidRDefault="00CD7492" w:rsidP="00212A81">
      <w:pPr>
        <w:rPr>
          <w:rFonts w:ascii="Times New Roman" w:hAnsi="Times New Roman" w:cs="Times New Roman"/>
          <w:b/>
        </w:rPr>
      </w:pPr>
      <w:r w:rsidRPr="00483E28">
        <w:rPr>
          <w:rFonts w:ascii="Times New Roman" w:hAnsi="Times New Roman" w:cs="Times New Roman"/>
          <w:b/>
        </w:rPr>
        <w:t>Time Series Characterisation and Analysis:</w:t>
      </w:r>
    </w:p>
    <w:p w:rsidR="00F36CB1" w:rsidRPr="00483E28" w:rsidRDefault="00CD7492" w:rsidP="00383606">
      <w:pPr>
        <w:jc w:val="both"/>
        <w:rPr>
          <w:rFonts w:ascii="Times New Roman" w:hAnsi="Times New Roman" w:cs="Times New Roman"/>
        </w:rPr>
      </w:pPr>
      <w:r w:rsidRPr="00483E28">
        <w:rPr>
          <w:rFonts w:ascii="Times New Roman" w:hAnsi="Times New Roman" w:cs="Times New Roman"/>
        </w:rPr>
        <w:t>Following this, we sought to characterise the properties and features of the smoothed time series. To do this, we appl</w:t>
      </w:r>
      <w:r w:rsidR="00F36CB1" w:rsidRPr="00483E28">
        <w:rPr>
          <w:rFonts w:ascii="Times New Roman" w:hAnsi="Times New Roman" w:cs="Times New Roman"/>
        </w:rPr>
        <w:t>ied</w:t>
      </w:r>
      <w:r w:rsidRPr="00483E28">
        <w:rPr>
          <w:rFonts w:ascii="Times New Roman" w:hAnsi="Times New Roman" w:cs="Times New Roman"/>
        </w:rPr>
        <w:t xml:space="preserve"> a series of mathematical operations to the time</w:t>
      </w:r>
      <w:r w:rsidR="005B2489">
        <w:rPr>
          <w:rFonts w:ascii="Times New Roman" w:hAnsi="Times New Roman" w:cs="Times New Roman"/>
        </w:rPr>
        <w:t xml:space="preserve"> series</w:t>
      </w:r>
      <w:r w:rsidR="004A5EAD">
        <w:rPr>
          <w:rFonts w:ascii="Times New Roman" w:hAnsi="Times New Roman" w:cs="Times New Roman"/>
        </w:rPr>
        <w:t>, taking inspiration from recent work carried out exploring the empirical structure of time series arising from a disparate array of different fields</w:t>
      </w:r>
      <w:r w:rsidR="004A5EAD">
        <w:rPr>
          <w:rFonts w:ascii="Times New Roman" w:hAnsi="Times New Roman" w:cs="Times New Roman"/>
        </w:rPr>
        <w:fldChar w:fldCharType="begin" w:fldLock="1"/>
      </w:r>
      <w:r w:rsidR="00706EF3">
        <w:rPr>
          <w:rFonts w:ascii="Times New Roman" w:hAnsi="Times New Roman" w:cs="Times New Roman"/>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12&lt;/sup&gt;","plainTextFormattedCitation":"12","previouslyFormattedCitation":"&lt;sup&gt;12&lt;/sup&gt;"},"properties":{"noteIndex":0},"schema":"https://github.com/citation-style-language/schema/raw/master/csl-citation.json"}</w:instrText>
      </w:r>
      <w:r w:rsidR="004A5EAD">
        <w:rPr>
          <w:rFonts w:ascii="Times New Roman" w:hAnsi="Times New Roman" w:cs="Times New Roman"/>
        </w:rPr>
        <w:fldChar w:fldCharType="separate"/>
      </w:r>
      <w:r w:rsidR="004A5EAD" w:rsidRPr="004A5EAD">
        <w:rPr>
          <w:rFonts w:ascii="Times New Roman" w:hAnsi="Times New Roman" w:cs="Times New Roman"/>
          <w:noProof/>
          <w:vertAlign w:val="superscript"/>
        </w:rPr>
        <w:t>12</w:t>
      </w:r>
      <w:r w:rsidR="004A5EAD">
        <w:rPr>
          <w:rFonts w:ascii="Times New Roman" w:hAnsi="Times New Roman" w:cs="Times New Roman"/>
        </w:rPr>
        <w:fldChar w:fldCharType="end"/>
      </w:r>
      <w:r w:rsidRPr="00483E28">
        <w:rPr>
          <w:rFonts w:ascii="Times New Roman" w:hAnsi="Times New Roman" w:cs="Times New Roman"/>
        </w:rPr>
        <w:t xml:space="preserve">. </w:t>
      </w:r>
      <w:r w:rsidR="00F36CB1" w:rsidRPr="00483E28">
        <w:rPr>
          <w:rFonts w:ascii="Times New Roman" w:hAnsi="Times New Roman" w:cs="Times New Roman"/>
        </w:rPr>
        <w:t>Doing so facilitates comparison of features between time series, and identification of time series sharing similar statistical properties. The operations used were the following:</w:t>
      </w:r>
    </w:p>
    <w:p w:rsidR="00752A12" w:rsidRPr="00483E28" w:rsidRDefault="00752A12" w:rsidP="00171F06">
      <w:pPr>
        <w:pStyle w:val="ListParagraph"/>
        <w:numPr>
          <w:ilvl w:val="0"/>
          <w:numId w:val="6"/>
        </w:numPr>
        <w:jc w:val="both"/>
        <w:rPr>
          <w:rFonts w:ascii="Times New Roman" w:hAnsi="Times New Roman" w:cs="Times New Roman"/>
        </w:rPr>
      </w:pPr>
      <w:proofErr w:type="spellStart"/>
      <w:r w:rsidRPr="00483E28">
        <w:rPr>
          <w:rFonts w:ascii="Times New Roman" w:hAnsi="Times New Roman" w:cs="Times New Roman"/>
          <w:b/>
        </w:rPr>
        <w:t>Kullback-Leibler</w:t>
      </w:r>
      <w:proofErr w:type="spellEnd"/>
      <w:r w:rsidRPr="00483E28">
        <w:rPr>
          <w:rFonts w:ascii="Times New Roman" w:hAnsi="Times New Roman" w:cs="Times New Roman"/>
          <w:b/>
        </w:rPr>
        <w:t xml:space="preserve"> Divergence:</w:t>
      </w:r>
      <w:r w:rsidRPr="00483E28">
        <w:rPr>
          <w:rFonts w:ascii="Times New Roman" w:hAnsi="Times New Roman" w:cs="Times New Roman"/>
        </w:rPr>
        <w:t xml:space="preserve"> </w:t>
      </w:r>
      <w:r w:rsidR="00383606" w:rsidRPr="00483E28">
        <w:rPr>
          <w:rFonts w:ascii="Times New Roman" w:hAnsi="Times New Roman" w:cs="Times New Roman"/>
        </w:rPr>
        <w:t>A</w:t>
      </w:r>
      <w:r w:rsidRPr="00483E28">
        <w:rPr>
          <w:rFonts w:ascii="Times New Roman" w:hAnsi="Times New Roman" w:cs="Times New Roman"/>
        </w:rPr>
        <w:t xml:space="preserve">lso known as the relative entropy, the </w:t>
      </w:r>
      <w:proofErr w:type="spellStart"/>
      <w:r w:rsidRPr="00483E28">
        <w:rPr>
          <w:rFonts w:ascii="Times New Roman" w:hAnsi="Times New Roman" w:cs="Times New Roman"/>
        </w:rPr>
        <w:t>Kullback-Liebler</w:t>
      </w:r>
      <w:proofErr w:type="spellEnd"/>
      <w:r w:rsidRPr="00483E28">
        <w:rPr>
          <w:rFonts w:ascii="Times New Roman" w:hAnsi="Times New Roman" w:cs="Times New Roman"/>
        </w:rPr>
        <w:t xml:space="preserve"> divergence represents a measure of how different one probability distribution is from a second probability distribution (where a value of 0 indicates that the two distributions are identical). It is specified in the following manner:</w:t>
      </w:r>
    </w:p>
    <w:p w:rsidR="00752A12" w:rsidRPr="00483E28" w:rsidRDefault="00F819EB" w:rsidP="00171F06">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i</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oMath>
      </m:oMathPara>
    </w:p>
    <w:p w:rsidR="00752A12" w:rsidRPr="00483E28" w:rsidRDefault="00752A12" w:rsidP="00171F06">
      <w:pPr>
        <w:jc w:val="both"/>
        <w:rPr>
          <w:rFonts w:ascii="Times New Roman" w:eastAsiaTheme="minorEastAsia" w:hAnsi="Times New Roman" w:cs="Times New Roman"/>
        </w:rPr>
      </w:pPr>
      <m:oMathPara>
        <m:oMath>
          <m:r>
            <w:rPr>
              <w:rFonts w:ascii="Cambria Math" w:eastAsiaTheme="minorEastAsia" w:hAnsi="Cambria Math" w:cs="Times New Roman"/>
            </w:rPr>
            <m:t>E=</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12</m:t>
              </m:r>
            </m:sup>
            <m:e>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log</m:t>
                  </m:r>
                </m:e>
                <m:sub>
                  <m:r>
                    <w:rPr>
                      <w:rFonts w:ascii="Cambria Math" w:eastAsiaTheme="minorEastAsia" w:hAnsi="Cambria Math" w:cs="Times New Roman"/>
                    </w:rPr>
                    <m:t>2</m:t>
                  </m:r>
                </m:sub>
              </m:sSub>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num>
                    <m:den>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den>
                  </m:f>
                </m:e>
              </m:d>
            </m:e>
          </m:nary>
        </m:oMath>
      </m:oMathPara>
    </w:p>
    <w:p w:rsidR="00E34E32" w:rsidRPr="00483E28" w:rsidRDefault="00752A12" w:rsidP="00171F06">
      <w:pPr>
        <w:ind w:left="720"/>
        <w:jc w:val="both"/>
        <w:rPr>
          <w:rFonts w:ascii="Times New Roman" w:eastAsiaTheme="minorEastAsia" w:hAnsi="Times New Roman" w:cs="Times New Roman"/>
        </w:rPr>
      </w:pPr>
      <w:r w:rsidRPr="00483E28">
        <w:rPr>
          <w:rFonts w:ascii="Times New Roman" w:hAnsi="Times New Roman" w:cs="Times New Roman"/>
        </w:rPr>
        <w:lastRenderedPageBreak/>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is the average value of the normalised time series for month </w:t>
      </w:r>
      <m:oMath>
        <m:r>
          <w:rPr>
            <w:rFonts w:ascii="Cambria Math" w:eastAsiaTheme="minorEastAsia" w:hAnsi="Cambria Math" w:cs="Times New Roman"/>
          </w:rPr>
          <m:t>i</m:t>
        </m:r>
      </m:oMath>
      <w:r w:rsidRPr="00483E28">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m:t>
            </m:r>
          </m:sub>
        </m:sSub>
      </m:oMath>
      <w:r w:rsidRPr="00483E28">
        <w:rPr>
          <w:rFonts w:ascii="Times New Roman" w:eastAsiaTheme="minorEastAsia" w:hAnsi="Times New Roman" w:cs="Times New Roman"/>
        </w:rPr>
        <w:t xml:space="preserve"> = 1/12 </w:t>
      </w:r>
      <w:r w:rsidR="00383606" w:rsidRPr="00483E28">
        <w:rPr>
          <w:rFonts w:ascii="Times New Roman" w:eastAsiaTheme="minorEastAsia" w:hAnsi="Times New Roman" w:cs="Times New Roman"/>
        </w:rPr>
        <w:t xml:space="preserve">for </w:t>
      </w:r>
      <m:oMath>
        <m:r>
          <w:rPr>
            <w:rFonts w:ascii="Cambria Math" w:eastAsiaTheme="minorEastAsia" w:hAnsi="Cambria Math" w:cs="Times New Roman"/>
          </w:rPr>
          <m:t>i=1,…, 12</m:t>
        </m:r>
      </m:oMath>
      <w:r w:rsidR="00383606" w:rsidRPr="00483E28">
        <w:rPr>
          <w:rFonts w:ascii="Times New Roman" w:eastAsiaTheme="minorEastAsia" w:hAnsi="Times New Roman" w:cs="Times New Roman"/>
        </w:rPr>
        <w:t>. This operation therefore measures the deviation of a normalised time series from a uniform distribution, in doing so, informing about the extent to which a seasonal peak (or peaks) is present in the time series.</w:t>
      </w:r>
    </w:p>
    <w:p w:rsidR="00383606" w:rsidRPr="00483E28" w:rsidRDefault="0038360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Periodic Kernel Median:</w:t>
      </w:r>
      <w:r w:rsidRPr="00483E28">
        <w:rPr>
          <w:rFonts w:ascii="Times New Roman" w:hAnsi="Times New Roman" w:cs="Times New Roman"/>
        </w:rPr>
        <w:t xml:space="preserve"> Fitting the Negative Binomial Gaussian Process with a periodic kernel allowed inference of the period,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providing us with an estimate of the </w:t>
      </w:r>
      <w:r w:rsidRPr="00483E28">
        <w:rPr>
          <w:rFonts w:ascii="Times New Roman" w:hAnsi="Times New Roman" w:cs="Times New Roman"/>
        </w:rPr>
        <w:t xml:space="preserve">frequency of repeating patterns in the monthly abundance of mosquitoes. An estimate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was calculated for each fitted time series, with inference based on the 10,000 MCMC iterations described in further detail in the section </w:t>
      </w:r>
      <w:r w:rsidR="00F36CB1" w:rsidRPr="00483E28">
        <w:rPr>
          <w:rFonts w:ascii="Times New Roman" w:eastAsiaTheme="minorEastAsia" w:hAnsi="Times New Roman" w:cs="Times New Roman"/>
          <w:b/>
        </w:rPr>
        <w:t>Supplementary Information</w:t>
      </w:r>
      <w:r w:rsidR="00F36CB1" w:rsidRPr="00483E28">
        <w:rPr>
          <w:rFonts w:ascii="Times New Roman" w:eastAsiaTheme="minorEastAsia" w:hAnsi="Times New Roman" w:cs="Times New Roman"/>
        </w:rPr>
        <w:t xml:space="preserve"> </w:t>
      </w:r>
      <w:r w:rsidRPr="00483E28">
        <w:rPr>
          <w:rFonts w:ascii="Times New Roman" w:eastAsiaTheme="minorEastAsia" w:hAnsi="Times New Roman" w:cs="Times New Roman"/>
          <w:b/>
        </w:rPr>
        <w:t xml:space="preserve">Model Fitting and Parameter Inference. </w:t>
      </w:r>
      <w:r w:rsidRPr="00483E28">
        <w:rPr>
          <w:rFonts w:ascii="Times New Roman" w:eastAsiaTheme="minorEastAsia" w:hAnsi="Times New Roman" w:cs="Times New Roman"/>
        </w:rPr>
        <w:t xml:space="preserve">The median value of </w:t>
      </w:r>
      <m:oMath>
        <m:r>
          <w:rPr>
            <w:rFonts w:ascii="Cambria Math" w:eastAsiaTheme="minorEastAsia" w:hAnsi="Cambria Math" w:cs="Times New Roman"/>
          </w:rPr>
          <m:t>p</m:t>
        </m:r>
      </m:oMath>
      <w:r w:rsidRPr="00483E28">
        <w:rPr>
          <w:rFonts w:ascii="Times New Roman" w:eastAsiaTheme="minorEastAsia" w:hAnsi="Times New Roman" w:cs="Times New Roman"/>
        </w:rPr>
        <w:t xml:space="preserve"> </w:t>
      </w:r>
      <w:r w:rsidR="00ED7A16" w:rsidRPr="00483E28">
        <w:rPr>
          <w:rFonts w:ascii="Times New Roman" w:eastAsiaTheme="minorEastAsia" w:hAnsi="Times New Roman" w:cs="Times New Roman"/>
        </w:rPr>
        <w:t xml:space="preserve">across these 10,000 iterations </w:t>
      </w:r>
      <w:r w:rsidRPr="00483E28">
        <w:rPr>
          <w:rFonts w:ascii="Times New Roman" w:eastAsiaTheme="minorEastAsia" w:hAnsi="Times New Roman" w:cs="Times New Roman"/>
        </w:rPr>
        <w:t xml:space="preserve">was used here. </w:t>
      </w:r>
    </w:p>
    <w:p w:rsidR="00ED7A16" w:rsidRPr="00483E28" w:rsidRDefault="00ED7A16" w:rsidP="00B26CA9">
      <w:pPr>
        <w:pStyle w:val="ListParagraph"/>
        <w:numPr>
          <w:ilvl w:val="0"/>
          <w:numId w:val="6"/>
        </w:numPr>
        <w:spacing w:before="240" w:after="0"/>
        <w:jc w:val="both"/>
        <w:rPr>
          <w:rFonts w:ascii="Times New Roman" w:hAnsi="Times New Roman" w:cs="Times New Roman"/>
        </w:rPr>
      </w:pPr>
      <w:r w:rsidRPr="00483E28">
        <w:rPr>
          <w:rFonts w:ascii="Times New Roman" w:hAnsi="Times New Roman" w:cs="Times New Roman"/>
          <w:b/>
        </w:rPr>
        <w:t xml:space="preserve">Proportion of Points Greater Than </w:t>
      </w:r>
      <w:r w:rsidR="00F36CB1" w:rsidRPr="00483E28">
        <w:rPr>
          <w:rFonts w:ascii="Times New Roman" w:hAnsi="Times New Roman" w:cs="Times New Roman"/>
          <w:b/>
        </w:rPr>
        <w:t>1.65</w:t>
      </w:r>
      <w:r w:rsidRPr="00483E28">
        <w:rPr>
          <w:rFonts w:ascii="Times New Roman" w:hAnsi="Times New Roman" w:cs="Times New Roman"/>
          <w:b/>
        </w:rPr>
        <w:t xml:space="preserve">x the Mean: </w:t>
      </w:r>
      <w:r w:rsidRPr="00483E28">
        <w:rPr>
          <w:rFonts w:ascii="Times New Roman" w:hAnsi="Times New Roman" w:cs="Times New Roman"/>
        </w:rPr>
        <w:t xml:space="preserve">For each fitted, normalised time series, the proportion of points greater than </w:t>
      </w:r>
      <w:r w:rsidR="00F36CB1" w:rsidRPr="00483E28">
        <w:rPr>
          <w:rFonts w:ascii="Times New Roman" w:hAnsi="Times New Roman" w:cs="Times New Roman"/>
        </w:rPr>
        <w:t>1.65</w:t>
      </w:r>
      <w:r w:rsidRPr="00483E28">
        <w:rPr>
          <w:rFonts w:ascii="Times New Roman" w:hAnsi="Times New Roman" w:cs="Times New Roman"/>
        </w:rPr>
        <w:t xml:space="preserve">x the mean of the time series was calculated. This informs about the extent to which the data is peaked, as well as the width of the peak. </w:t>
      </w:r>
    </w:p>
    <w:p w:rsidR="00ED7A16" w:rsidRDefault="00ED7A16" w:rsidP="00171F06">
      <w:pPr>
        <w:pStyle w:val="ListParagraph"/>
        <w:numPr>
          <w:ilvl w:val="0"/>
          <w:numId w:val="6"/>
        </w:numPr>
        <w:spacing w:before="240"/>
        <w:jc w:val="both"/>
        <w:rPr>
          <w:rFonts w:ascii="Times New Roman" w:hAnsi="Times New Roman" w:cs="Times New Roman"/>
        </w:rPr>
      </w:pPr>
      <w:r w:rsidRPr="00483E28">
        <w:rPr>
          <w:rFonts w:ascii="Times New Roman" w:hAnsi="Times New Roman" w:cs="Times New Roman"/>
          <w:b/>
        </w:rPr>
        <w:t>Peak Distance from January:</w:t>
      </w:r>
      <w:r w:rsidRPr="00483E28">
        <w:rPr>
          <w:rFonts w:ascii="Times New Roman" w:hAnsi="Times New Roman" w:cs="Times New Roman"/>
        </w:rPr>
        <w:t xml:space="preserve"> For each fitted, normalised time series, the maximum recorded value was noted and the distance of this value from January was calculated. </w:t>
      </w:r>
    </w:p>
    <w:p w:rsidR="005B2489" w:rsidRPr="005B2489" w:rsidRDefault="005B2489"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 xml:space="preserve">Number of Peaks: </w:t>
      </w:r>
      <w:r w:rsidRPr="00483E28">
        <w:rPr>
          <w:rFonts w:ascii="Times New Roman" w:hAnsi="Times New Roman" w:cs="Times New Roman"/>
        </w:rPr>
        <w:t>Estimates of the parameters governing the fitted two component Von Mises distribution were used to infer the number of peaks in each time series</w:t>
      </w:r>
      <w:r>
        <w:rPr>
          <w:rFonts w:ascii="Times New Roman" w:hAnsi="Times New Roman" w:cs="Times New Roman"/>
        </w:rPr>
        <w:t xml:space="preserve"> </w:t>
      </w:r>
      <w:r w:rsidRPr="00483E28">
        <w:rPr>
          <w:rFonts w:ascii="Times New Roman" w:hAnsi="Times New Roman" w:cs="Times New Roman"/>
        </w:rPr>
        <w:t xml:space="preserve">(detailed further in the section </w:t>
      </w:r>
      <w:r w:rsidRPr="00483E28">
        <w:rPr>
          <w:rFonts w:ascii="Times New Roman" w:hAnsi="Times New Roman" w:cs="Times New Roman"/>
          <w:b/>
        </w:rPr>
        <w:t>Supplementary Information</w:t>
      </w:r>
      <w:r w:rsidRPr="00483E28">
        <w:rPr>
          <w:rFonts w:ascii="Times New Roman" w:hAnsi="Times New Roman" w:cs="Times New Roman"/>
        </w:rPr>
        <w:t xml:space="preserve"> </w:t>
      </w:r>
      <w:proofErr w:type="gramStart"/>
      <w:r w:rsidRPr="00483E28">
        <w:rPr>
          <w:rFonts w:ascii="Times New Roman" w:hAnsi="Times New Roman" w:cs="Times New Roman"/>
          <w:b/>
        </w:rPr>
        <w:t>Von</w:t>
      </w:r>
      <w:proofErr w:type="gramEnd"/>
      <w:r w:rsidRPr="00483E28">
        <w:rPr>
          <w:rFonts w:ascii="Times New Roman" w:hAnsi="Times New Roman" w:cs="Times New Roman"/>
          <w:b/>
        </w:rPr>
        <w:t xml:space="preserve"> Mises Distribution Fitting</w:t>
      </w:r>
      <w:r w:rsidRPr="00483E28">
        <w:rPr>
          <w:rFonts w:ascii="Times New Roman" w:hAnsi="Times New Roman" w:cs="Times New Roman"/>
        </w:rPr>
        <w:t>). Specifically, a time series was deemed to possess one peak if the value of the</w:t>
      </w:r>
      <w:r>
        <w:rPr>
          <w:rFonts w:ascii="Times New Roman" w:hAnsi="Times New Roman" w:cs="Times New Roman"/>
        </w:rPr>
        <w:t xml:space="preserve"> Von Mises</w:t>
      </w:r>
      <w:r w:rsidRPr="00483E28">
        <w:rPr>
          <w:rFonts w:ascii="Times New Roman" w:hAnsi="Times New Roman" w:cs="Times New Roman"/>
        </w:rPr>
        <w:t xml:space="preserve"> component weighting was either &lt; 0.3 or &gt; 0.7 and the difference in means was &lt; </w:t>
      </w:r>
      <m:oMath>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oMath>
      <w:r w:rsidRPr="00483E28">
        <w:rPr>
          <w:rFonts w:ascii="Times New Roman" w:eastAsiaTheme="minorEastAsia" w:hAnsi="Times New Roman" w:cs="Times New Roman"/>
        </w:rPr>
        <w:t xml:space="preserve"> or &gt; </w:t>
      </w:r>
      <m:oMath>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oMath>
      <w:r w:rsidRPr="00483E28">
        <w:rPr>
          <w:rFonts w:ascii="Times New Roman" w:eastAsiaTheme="minorEastAsia" w:hAnsi="Times New Roman" w:cs="Times New Roman"/>
        </w:rPr>
        <w:t xml:space="preserve"> </w:t>
      </w:r>
      <w:r w:rsidRPr="00483E28">
        <w:rPr>
          <w:rFonts w:ascii="Times New Roman" w:hAnsi="Times New Roman" w:cs="Times New Roman"/>
        </w:rPr>
        <w:t xml:space="preserve">, indicating that the majority of the density could be attributed to one of the two components, and that the two means identified during the fitting were temporally close to one another. Otherwise, a time series was judged to possess two peaks. </w:t>
      </w:r>
    </w:p>
    <w:p w:rsidR="00ED7A16" w:rsidRPr="005B2489" w:rsidRDefault="00ED7A16" w:rsidP="00171F06">
      <w:pPr>
        <w:pStyle w:val="ListParagraph"/>
        <w:numPr>
          <w:ilvl w:val="0"/>
          <w:numId w:val="6"/>
        </w:numPr>
        <w:jc w:val="both"/>
        <w:rPr>
          <w:rFonts w:ascii="Times New Roman" w:hAnsi="Times New Roman" w:cs="Times New Roman"/>
          <w:b/>
        </w:rPr>
      </w:pPr>
      <w:r w:rsidRPr="005B2489">
        <w:rPr>
          <w:rFonts w:ascii="Times New Roman" w:hAnsi="Times New Roman" w:cs="Times New Roman"/>
          <w:b/>
        </w:rPr>
        <w:t xml:space="preserve">Von Mises 1 Component Mean: </w:t>
      </w:r>
      <w:r w:rsidR="005B2489" w:rsidRPr="005B2489">
        <w:rPr>
          <w:rFonts w:ascii="Times New Roman" w:hAnsi="Times New Roman" w:cs="Times New Roman"/>
        </w:rPr>
        <w:t>This operation is based on the</w:t>
      </w:r>
      <w:r w:rsidRPr="005B2489">
        <w:rPr>
          <w:rFonts w:ascii="Times New Roman" w:hAnsi="Times New Roman" w:cs="Times New Roman"/>
        </w:rPr>
        <w:t xml:space="preserve"> </w:t>
      </w:r>
      <w:r w:rsidR="005B2489" w:rsidRPr="005B2489">
        <w:rPr>
          <w:rFonts w:ascii="Times New Roman" w:hAnsi="Times New Roman" w:cs="Times New Roman"/>
        </w:rPr>
        <w:t xml:space="preserve">number of peaks inferred from </w:t>
      </w:r>
      <w:r w:rsidRPr="005B2489">
        <w:rPr>
          <w:rFonts w:ascii="Times New Roman" w:hAnsi="Times New Roman" w:cs="Times New Roman"/>
        </w:rPr>
        <w:t>fitting of 1 and 2 component Von Mises distributions to the Negative Binomial GP fitted, normalised time series</w:t>
      </w:r>
      <w:r w:rsidR="005B2489" w:rsidRPr="005B2489">
        <w:rPr>
          <w:rFonts w:ascii="Times New Roman" w:hAnsi="Times New Roman" w:cs="Times New Roman"/>
        </w:rPr>
        <w:t xml:space="preserve">. If a 1 component Von Mises distribution was preferred, </w:t>
      </w:r>
      <w:r w:rsidR="00640756" w:rsidRPr="005B2489">
        <w:rPr>
          <w:rFonts w:ascii="Times New Roman" w:hAnsi="Times New Roman" w:cs="Times New Roman"/>
        </w:rPr>
        <w:t xml:space="preserve">then </w:t>
      </w:r>
      <w:r w:rsidR="00F36CB1" w:rsidRPr="005B2489">
        <w:rPr>
          <w:rFonts w:ascii="Times New Roman" w:hAnsi="Times New Roman" w:cs="Times New Roman"/>
        </w:rPr>
        <w:t xml:space="preserve">the Von Mises mean corresponding to the maximum likelihood </w:t>
      </w:r>
      <w:r w:rsidR="005B2489">
        <w:rPr>
          <w:rFonts w:ascii="Times New Roman" w:hAnsi="Times New Roman" w:cs="Times New Roman"/>
        </w:rPr>
        <w:t xml:space="preserve">predicted value was </w:t>
      </w:r>
      <w:r w:rsidR="00640756" w:rsidRPr="005B2489">
        <w:rPr>
          <w:rFonts w:ascii="Times New Roman" w:hAnsi="Times New Roman" w:cs="Times New Roman"/>
        </w:rPr>
        <w:t xml:space="preserve">used. If the 2 component Von Mises distribution was preferred, the value for this operation for that </w:t>
      </w:r>
      <w:proofErr w:type="gramStart"/>
      <w:r w:rsidR="00640756" w:rsidRPr="005B2489">
        <w:rPr>
          <w:rFonts w:ascii="Times New Roman" w:hAnsi="Times New Roman" w:cs="Times New Roman"/>
        </w:rPr>
        <w:t>particular time</w:t>
      </w:r>
      <w:proofErr w:type="gramEnd"/>
      <w:r w:rsidR="00640756" w:rsidRPr="005B2489">
        <w:rPr>
          <w:rFonts w:ascii="Times New Roman" w:hAnsi="Times New Roman" w:cs="Times New Roman"/>
        </w:rPr>
        <w:t xml:space="preserve"> series is set to -5. </w:t>
      </w:r>
    </w:p>
    <w:p w:rsidR="00640756" w:rsidRPr="00483E28" w:rsidRDefault="00640756" w:rsidP="00171F06">
      <w:pPr>
        <w:pStyle w:val="ListParagraph"/>
        <w:numPr>
          <w:ilvl w:val="0"/>
          <w:numId w:val="6"/>
        </w:numPr>
        <w:jc w:val="both"/>
        <w:rPr>
          <w:rFonts w:ascii="Times New Roman" w:hAnsi="Times New Roman" w:cs="Times New Roman"/>
        </w:rPr>
      </w:pPr>
      <w:r w:rsidRPr="00483E28">
        <w:rPr>
          <w:rFonts w:ascii="Times New Roman" w:hAnsi="Times New Roman" w:cs="Times New Roman"/>
          <w:b/>
        </w:rPr>
        <w:t>Von Mises Two Component Weight:</w:t>
      </w:r>
      <w:r w:rsidRPr="00483E28">
        <w:rPr>
          <w:rFonts w:ascii="Times New Roman" w:hAnsi="Times New Roman" w:cs="Times New Roman"/>
        </w:rPr>
        <w:t xml:space="preserve"> Estimates of the weight parameter governing the two component Von Mises distribution were also used to infer the bimodality of the time series. The weight specifies the proportion of each component that is used to fit the time series and thus a very high (or very low weight) indicates the dominance of a single component and the comparatively small contribution of the other. </w:t>
      </w:r>
    </w:p>
    <w:p w:rsidR="00CD7492" w:rsidRPr="00483E28" w:rsidRDefault="00CD7492" w:rsidP="00CD7492">
      <w:pPr>
        <w:rPr>
          <w:rFonts w:ascii="Times New Roman" w:hAnsi="Times New Roman" w:cs="Times New Roman"/>
          <w:b/>
        </w:rPr>
      </w:pPr>
      <w:r w:rsidRPr="00483E28">
        <w:rPr>
          <w:rFonts w:ascii="Times New Roman" w:hAnsi="Times New Roman" w:cs="Times New Roman"/>
          <w:b/>
        </w:rPr>
        <w:t>Principal Components Analysis and Clustering:</w:t>
      </w:r>
    </w:p>
    <w:p w:rsidR="00212A81" w:rsidRPr="00483E28" w:rsidRDefault="00C05028" w:rsidP="008C4D4F">
      <w:pPr>
        <w:jc w:val="both"/>
        <w:rPr>
          <w:rFonts w:ascii="Times New Roman" w:hAnsi="Times New Roman" w:cs="Times New Roman"/>
          <w:b/>
        </w:rPr>
      </w:pPr>
      <w:r w:rsidRPr="00483E28">
        <w:rPr>
          <w:rFonts w:ascii="Times New Roman" w:hAnsi="Times New Roman" w:cs="Times New Roman"/>
        </w:rPr>
        <w:t xml:space="preserve">PCA is a statistical procedure that utilises an orthogonal transformation to convert a set of correlated variables (in this case the outputs of the 7 mathematical operations described above for each of the time series) into a set of linearly uncorrelated variables (known as the “principal components”). In doing so, this allows us to summarise this set of variables with a smaller number of representative variables that together explain </w:t>
      </w:r>
      <w:proofErr w:type="gramStart"/>
      <w:r w:rsidRPr="00483E28">
        <w:rPr>
          <w:rFonts w:ascii="Times New Roman" w:hAnsi="Times New Roman" w:cs="Times New Roman"/>
        </w:rPr>
        <w:t>the majority of</w:t>
      </w:r>
      <w:proofErr w:type="gramEnd"/>
      <w:r w:rsidRPr="00483E28">
        <w:rPr>
          <w:rFonts w:ascii="Times New Roman" w:hAnsi="Times New Roman" w:cs="Times New Roman"/>
        </w:rPr>
        <w:t xml:space="preserve"> the variability in the variables. Reducing the dimensionality of the dataset in this way facilitates visualisation of time series properties (as defined by the mathematical operations) as well as clustering of the time series into groups which share similar properties (clustering algorithms typically perform poorly in high dimensional settings, necessitating the use of PCA as described here</w:t>
      </w:r>
      <w:r w:rsidR="008C4D4F" w:rsidRPr="00483E28">
        <w:rPr>
          <w:rFonts w:ascii="Times New Roman" w:hAnsi="Times New Roman" w:cs="Times New Roman"/>
        </w:rPr>
        <w:t>)</w:t>
      </w:r>
      <w:r w:rsidRPr="00483E28">
        <w:rPr>
          <w:rFonts w:ascii="Times New Roman" w:hAnsi="Times New Roman" w:cs="Times New Roman"/>
        </w:rPr>
        <w:t>.</w:t>
      </w:r>
      <w:r w:rsidR="008C4D4F" w:rsidRPr="00483E28">
        <w:rPr>
          <w:rFonts w:ascii="Times New Roman" w:hAnsi="Times New Roman" w:cs="Times New Roman"/>
        </w:rPr>
        <w:t xml:space="preserve"> </w:t>
      </w:r>
      <w:r w:rsidR="00171F06">
        <w:rPr>
          <w:rFonts w:ascii="Times New Roman" w:hAnsi="Times New Roman" w:cs="Times New Roman"/>
        </w:rPr>
        <w:t>Clustering was then undertaken using the</w:t>
      </w:r>
      <w:r w:rsidR="008C4D4F" w:rsidRPr="00483E28">
        <w:rPr>
          <w:rFonts w:ascii="Times New Roman" w:hAnsi="Times New Roman" w:cs="Times New Roman"/>
        </w:rPr>
        <w:t xml:space="preserve"> k-means clustering algorithm</w:t>
      </w:r>
      <w:r w:rsidR="00171F06">
        <w:rPr>
          <w:rFonts w:ascii="Times New Roman" w:hAnsi="Times New Roman" w:cs="Times New Roman"/>
        </w:rPr>
        <w:t xml:space="preserve">. </w:t>
      </w:r>
      <w:r w:rsidR="008C4D4F" w:rsidRPr="00483E28">
        <w:rPr>
          <w:rFonts w:ascii="Times New Roman" w:hAnsi="Times New Roman" w:cs="Times New Roman"/>
        </w:rPr>
        <w:t xml:space="preserve"> </w:t>
      </w:r>
    </w:p>
    <w:p w:rsidR="00212A81" w:rsidRPr="00483E28" w:rsidRDefault="00212A81" w:rsidP="00212A81">
      <w:pPr>
        <w:rPr>
          <w:rFonts w:ascii="Times New Roman" w:hAnsi="Times New Roman" w:cs="Times New Roman"/>
          <w:b/>
        </w:rPr>
      </w:pPr>
      <w:r w:rsidRPr="00483E28">
        <w:rPr>
          <w:rFonts w:ascii="Times New Roman" w:hAnsi="Times New Roman" w:cs="Times New Roman"/>
          <w:b/>
        </w:rPr>
        <w:t xml:space="preserve">Penalised </w:t>
      </w:r>
      <w:r w:rsidR="00F36CB1" w:rsidRPr="00483E28">
        <w:rPr>
          <w:rFonts w:ascii="Times New Roman" w:hAnsi="Times New Roman" w:cs="Times New Roman"/>
          <w:b/>
        </w:rPr>
        <w:t xml:space="preserve">Multinomial </w:t>
      </w:r>
      <w:r w:rsidRPr="00483E28">
        <w:rPr>
          <w:rFonts w:ascii="Times New Roman" w:hAnsi="Times New Roman" w:cs="Times New Roman"/>
          <w:b/>
        </w:rPr>
        <w:t>Logistic Regression Modelling</w:t>
      </w:r>
      <w:r w:rsidR="00F36CB1" w:rsidRPr="00483E28">
        <w:rPr>
          <w:rFonts w:ascii="Times New Roman" w:hAnsi="Times New Roman" w:cs="Times New Roman"/>
          <w:b/>
        </w:rPr>
        <w:t>, Evaluation of Model Accuracy and Predictive Modelling</w:t>
      </w:r>
      <w:r w:rsidRPr="00483E28">
        <w:rPr>
          <w:rFonts w:ascii="Times New Roman" w:hAnsi="Times New Roman" w:cs="Times New Roman"/>
          <w:b/>
        </w:rPr>
        <w:t>:</w:t>
      </w:r>
    </w:p>
    <w:p w:rsidR="008D6E7C" w:rsidRPr="00483E28" w:rsidRDefault="008D6E7C" w:rsidP="00FF7A6E">
      <w:pPr>
        <w:jc w:val="both"/>
        <w:rPr>
          <w:rFonts w:ascii="Times New Roman" w:hAnsi="Times New Roman" w:cs="Times New Roman"/>
        </w:rPr>
      </w:pPr>
      <w:r w:rsidRPr="00483E28">
        <w:rPr>
          <w:rFonts w:ascii="Times New Roman" w:hAnsi="Times New Roman" w:cs="Times New Roman"/>
        </w:rPr>
        <w:lastRenderedPageBreak/>
        <w:t xml:space="preserve">Prediction of cluster membership was carried out using a multinomial logistic regression </w:t>
      </w:r>
      <w:r w:rsidR="000800B6">
        <w:rPr>
          <w:rFonts w:ascii="Times New Roman" w:hAnsi="Times New Roman" w:cs="Times New Roman"/>
        </w:rPr>
        <w:t>model</w:t>
      </w:r>
      <w:r w:rsidRPr="00483E28">
        <w:rPr>
          <w:rFonts w:ascii="Times New Roman" w:hAnsi="Times New Roman" w:cs="Times New Roman"/>
        </w:rPr>
        <w:t xml:space="preserve">. Multinomial logistic regression generalises logistic regression (which predicts a binary outcome) to instances with &gt;2 possible outcomes and predicts the probabilities of all possible outcomes of a categorically distributed dependent variable (in this instance, the 4 clusters representing distinct temporal patterns) given a set of independent variables (in this instance, the species each time series belongs to and a suite of environmental covariates as defined in </w:t>
      </w:r>
      <w:r w:rsidRPr="00FA50D4">
        <w:rPr>
          <w:rFonts w:ascii="Times New Roman" w:hAnsi="Times New Roman" w:cs="Times New Roman"/>
          <w:b/>
        </w:rPr>
        <w:t>Supplementary Table 2</w:t>
      </w:r>
      <w:r w:rsidRPr="00483E28">
        <w:rPr>
          <w:rFonts w:ascii="Times New Roman" w:hAnsi="Times New Roman" w:cs="Times New Roman"/>
        </w:rPr>
        <w:t xml:space="preserve">). </w:t>
      </w:r>
      <w:r w:rsidR="00C36236">
        <w:rPr>
          <w:rFonts w:ascii="Times New Roman" w:hAnsi="Times New Roman" w:cs="Times New Roman"/>
        </w:rPr>
        <w:t xml:space="preserve">Whereas logistic regression frameworks typically have a single coefficient per covariate (which describes the influence of that </w:t>
      </w:r>
      <w:proofErr w:type="gramStart"/>
      <w:r w:rsidR="00C36236">
        <w:rPr>
          <w:rFonts w:ascii="Times New Roman" w:hAnsi="Times New Roman" w:cs="Times New Roman"/>
        </w:rPr>
        <w:t>particular covariate</w:t>
      </w:r>
      <w:proofErr w:type="gramEnd"/>
      <w:r w:rsidR="00C36236">
        <w:rPr>
          <w:rFonts w:ascii="Times New Roman" w:hAnsi="Times New Roman" w:cs="Times New Roman"/>
        </w:rPr>
        <w:t xml:space="preserve"> on the outcome being 1 rather than 0), within a multinomial logistic framework, each category being predicted (each of the 4 clusters of temporal patterns in this instance) has a coefficient per covariate. Thus, a given covariate e.g.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will have 4 coefficients associated with it, </w:t>
      </w:r>
      <w:r w:rsidR="00B26CA9">
        <w:rPr>
          <w:rFonts w:ascii="Times New Roman" w:hAnsi="Times New Roman" w:cs="Times New Roman"/>
        </w:rPr>
        <w:t xml:space="preserve">with each of these 4 coefficients </w:t>
      </w:r>
      <w:r w:rsidR="00C36236">
        <w:rPr>
          <w:rFonts w:ascii="Times New Roman" w:hAnsi="Times New Roman" w:cs="Times New Roman"/>
        </w:rPr>
        <w:t xml:space="preserve">specifying the association between </w:t>
      </w:r>
      <w:proofErr w:type="spellStart"/>
      <w:r w:rsidR="00C36236">
        <w:rPr>
          <w:rFonts w:ascii="Times New Roman" w:hAnsi="Times New Roman" w:cs="Times New Roman"/>
        </w:rPr>
        <w:t>Isothermality</w:t>
      </w:r>
      <w:proofErr w:type="spellEnd"/>
      <w:r w:rsidR="00C36236">
        <w:rPr>
          <w:rFonts w:ascii="Times New Roman" w:hAnsi="Times New Roman" w:cs="Times New Roman"/>
        </w:rPr>
        <w:t xml:space="preserve"> and membership of Clusters 1</w:t>
      </w:r>
      <w:r w:rsidR="00B26CA9">
        <w:rPr>
          <w:rFonts w:ascii="Times New Roman" w:hAnsi="Times New Roman" w:cs="Times New Roman"/>
        </w:rPr>
        <w:t>, 2, 3 and 4 respectively</w:t>
      </w:r>
      <w:r w:rsidR="00C36236">
        <w:rPr>
          <w:rFonts w:ascii="Times New Roman" w:hAnsi="Times New Roman" w:cs="Times New Roman"/>
        </w:rPr>
        <w:t xml:space="preserve">. </w:t>
      </w:r>
      <w:r w:rsidRPr="00483E28">
        <w:rPr>
          <w:rFonts w:ascii="Times New Roman" w:hAnsi="Times New Roman" w:cs="Times New Roman"/>
        </w:rPr>
        <w:t xml:space="preserve">We employed an L2 penalty on all coefficients in order to </w:t>
      </w:r>
      <w:r w:rsidR="00600F2B">
        <w:rPr>
          <w:rFonts w:ascii="Times New Roman" w:hAnsi="Times New Roman" w:cs="Times New Roman"/>
        </w:rPr>
        <w:t>manage and reduce issues surrounding</w:t>
      </w:r>
      <w:r w:rsidRPr="00483E28">
        <w:rPr>
          <w:rFonts w:ascii="Times New Roman" w:hAnsi="Times New Roman" w:cs="Times New Roman"/>
        </w:rPr>
        <w:t xml:space="preserve"> overfitting: this regularised multinomial logistic regression model was then fitted within a Bayesian framework and implemented in STAN. Following fitting, the mean coefficient values were used to generate estimates of the probability that a given time series belongs to each of the 4 clusters. Time series were then assigned to the cluster with the highest cluster probability and the misclassification rate computed based on the proportion of time series whose cluster membership was correctly predicted. </w:t>
      </w:r>
    </w:p>
    <w:p w:rsidR="00267CDC" w:rsidRDefault="0036446E" w:rsidP="008D6E7C">
      <w:pPr>
        <w:jc w:val="both"/>
        <w:rPr>
          <w:rFonts w:ascii="Times New Roman" w:hAnsi="Times New Roman" w:cs="Times New Roman"/>
        </w:rPr>
      </w:pPr>
      <w:r w:rsidRPr="00483E28">
        <w:rPr>
          <w:rFonts w:ascii="Times New Roman" w:hAnsi="Times New Roman" w:cs="Times New Roman"/>
        </w:rPr>
        <w:t>T</w:t>
      </w:r>
      <w:r w:rsidR="008D6E7C" w:rsidRPr="00483E28">
        <w:rPr>
          <w:rFonts w:ascii="Times New Roman" w:hAnsi="Times New Roman" w:cs="Times New Roman"/>
        </w:rPr>
        <w:t>his model</w:t>
      </w:r>
      <w:r w:rsidRPr="00483E28">
        <w:rPr>
          <w:rFonts w:ascii="Times New Roman" w:hAnsi="Times New Roman" w:cs="Times New Roman"/>
        </w:rPr>
        <w:t xml:space="preserve"> was then used to predict seasonal profiles across the Indian subcontinent. Specifically, it integrated recently generated maps of vector presence/absence for each of the vector species considered here to produce estimates of the probability of locations containing at least one mosquito species displaying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(1 of the 4 temporal patterns associated with the clusters). For each location, we individually calculated for each of the seven species the probability that the species was present (using the recently generated maps of </w:t>
      </w:r>
      <w:r w:rsidR="00600F2B">
        <w:rPr>
          <w:rFonts w:ascii="Times New Roman" w:hAnsi="Times New Roman" w:cs="Times New Roman"/>
        </w:rPr>
        <w:t xml:space="preserve">vector </w:t>
      </w:r>
      <w:r w:rsidRPr="00483E28">
        <w:rPr>
          <w:rFonts w:ascii="Times New Roman" w:hAnsi="Times New Roman" w:cs="Times New Roman"/>
        </w:rPr>
        <w:t xml:space="preserve">presence/absence), and the probability that the species would display a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conditional on presence. </w:t>
      </w:r>
      <w:r w:rsidR="00267CDC">
        <w:rPr>
          <w:rFonts w:ascii="Times New Roman" w:hAnsi="Times New Roman" w:cs="Times New Roman"/>
        </w:rPr>
        <w:t>Specifically, f</w:t>
      </w:r>
      <w:r w:rsidR="002B4599">
        <w:rPr>
          <w:rFonts w:ascii="Times New Roman" w:hAnsi="Times New Roman" w:cs="Times New Roman"/>
        </w:rPr>
        <w:t xml:space="preserve">or each temporal profile </w:t>
      </w:r>
      <m:oMath>
        <m:r>
          <w:rPr>
            <w:rFonts w:ascii="Cambria Math" w:hAnsi="Cambria Math" w:cs="Times New Roman"/>
          </w:rPr>
          <m:t>TP</m:t>
        </m:r>
      </m:oMath>
      <w:r w:rsidR="002B4599">
        <w:rPr>
          <w:rFonts w:ascii="Times New Roman" w:hAnsi="Times New Roman" w:cs="Times New Roman"/>
        </w:rPr>
        <w:t xml:space="preserve">, the probability of a </w:t>
      </w:r>
      <w:r w:rsidR="00267CDC">
        <w:rPr>
          <w:rFonts w:ascii="Times New Roman" w:hAnsi="Times New Roman" w:cs="Times New Roman"/>
        </w:rPr>
        <w:t xml:space="preserve">vector species </w:t>
      </w:r>
      <m:oMath>
        <m:r>
          <w:rPr>
            <w:rFonts w:ascii="Cambria Math" w:hAnsi="Cambria Math" w:cs="Times New Roman"/>
          </w:rPr>
          <m:t>j</m:t>
        </m:r>
      </m:oMath>
      <w:r w:rsidR="00267CDC">
        <w:rPr>
          <w:rFonts w:ascii="Times New Roman" w:hAnsi="Times New Roman" w:cs="Times New Roman"/>
        </w:rPr>
        <w:t xml:space="preserve"> being present and displaying that </w:t>
      </w:r>
      <w:proofErr w:type="gramStart"/>
      <w:r w:rsidR="00267CDC">
        <w:rPr>
          <w:rFonts w:ascii="Times New Roman" w:hAnsi="Times New Roman" w:cs="Times New Roman"/>
        </w:rPr>
        <w:t>particular temporal</w:t>
      </w:r>
      <w:proofErr w:type="gramEnd"/>
      <w:r w:rsidR="00267CDC">
        <w:rPr>
          <w:rFonts w:ascii="Times New Roman" w:hAnsi="Times New Roman" w:cs="Times New Roman"/>
        </w:rPr>
        <w:t xml:space="preserve"> profile was calculated as follows:</w:t>
      </w:r>
    </w:p>
    <w:p w:rsidR="002B4599" w:rsidRPr="00267CDC" w:rsidRDefault="002B4599" w:rsidP="008D6E7C">
      <w:pPr>
        <w:jc w:val="both"/>
        <w:rPr>
          <w:rFonts w:ascii="Times New Roman" w:eastAsiaTheme="minorEastAsia"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m:t>
          </m:r>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 xml:space="preserve"> 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r>
            <w:rPr>
              <w:rFonts w:ascii="Cambria Math" w:hAnsi="Cambria Math" w:cs="Times New Roman"/>
            </w:rPr>
            <m:t xml:space="preserve"> </m:t>
          </m:r>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e>
          </m:d>
        </m:oMath>
      </m:oMathPara>
    </w:p>
    <w:p w:rsidR="00267CDC" w:rsidRPr="00267CDC" w:rsidRDefault="00267CDC" w:rsidP="008D6E7C">
      <w:pPr>
        <w:jc w:val="both"/>
        <w:rPr>
          <w:rFonts w:ascii="Times New Roman" w:hAnsi="Times New Roman" w:cs="Times New Roman"/>
        </w:rPr>
      </w:pPr>
      <w:r w:rsidRPr="00267CDC">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oMath>
      <w:r w:rsidRPr="00267CDC">
        <w:rPr>
          <w:rFonts w:ascii="Times New Roman" w:eastAsiaTheme="minorEastAsia" w:hAnsi="Times New Roman" w:cs="Times New Roman"/>
        </w:rPr>
        <w:t xml:space="preserve"> describes the p</w:t>
      </w:r>
      <w:r>
        <w:rPr>
          <w:rFonts w:ascii="Times New Roman" w:eastAsiaTheme="minorEastAsia" w:hAnsi="Times New Roman" w:cs="Times New Roman"/>
        </w:rPr>
        <w:t xml:space="preserve">robability of the vector occurring in that location (taken from the Humbug vector occurrence probability maps) and </w:t>
      </w:r>
      <m:oMath>
        <m:r>
          <w:rPr>
            <w:rFonts w:ascii="Cambria Math" w:hAnsi="Cambria Math" w:cs="Times New Roman"/>
          </w:rPr>
          <m:t>p</m:t>
        </m:r>
        <m:d>
          <m:dPr>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TP</m:t>
                </m:r>
              </m:e>
              <m:sub>
                <m:r>
                  <w:rPr>
                    <w:rFonts w:ascii="Cambria Math" w:hAnsi="Cambria Math" w:cs="Times New Roman"/>
                  </w:rPr>
                  <m:t>j</m:t>
                </m:r>
              </m:sub>
            </m:sSub>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VP</m:t>
            </m:r>
          </m:e>
          <m:sub>
            <m:r>
              <w:rPr>
                <w:rFonts w:ascii="Cambria Math" w:hAnsi="Cambria Math" w:cs="Times New Roman"/>
              </w:rPr>
              <m:t>j</m:t>
            </m:r>
          </m:sub>
        </m:sSub>
        <m:r>
          <w:rPr>
            <w:rFonts w:ascii="Cambria Math" w:hAnsi="Cambria Math" w:cs="Times New Roman"/>
          </w:rPr>
          <m:t>)</m:t>
        </m:r>
      </m:oMath>
      <w:r>
        <w:rPr>
          <w:rFonts w:ascii="Times New Roman" w:eastAsiaTheme="minorEastAsia" w:hAnsi="Times New Roman" w:cs="Times New Roman"/>
        </w:rPr>
        <w:t xml:space="preserve"> describes the probab</w:t>
      </w:r>
      <w:proofErr w:type="spellStart"/>
      <w:r>
        <w:rPr>
          <w:rFonts w:ascii="Times New Roman" w:eastAsiaTheme="minorEastAsia" w:hAnsi="Times New Roman" w:cs="Times New Roman"/>
        </w:rPr>
        <w:t>ility</w:t>
      </w:r>
      <w:proofErr w:type="spellEnd"/>
      <w:r>
        <w:rPr>
          <w:rFonts w:ascii="Times New Roman" w:eastAsiaTheme="minorEastAsia" w:hAnsi="Times New Roman" w:cs="Times New Roman"/>
        </w:rPr>
        <w:t xml:space="preserve"> of that vector species displaying that temporal profile conditional on its occurrence in that location. </w:t>
      </w:r>
      <w:r w:rsidRPr="00483E28">
        <w:rPr>
          <w:rFonts w:ascii="Times New Roman" w:hAnsi="Times New Roman" w:cs="Times New Roman"/>
        </w:rPr>
        <w:t>Then</w:t>
      </w:r>
      <w:r>
        <w:rPr>
          <w:rFonts w:ascii="Times New Roman" w:hAnsi="Times New Roman" w:cs="Times New Roman"/>
        </w:rPr>
        <w:t>,</w:t>
      </w:r>
      <w:r w:rsidRPr="00483E28">
        <w:rPr>
          <w:rFonts w:ascii="Times New Roman" w:hAnsi="Times New Roman" w:cs="Times New Roman"/>
        </w:rPr>
        <w:t xml:space="preserve"> treat</w:t>
      </w:r>
      <w:r>
        <w:rPr>
          <w:rFonts w:ascii="Times New Roman" w:hAnsi="Times New Roman" w:cs="Times New Roman"/>
        </w:rPr>
        <w:t>ing</w:t>
      </w:r>
      <w:r w:rsidRPr="00483E28">
        <w:rPr>
          <w:rFonts w:ascii="Times New Roman" w:hAnsi="Times New Roman" w:cs="Times New Roman"/>
        </w:rPr>
        <w:t xml:space="preserve"> each of these 7 probabilities as binomial random variabl</w:t>
      </w:r>
      <w:r>
        <w:rPr>
          <w:rFonts w:ascii="Times New Roman" w:hAnsi="Times New Roman" w:cs="Times New Roman"/>
        </w:rPr>
        <w:t xml:space="preserve">es, </w:t>
      </w:r>
      <w:r w:rsidRPr="00483E28">
        <w:rPr>
          <w:rFonts w:ascii="Times New Roman" w:hAnsi="Times New Roman" w:cs="Times New Roman"/>
        </w:rPr>
        <w:t xml:space="preserve">the probability of a location containing at least one mosquito species displaying </w:t>
      </w:r>
      <w:r>
        <w:rPr>
          <w:rFonts w:ascii="Times New Roman" w:hAnsi="Times New Roman" w:cs="Times New Roman"/>
        </w:rPr>
        <w:t xml:space="preserve">this </w:t>
      </w:r>
      <w:proofErr w:type="gramStart"/>
      <w:r w:rsidRPr="00483E28">
        <w:rPr>
          <w:rFonts w:ascii="Times New Roman" w:hAnsi="Times New Roman" w:cs="Times New Roman"/>
        </w:rPr>
        <w:t>particular temporal</w:t>
      </w:r>
      <w:proofErr w:type="gramEnd"/>
      <w:r w:rsidRPr="00483E28">
        <w:rPr>
          <w:rFonts w:ascii="Times New Roman" w:hAnsi="Times New Roman" w:cs="Times New Roman"/>
        </w:rPr>
        <w:t xml:space="preserve"> pattern is equal the product of 1 – the probability of temporal profile absence for each of the 7 species.</w:t>
      </w:r>
      <w:bookmarkStart w:id="2" w:name="_GoBack"/>
      <w:bookmarkEnd w:id="2"/>
    </w:p>
    <w:p w:rsidR="00212A81" w:rsidRPr="00267CDC" w:rsidRDefault="00212A81">
      <w:pPr>
        <w:rPr>
          <w:rFonts w:ascii="Times New Roman" w:hAnsi="Times New Roman" w:cs="Times New Roman"/>
          <w:b/>
        </w:rPr>
      </w:pPr>
      <w:r w:rsidRPr="00267CDC">
        <w:rPr>
          <w:rFonts w:ascii="Times New Roman" w:hAnsi="Times New Roman" w:cs="Times New Roman"/>
          <w:b/>
        </w:rPr>
        <w:br w:type="page"/>
      </w:r>
    </w:p>
    <w:p w:rsidR="00212A81" w:rsidRDefault="00212A81" w:rsidP="00212A81">
      <w:pPr>
        <w:rPr>
          <w:rFonts w:ascii="Times New Roman" w:hAnsi="Times New Roman" w:cs="Times New Roman"/>
          <w:b/>
          <w:sz w:val="24"/>
        </w:rPr>
      </w:pPr>
      <w:r>
        <w:rPr>
          <w:rFonts w:ascii="Times New Roman" w:hAnsi="Times New Roman" w:cs="Times New Roman"/>
          <w:b/>
          <w:sz w:val="24"/>
        </w:rPr>
        <w:lastRenderedPageBreak/>
        <w:t>Supplementary Information 3: Additional Figures and Results</w:t>
      </w:r>
    </w:p>
    <w:p w:rsidR="00212A81" w:rsidRDefault="00212A81"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C04B0">
      <w:pPr>
        <w:rPr>
          <w:rFonts w:ascii="Times New Roman" w:hAnsi="Times New Roman" w:cs="Times New Roman"/>
          <w:b/>
          <w:sz w:val="24"/>
        </w:rPr>
      </w:pPr>
      <w:r>
        <w:rPr>
          <w:noProof/>
        </w:rPr>
        <w:drawing>
          <wp:inline distT="0" distB="0" distL="0" distR="0" wp14:anchorId="3D4B645A" wp14:editId="1055A358">
            <wp:extent cx="5731510" cy="29565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rsidR="002C04B0" w:rsidRPr="00262AF0" w:rsidRDefault="00212A81" w:rsidP="00141E14">
      <w:pPr>
        <w:jc w:val="both"/>
        <w:rPr>
          <w:rFonts w:ascii="Times New Roman" w:hAnsi="Times New Roman" w:cs="Times New Roman"/>
          <w:b/>
          <w:sz w:val="24"/>
        </w:rPr>
      </w:pPr>
      <w:r>
        <w:rPr>
          <w:rFonts w:ascii="Times New Roman" w:hAnsi="Times New Roman" w:cs="Times New Roman"/>
          <w:b/>
          <w:sz w:val="24"/>
        </w:rPr>
        <w:t xml:space="preserve">Supplementary Figure 1: </w:t>
      </w:r>
      <w:r w:rsidR="00262AF0">
        <w:rPr>
          <w:rFonts w:ascii="Times New Roman" w:hAnsi="Times New Roman" w:cs="Times New Roman"/>
          <w:b/>
          <w:sz w:val="24"/>
        </w:rPr>
        <w:t xml:space="preserve">The Raw Mosquito Data Extracted During the Systematic Review Process. </w:t>
      </w:r>
      <w:r w:rsidR="00262AF0">
        <w:rPr>
          <w:rFonts w:ascii="Times New Roman" w:hAnsi="Times New Roman" w:cs="Times New Roman"/>
          <w:sz w:val="24"/>
        </w:rPr>
        <w:t xml:space="preserve">Through a systematic review, a total of 272 time series </w:t>
      </w:r>
      <w:r w:rsidR="00E2566E">
        <w:rPr>
          <w:rFonts w:ascii="Times New Roman" w:hAnsi="Times New Roman" w:cs="Times New Roman"/>
          <w:sz w:val="24"/>
        </w:rPr>
        <w:t xml:space="preserve">containing species-specific, monthly disaggregated mosquito catch data spanning at least 12 months were identified and extracted. Together, these time series span </w:t>
      </w:r>
      <w:r w:rsidR="00262AF0">
        <w:rPr>
          <w:rFonts w:ascii="Times New Roman" w:hAnsi="Times New Roman" w:cs="Times New Roman"/>
          <w:sz w:val="24"/>
        </w:rPr>
        <w:t xml:space="preserve">118 locations across India and 7 major </w:t>
      </w:r>
      <w:r w:rsidR="00262AF0">
        <w:rPr>
          <w:rFonts w:ascii="Times New Roman" w:hAnsi="Times New Roman" w:cs="Times New Roman"/>
          <w:i/>
          <w:sz w:val="24"/>
        </w:rPr>
        <w:t>Anopheline</w:t>
      </w:r>
      <w:r w:rsidR="00262AF0">
        <w:rPr>
          <w:rFonts w:ascii="Times New Roman" w:hAnsi="Times New Roman" w:cs="Times New Roman"/>
          <w:sz w:val="24"/>
        </w:rPr>
        <w:t xml:space="preserve"> species known to be involved in the transmission of malaria</w:t>
      </w:r>
      <w:r w:rsidR="00E2566E">
        <w:rPr>
          <w:rFonts w:ascii="Times New Roman" w:hAnsi="Times New Roman" w:cs="Times New Roman"/>
          <w:sz w:val="24"/>
        </w:rPr>
        <w:t xml:space="preserve">. </w:t>
      </w:r>
      <w:r w:rsidR="00141E14">
        <w:rPr>
          <w:rFonts w:ascii="Times New Roman" w:hAnsi="Times New Roman" w:cs="Times New Roman"/>
          <w:sz w:val="24"/>
        </w:rPr>
        <w:t xml:space="preserve">For each panel presented here, pale lines represent a single normalised time series for that </w:t>
      </w:r>
      <w:proofErr w:type="gramStart"/>
      <w:r w:rsidR="00141E14">
        <w:rPr>
          <w:rFonts w:ascii="Times New Roman" w:hAnsi="Times New Roman" w:cs="Times New Roman"/>
          <w:sz w:val="24"/>
        </w:rPr>
        <w:t>particular species</w:t>
      </w:r>
      <w:proofErr w:type="gramEnd"/>
      <w:r w:rsidR="00141E14">
        <w:rPr>
          <w:rFonts w:ascii="Times New Roman" w:hAnsi="Times New Roman" w:cs="Times New Roman"/>
          <w:sz w:val="24"/>
        </w:rPr>
        <w:t xml:space="preserve">, and the </w:t>
      </w:r>
      <w:proofErr w:type="spellStart"/>
      <w:r w:rsidR="00141E14">
        <w:rPr>
          <w:rFonts w:ascii="Times New Roman" w:hAnsi="Times New Roman" w:cs="Times New Roman"/>
          <w:sz w:val="24"/>
        </w:rPr>
        <w:t>brigher</w:t>
      </w:r>
      <w:proofErr w:type="spellEnd"/>
      <w:r w:rsidR="00141E14">
        <w:rPr>
          <w:rFonts w:ascii="Times New Roman" w:hAnsi="Times New Roman" w:cs="Times New Roman"/>
          <w:sz w:val="24"/>
        </w:rPr>
        <w:t xml:space="preserve"> line is the mean of all the time series belonging to that species, evaluated at that particular timepoint. </w:t>
      </w: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2C04B0" w:rsidRDefault="002C04B0"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F819EB" w:rsidRDefault="00F819EB" w:rsidP="00212A81">
      <w:pPr>
        <w:rPr>
          <w:rFonts w:ascii="Times New Roman" w:hAnsi="Times New Roman" w:cs="Times New Roman"/>
          <w:b/>
          <w:sz w:val="24"/>
        </w:rPr>
      </w:pPr>
    </w:p>
    <w:p w:rsidR="002C04B0" w:rsidRDefault="009B0AEC" w:rsidP="00212A81">
      <w:pPr>
        <w:rPr>
          <w:rFonts w:ascii="Times New Roman" w:hAnsi="Times New Roman" w:cs="Times New Roman"/>
          <w:b/>
          <w:sz w:val="24"/>
        </w:rPr>
      </w:pPr>
      <w:r>
        <w:rPr>
          <w:noProof/>
        </w:rPr>
        <w:drawing>
          <wp:inline distT="0" distB="0" distL="0" distR="0" wp14:anchorId="781E1829" wp14:editId="330C7C01">
            <wp:extent cx="5731510" cy="3382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82010"/>
                    </a:xfrm>
                    <a:prstGeom prst="rect">
                      <a:avLst/>
                    </a:prstGeom>
                  </pic:spPr>
                </pic:pic>
              </a:graphicData>
            </a:graphic>
          </wp:inline>
        </w:drawing>
      </w:r>
    </w:p>
    <w:p w:rsidR="002C04B0" w:rsidRPr="003A1E72" w:rsidRDefault="00212A81" w:rsidP="00DB7860">
      <w:pPr>
        <w:jc w:val="both"/>
        <w:rPr>
          <w:rFonts w:ascii="Times New Roman" w:hAnsi="Times New Roman" w:cs="Times New Roman"/>
          <w:sz w:val="24"/>
        </w:rPr>
      </w:pPr>
      <w:r>
        <w:rPr>
          <w:rFonts w:ascii="Times New Roman" w:hAnsi="Times New Roman" w:cs="Times New Roman"/>
          <w:b/>
          <w:sz w:val="24"/>
        </w:rPr>
        <w:t xml:space="preserve">Supplementary Figure </w:t>
      </w:r>
      <w:r w:rsidR="00C31EDB">
        <w:rPr>
          <w:rFonts w:ascii="Times New Roman" w:hAnsi="Times New Roman" w:cs="Times New Roman"/>
          <w:b/>
          <w:sz w:val="24"/>
        </w:rPr>
        <w:t>2</w:t>
      </w:r>
      <w:r>
        <w:rPr>
          <w:rFonts w:ascii="Times New Roman" w:hAnsi="Times New Roman" w:cs="Times New Roman"/>
          <w:b/>
          <w:sz w:val="24"/>
        </w:rPr>
        <w:t xml:space="preserve">: </w:t>
      </w:r>
      <w:r w:rsidR="003A1E72">
        <w:rPr>
          <w:rFonts w:ascii="Times New Roman" w:hAnsi="Times New Roman" w:cs="Times New Roman"/>
          <w:b/>
          <w:sz w:val="24"/>
        </w:rPr>
        <w:t xml:space="preserve">Temporal </w:t>
      </w:r>
      <w:r>
        <w:rPr>
          <w:rFonts w:ascii="Times New Roman" w:hAnsi="Times New Roman" w:cs="Times New Roman"/>
          <w:b/>
          <w:sz w:val="24"/>
        </w:rPr>
        <w:t xml:space="preserve">Cluster </w:t>
      </w:r>
      <w:r w:rsidR="00C31EDB">
        <w:rPr>
          <w:rFonts w:ascii="Times New Roman" w:hAnsi="Times New Roman" w:cs="Times New Roman"/>
          <w:b/>
          <w:sz w:val="24"/>
        </w:rPr>
        <w:t>Properties</w:t>
      </w:r>
      <w:r w:rsidR="003A1E72">
        <w:rPr>
          <w:rFonts w:ascii="Times New Roman" w:hAnsi="Times New Roman" w:cs="Times New Roman"/>
          <w:b/>
          <w:sz w:val="24"/>
        </w:rPr>
        <w:t xml:space="preserve">. </w:t>
      </w:r>
      <w:r w:rsidR="003A1E72">
        <w:rPr>
          <w:rFonts w:ascii="Times New Roman" w:hAnsi="Times New Roman" w:cs="Times New Roman"/>
          <w:sz w:val="24"/>
        </w:rPr>
        <w:t xml:space="preserve">A series of mathematical operations were applied to the fitted time series in order to further characterise and explore their temporal properties. The results of this characterisation were then clustered using the k-means algorithm. For each cluster, the mean temporal profile is displayed, as well as the underlying distribution of each temporal property is displayed, namely the </w:t>
      </w:r>
      <w:r w:rsidR="003A1E72">
        <w:rPr>
          <w:rFonts w:ascii="Times New Roman" w:hAnsi="Times New Roman" w:cs="Times New Roman"/>
          <w:b/>
          <w:sz w:val="24"/>
        </w:rPr>
        <w:t>Entropy</w:t>
      </w:r>
      <w:r w:rsidR="003A1E72">
        <w:rPr>
          <w:rFonts w:ascii="Times New Roman" w:hAnsi="Times New Roman" w:cs="Times New Roman"/>
          <w:sz w:val="24"/>
        </w:rPr>
        <w:t xml:space="preserve">, the </w:t>
      </w:r>
      <w:r w:rsidR="003A1E72">
        <w:rPr>
          <w:rFonts w:ascii="Times New Roman" w:hAnsi="Times New Roman" w:cs="Times New Roman"/>
          <w:b/>
          <w:sz w:val="24"/>
        </w:rPr>
        <w:t>Distance of the Highest Peak from January</w:t>
      </w:r>
      <w:r w:rsidR="003A1E72">
        <w:rPr>
          <w:rFonts w:ascii="Times New Roman" w:hAnsi="Times New Roman" w:cs="Times New Roman"/>
          <w:sz w:val="24"/>
        </w:rPr>
        <w:t xml:space="preserve">, the </w:t>
      </w:r>
      <w:r w:rsidR="003A1E72">
        <w:rPr>
          <w:rFonts w:ascii="Times New Roman" w:hAnsi="Times New Roman" w:cs="Times New Roman"/>
          <w:b/>
          <w:sz w:val="24"/>
        </w:rPr>
        <w:t xml:space="preserve">Proportion of Points &gt; 1.6x the Mean, </w:t>
      </w:r>
      <w:r w:rsidR="003A1E72">
        <w:rPr>
          <w:rFonts w:ascii="Times New Roman" w:hAnsi="Times New Roman" w:cs="Times New Roman"/>
          <w:sz w:val="24"/>
        </w:rPr>
        <w:t xml:space="preserve">the </w:t>
      </w:r>
      <w:r w:rsidR="003A1E72">
        <w:rPr>
          <w:rFonts w:ascii="Times New Roman" w:hAnsi="Times New Roman" w:cs="Times New Roman"/>
          <w:b/>
          <w:sz w:val="24"/>
        </w:rPr>
        <w:t>Period of the Fitted Gaussian Process Kernel</w:t>
      </w:r>
      <w:r w:rsidR="003A1E72">
        <w:rPr>
          <w:rFonts w:ascii="Times New Roman" w:hAnsi="Times New Roman" w:cs="Times New Roman"/>
          <w:sz w:val="24"/>
        </w:rPr>
        <w:t xml:space="preserve">, the </w:t>
      </w:r>
      <w:r w:rsidR="003A1E72">
        <w:rPr>
          <w:rFonts w:ascii="Times New Roman" w:hAnsi="Times New Roman" w:cs="Times New Roman"/>
          <w:b/>
          <w:sz w:val="24"/>
        </w:rPr>
        <w:t>Mean of the Fitted Von Mises Distribution</w:t>
      </w:r>
      <w:r w:rsidR="003A1E72">
        <w:rPr>
          <w:rFonts w:ascii="Times New Roman" w:hAnsi="Times New Roman" w:cs="Times New Roman"/>
          <w:sz w:val="24"/>
        </w:rPr>
        <w:t xml:space="preserve">, the </w:t>
      </w:r>
      <w:r w:rsidR="003A1E72">
        <w:rPr>
          <w:rFonts w:ascii="Times New Roman" w:hAnsi="Times New Roman" w:cs="Times New Roman"/>
          <w:b/>
          <w:sz w:val="24"/>
        </w:rPr>
        <w:t>Weights of the Two Von Mises Components</w:t>
      </w:r>
      <w:r w:rsidR="003A1E72">
        <w:rPr>
          <w:rFonts w:ascii="Times New Roman" w:hAnsi="Times New Roman" w:cs="Times New Roman"/>
          <w:sz w:val="24"/>
        </w:rPr>
        <w:t xml:space="preserve"> and the </w:t>
      </w:r>
      <w:r w:rsidR="003A1E72">
        <w:rPr>
          <w:rFonts w:ascii="Times New Roman" w:hAnsi="Times New Roman" w:cs="Times New Roman"/>
          <w:b/>
          <w:sz w:val="24"/>
        </w:rPr>
        <w:t xml:space="preserve">Optimal Number of Von Mises Components. </w:t>
      </w:r>
      <w:r w:rsidR="003A1E72">
        <w:rPr>
          <w:rFonts w:ascii="Times New Roman" w:hAnsi="Times New Roman" w:cs="Times New Roman"/>
          <w:sz w:val="24"/>
        </w:rPr>
        <w:t xml:space="preserve">For further information on each of these operations, see Supplementary Information: Time Series Characterisation and Analysis. </w:t>
      </w: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pPr>
        <w:rPr>
          <w:rFonts w:ascii="Times New Roman" w:hAnsi="Times New Roman" w:cs="Times New Roman"/>
          <w:b/>
          <w:sz w:val="24"/>
        </w:rPr>
      </w:pPr>
      <w:r>
        <w:rPr>
          <w:rFonts w:ascii="Times New Roman" w:hAnsi="Times New Roman" w:cs="Times New Roman"/>
          <w:b/>
          <w:sz w:val="24"/>
        </w:rPr>
        <w:br w:type="page"/>
      </w:r>
    </w:p>
    <w:p w:rsidR="00D762B2" w:rsidRDefault="00D762B2">
      <w:pPr>
        <w:rPr>
          <w:rFonts w:ascii="Times New Roman" w:hAnsi="Times New Roman" w:cs="Times New Roman"/>
          <w:b/>
          <w:sz w:val="24"/>
        </w:rPr>
      </w:pPr>
    </w:p>
    <w:p w:rsidR="00D762B2" w:rsidRDefault="00D762B2" w:rsidP="00D762B2">
      <w:pPr>
        <w:rPr>
          <w:rFonts w:ascii="Times New Roman" w:hAnsi="Times New Roman" w:cs="Times New Roman"/>
          <w:b/>
          <w:sz w:val="24"/>
        </w:rPr>
      </w:pPr>
    </w:p>
    <w:p w:rsidR="00D762B2" w:rsidRDefault="00D762B2" w:rsidP="00D762B2">
      <w:pPr>
        <w:rPr>
          <w:rFonts w:ascii="Times New Roman" w:hAnsi="Times New Roman" w:cs="Times New Roman"/>
          <w:b/>
          <w:sz w:val="24"/>
        </w:rPr>
      </w:pPr>
    </w:p>
    <w:p w:rsidR="00D762B2" w:rsidRDefault="00D762B2" w:rsidP="00D762B2">
      <w:pPr>
        <w:rPr>
          <w:rFonts w:ascii="Times New Roman" w:hAnsi="Times New Roman" w:cs="Times New Roman"/>
          <w:b/>
          <w:sz w:val="24"/>
        </w:rPr>
      </w:pPr>
      <w:r>
        <w:rPr>
          <w:noProof/>
        </w:rPr>
        <w:drawing>
          <wp:inline distT="0" distB="0" distL="0" distR="0" wp14:anchorId="17E4AC30" wp14:editId="3AAE77EB">
            <wp:extent cx="5731510" cy="3352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52800"/>
                    </a:xfrm>
                    <a:prstGeom prst="rect">
                      <a:avLst/>
                    </a:prstGeom>
                  </pic:spPr>
                </pic:pic>
              </a:graphicData>
            </a:graphic>
          </wp:inline>
        </w:drawing>
      </w:r>
    </w:p>
    <w:tbl>
      <w:tblPr>
        <w:tblStyle w:val="TableGrid"/>
        <w:tblW w:w="0" w:type="auto"/>
        <w:tblInd w:w="-289" w:type="dxa"/>
        <w:tblLook w:val="04A0" w:firstRow="1" w:lastRow="0" w:firstColumn="1" w:lastColumn="0" w:noHBand="0" w:noVBand="1"/>
      </w:tblPr>
      <w:tblGrid>
        <w:gridCol w:w="2411"/>
        <w:gridCol w:w="1701"/>
        <w:gridCol w:w="1701"/>
        <w:gridCol w:w="1842"/>
        <w:gridCol w:w="1650"/>
      </w:tblGrid>
      <w:tr w:rsidR="00D762B2" w:rsidTr="00C36236">
        <w:tc>
          <w:tcPr>
            <w:tcW w:w="2411" w:type="dxa"/>
          </w:tcPr>
          <w:p w:rsidR="00D762B2" w:rsidRDefault="00D762B2" w:rsidP="00C36236">
            <w:pPr>
              <w:rPr>
                <w:rFonts w:ascii="Times New Roman" w:hAnsi="Times New Roman" w:cs="Times New Roman"/>
                <w:b/>
                <w:sz w:val="24"/>
              </w:rPr>
            </w:pPr>
          </w:p>
        </w:tc>
        <w:tc>
          <w:tcPr>
            <w:tcW w:w="6894" w:type="dxa"/>
            <w:gridSpan w:val="4"/>
          </w:tcPr>
          <w:p w:rsidR="00D762B2" w:rsidRDefault="00D762B2" w:rsidP="00C36236">
            <w:pPr>
              <w:jc w:val="center"/>
              <w:rPr>
                <w:rFonts w:ascii="Times New Roman" w:hAnsi="Times New Roman" w:cs="Times New Roman"/>
                <w:b/>
                <w:sz w:val="24"/>
              </w:rPr>
            </w:pPr>
            <w:r>
              <w:rPr>
                <w:rFonts w:ascii="Times New Roman" w:hAnsi="Times New Roman" w:cs="Times New Roman"/>
                <w:b/>
                <w:sz w:val="24"/>
              </w:rPr>
              <w:t>Uninformative Prior</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Informative Prior</w:t>
            </w:r>
          </w:p>
        </w:tc>
        <w:tc>
          <w:tcPr>
            <w:tcW w:w="170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842"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650"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1</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64</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2</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72</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11</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3</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2</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42</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0</w:t>
            </w:r>
          </w:p>
        </w:tc>
      </w:tr>
      <w:tr w:rsidR="00D762B2" w:rsidTr="00C36236">
        <w:tc>
          <w:tcPr>
            <w:tcW w:w="2411" w:type="dxa"/>
          </w:tcPr>
          <w:p w:rsidR="00D762B2" w:rsidRDefault="00D762B2" w:rsidP="00C36236">
            <w:pPr>
              <w:rPr>
                <w:rFonts w:ascii="Times New Roman" w:hAnsi="Times New Roman" w:cs="Times New Roman"/>
                <w:b/>
                <w:sz w:val="24"/>
              </w:rPr>
            </w:pPr>
            <w:r>
              <w:rPr>
                <w:rFonts w:ascii="Times New Roman" w:hAnsi="Times New Roman" w:cs="Times New Roman"/>
                <w:b/>
                <w:sz w:val="24"/>
              </w:rPr>
              <w:t>Cluster 4</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21</w:t>
            </w:r>
          </w:p>
        </w:tc>
        <w:tc>
          <w:tcPr>
            <w:tcW w:w="1701"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4</w:t>
            </w:r>
          </w:p>
        </w:tc>
        <w:tc>
          <w:tcPr>
            <w:tcW w:w="1842"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14</w:t>
            </w:r>
          </w:p>
        </w:tc>
        <w:tc>
          <w:tcPr>
            <w:tcW w:w="1650" w:type="dxa"/>
          </w:tcPr>
          <w:p w:rsidR="00D762B2" w:rsidRPr="003B70B6" w:rsidRDefault="00D762B2" w:rsidP="00C36236">
            <w:pPr>
              <w:rPr>
                <w:rFonts w:ascii="Times New Roman" w:hAnsi="Times New Roman" w:cs="Times New Roman"/>
                <w:sz w:val="24"/>
              </w:rPr>
            </w:pPr>
            <w:r w:rsidRPr="003B70B6">
              <w:rPr>
                <w:rFonts w:ascii="Times New Roman" w:hAnsi="Times New Roman" w:cs="Times New Roman"/>
                <w:sz w:val="24"/>
              </w:rPr>
              <w:t>39</w:t>
            </w:r>
          </w:p>
        </w:tc>
      </w:tr>
    </w:tbl>
    <w:p w:rsidR="00D762B2" w:rsidRDefault="00D762B2" w:rsidP="00D762B2">
      <w:pPr>
        <w:jc w:val="both"/>
        <w:rPr>
          <w:rFonts w:ascii="Times New Roman" w:hAnsi="Times New Roman" w:cs="Times New Roman"/>
          <w:b/>
          <w:sz w:val="24"/>
        </w:rPr>
      </w:pPr>
    </w:p>
    <w:p w:rsidR="00D762B2" w:rsidRDefault="00D762B2" w:rsidP="00D762B2">
      <w:pPr>
        <w:jc w:val="both"/>
        <w:rPr>
          <w:rFonts w:ascii="Times New Roman" w:hAnsi="Times New Roman" w:cs="Times New Roman"/>
          <w:b/>
          <w:sz w:val="24"/>
        </w:rPr>
      </w:pPr>
      <w:r>
        <w:rPr>
          <w:rFonts w:ascii="Times New Roman" w:hAnsi="Times New Roman" w:cs="Times New Roman"/>
          <w:b/>
          <w:sz w:val="24"/>
        </w:rPr>
        <w:t xml:space="preserve">Supplementary Figure 3: Results of Clustering When Fitting Mosquito Catch Data Using </w:t>
      </w:r>
      <w:proofErr w:type="gramStart"/>
      <w:r>
        <w:rPr>
          <w:rFonts w:ascii="Times New Roman" w:hAnsi="Times New Roman" w:cs="Times New Roman"/>
          <w:b/>
          <w:sz w:val="24"/>
        </w:rPr>
        <w:t>An</w:t>
      </w:r>
      <w:proofErr w:type="gramEnd"/>
      <w:r>
        <w:rPr>
          <w:rFonts w:ascii="Times New Roman" w:hAnsi="Times New Roman" w:cs="Times New Roman"/>
          <w:b/>
          <w:sz w:val="24"/>
        </w:rPr>
        <w:t xml:space="preserve"> Uninformative Prior. </w:t>
      </w:r>
      <w:r>
        <w:rPr>
          <w:rFonts w:ascii="Times New Roman" w:hAnsi="Times New Roman" w:cs="Times New Roman"/>
          <w:sz w:val="24"/>
        </w:rPr>
        <w:t xml:space="preserve">In order to assess the sensitivity and robustness of the time series clustering, a less informative prior was used during the fitting process and the results displayed here. Top are the plots displaying the time series belonging to each cluster and which replicate the same 4 broad classes of temporal dynamics identified when clustering using the results from the fitting using an Informative Prior. Bottom </w:t>
      </w:r>
      <w:r w:rsidR="00DB7860">
        <w:rPr>
          <w:rFonts w:ascii="Times New Roman" w:hAnsi="Times New Roman" w:cs="Times New Roman"/>
          <w:sz w:val="24"/>
        </w:rPr>
        <w:t xml:space="preserve">table </w:t>
      </w:r>
      <w:r>
        <w:rPr>
          <w:rFonts w:ascii="Times New Roman" w:hAnsi="Times New Roman" w:cs="Times New Roman"/>
          <w:sz w:val="24"/>
        </w:rPr>
        <w:t>cross-tabulat</w:t>
      </w:r>
      <w:r w:rsidR="00DB7860">
        <w:rPr>
          <w:rFonts w:ascii="Times New Roman" w:hAnsi="Times New Roman" w:cs="Times New Roman"/>
          <w:sz w:val="24"/>
        </w:rPr>
        <w:t>es</w:t>
      </w:r>
      <w:r>
        <w:rPr>
          <w:rFonts w:ascii="Times New Roman" w:hAnsi="Times New Roman" w:cs="Times New Roman"/>
          <w:sz w:val="24"/>
        </w:rPr>
        <w:t xml:space="preserve"> Cluster assignments for individual time series across both sets of fitting – the majority (80%) of time series were consistently clustered across both sets of fitting, with the majority that displayed an incongruency being those belonging to Cluster 4 (from the Informative Prior fitting). Predictive power based on the results of the multinomial logistic regression decreased when using the Uninformative Prior </w:t>
      </w:r>
      <w:proofErr w:type="gramStart"/>
      <w:r>
        <w:rPr>
          <w:rFonts w:ascii="Times New Roman" w:hAnsi="Times New Roman" w:cs="Times New Roman"/>
          <w:sz w:val="24"/>
        </w:rPr>
        <w:t>results,</w:t>
      </w:r>
      <w:r w:rsidR="00DB7860">
        <w:rPr>
          <w:rFonts w:ascii="Times New Roman" w:hAnsi="Times New Roman" w:cs="Times New Roman"/>
          <w:sz w:val="24"/>
        </w:rPr>
        <w:t xml:space="preserve"> </w:t>
      </w:r>
      <w:r>
        <w:rPr>
          <w:rFonts w:ascii="Times New Roman" w:hAnsi="Times New Roman" w:cs="Times New Roman"/>
          <w:sz w:val="24"/>
        </w:rPr>
        <w:t>but</w:t>
      </w:r>
      <w:proofErr w:type="gramEnd"/>
      <w:r>
        <w:rPr>
          <w:rFonts w:ascii="Times New Roman" w:hAnsi="Times New Roman" w:cs="Times New Roman"/>
          <w:sz w:val="24"/>
        </w:rPr>
        <w:t xml:space="preserve"> remained substantially above that of a random classifier (predictive accuracy was 0.51, compared to the 0.25 expected for a truly random classifier</w:t>
      </w:r>
      <w:r w:rsidR="00DB7860">
        <w:rPr>
          <w:rFonts w:ascii="Times New Roman" w:hAnsi="Times New Roman" w:cs="Times New Roman"/>
          <w:sz w:val="24"/>
        </w:rPr>
        <w:t xml:space="preserve"> and 0.6 for the model constructed using time series fitted with Informative Priors</w:t>
      </w:r>
      <w:r>
        <w:rPr>
          <w:rFonts w:ascii="Times New Roman" w:hAnsi="Times New Roman" w:cs="Times New Roman"/>
          <w:sz w:val="24"/>
        </w:rPr>
        <w:t xml:space="preserve">). </w:t>
      </w:r>
      <w:r>
        <w:rPr>
          <w:rFonts w:ascii="Times New Roman" w:hAnsi="Times New Roman" w:cs="Times New Roman"/>
          <w:b/>
          <w:sz w:val="24"/>
        </w:rPr>
        <w:br w:type="page"/>
      </w:r>
    </w:p>
    <w:p w:rsidR="00D762B2" w:rsidRDefault="00D762B2">
      <w:pPr>
        <w:rPr>
          <w:rFonts w:ascii="Times New Roman" w:hAnsi="Times New Roman" w:cs="Times New Roman"/>
          <w:b/>
          <w:sz w:val="24"/>
        </w:rPr>
      </w:pPr>
    </w:p>
    <w:p w:rsidR="002C04B0" w:rsidRDefault="002C04B0" w:rsidP="00212A81">
      <w:pPr>
        <w:rPr>
          <w:rFonts w:ascii="Times New Roman" w:hAnsi="Times New Roman" w:cs="Times New Roman"/>
          <w:b/>
          <w:sz w:val="24"/>
        </w:rPr>
      </w:pPr>
    </w:p>
    <w:p w:rsidR="002C04B0" w:rsidRDefault="002C04B0" w:rsidP="00212A81">
      <w:pPr>
        <w:rPr>
          <w:rFonts w:ascii="Times New Roman" w:hAnsi="Times New Roman" w:cs="Times New Roman"/>
          <w:b/>
          <w:sz w:val="24"/>
        </w:rPr>
      </w:pPr>
      <w:r>
        <w:rPr>
          <w:noProof/>
        </w:rPr>
        <w:drawing>
          <wp:inline distT="0" distB="0" distL="0" distR="0" wp14:anchorId="06DBEAA4" wp14:editId="3DC54DA0">
            <wp:extent cx="4166558" cy="515072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0341" cy="5155403"/>
                    </a:xfrm>
                    <a:prstGeom prst="rect">
                      <a:avLst/>
                    </a:prstGeom>
                  </pic:spPr>
                </pic:pic>
              </a:graphicData>
            </a:graphic>
          </wp:inline>
        </w:drawing>
      </w:r>
    </w:p>
    <w:p w:rsidR="002C04B0" w:rsidRPr="00A046C0" w:rsidRDefault="00B26C53" w:rsidP="00C73C59">
      <w:pPr>
        <w:jc w:val="both"/>
        <w:rPr>
          <w:rFonts w:ascii="Times New Roman" w:hAnsi="Times New Roman" w:cs="Times New Roman"/>
          <w:sz w:val="24"/>
        </w:rPr>
      </w:pPr>
      <w:r>
        <w:rPr>
          <w:rFonts w:ascii="Times New Roman" w:hAnsi="Times New Roman" w:cs="Times New Roman"/>
          <w:b/>
          <w:sz w:val="24"/>
        </w:rPr>
        <w:t xml:space="preserve">Supplementary Figure </w:t>
      </w:r>
      <w:r w:rsidR="002C04B0">
        <w:rPr>
          <w:rFonts w:ascii="Times New Roman" w:hAnsi="Times New Roman" w:cs="Times New Roman"/>
          <w:b/>
          <w:sz w:val="24"/>
        </w:rPr>
        <w:t>4</w:t>
      </w:r>
      <w:r>
        <w:rPr>
          <w:rFonts w:ascii="Times New Roman" w:hAnsi="Times New Roman" w:cs="Times New Roman"/>
          <w:b/>
          <w:sz w:val="24"/>
        </w:rPr>
        <w:t xml:space="preserve">: </w:t>
      </w:r>
      <w:r w:rsidR="00A046C0">
        <w:rPr>
          <w:rFonts w:ascii="Times New Roman" w:hAnsi="Times New Roman" w:cs="Times New Roman"/>
          <w:b/>
          <w:sz w:val="24"/>
        </w:rPr>
        <w:t xml:space="preserve">Exploring the Cross-Correlation Between Rainfall and Mosquito Densities. </w:t>
      </w:r>
      <w:r w:rsidR="00A046C0">
        <w:rPr>
          <w:rFonts w:ascii="Times New Roman" w:hAnsi="Times New Roman" w:cs="Times New Roman"/>
          <w:sz w:val="24"/>
        </w:rPr>
        <w:t xml:space="preserve">For the 117 locations across India where mosquito catch data had been collected, daily, year specific rainfall data was also extracted and collated. This rainfall data was then aggregated up to the same temporal and spatial scale as the collected mosquito data and the cross-correlation between the two quantities explored. </w:t>
      </w:r>
      <w:r w:rsidR="00A046C0">
        <w:rPr>
          <w:rFonts w:ascii="Times New Roman" w:hAnsi="Times New Roman" w:cs="Times New Roman"/>
          <w:b/>
          <w:sz w:val="24"/>
        </w:rPr>
        <w:t>(A)</w:t>
      </w:r>
      <w:r w:rsidR="00A046C0">
        <w:rPr>
          <w:rFonts w:ascii="Times New Roman" w:hAnsi="Times New Roman" w:cs="Times New Roman"/>
          <w:sz w:val="24"/>
        </w:rPr>
        <w:t xml:space="preserve"> Rainfall dynamics in India across the course of a year. Each black line represents the rainfall in a given location, whilst the thicker red line represents the average rainfall profile across all 117 locations. </w:t>
      </w:r>
      <w:r w:rsidR="00A046C0">
        <w:rPr>
          <w:rFonts w:ascii="Times New Roman" w:hAnsi="Times New Roman" w:cs="Times New Roman"/>
          <w:b/>
          <w:sz w:val="24"/>
        </w:rPr>
        <w:t>(B)</w:t>
      </w:r>
      <w:r w:rsidR="00A046C0">
        <w:rPr>
          <w:rFonts w:ascii="Times New Roman" w:hAnsi="Times New Roman" w:cs="Times New Roman"/>
          <w:sz w:val="24"/>
        </w:rPr>
        <w:t xml:space="preserve"> Cluster specific cross-correlations between rainfall and mosquito catch size. </w:t>
      </w:r>
      <w:r w:rsidR="00A046C0">
        <w:rPr>
          <w:rFonts w:ascii="Times New Roman" w:hAnsi="Times New Roman" w:cs="Times New Roman"/>
          <w:b/>
          <w:sz w:val="24"/>
        </w:rPr>
        <w:t>(C)</w:t>
      </w:r>
      <w:r w:rsidR="00A046C0">
        <w:rPr>
          <w:rFonts w:ascii="Times New Roman" w:hAnsi="Times New Roman" w:cs="Times New Roman"/>
          <w:sz w:val="24"/>
        </w:rPr>
        <w:t xml:space="preserve"> Mean mosquito </w:t>
      </w:r>
      <w:proofErr w:type="gramStart"/>
      <w:r w:rsidR="00A046C0">
        <w:rPr>
          <w:rFonts w:ascii="Times New Roman" w:hAnsi="Times New Roman" w:cs="Times New Roman"/>
          <w:sz w:val="24"/>
        </w:rPr>
        <w:t>catch</w:t>
      </w:r>
      <w:proofErr w:type="gramEnd"/>
      <w:r w:rsidR="00A046C0">
        <w:rPr>
          <w:rFonts w:ascii="Times New Roman" w:hAnsi="Times New Roman" w:cs="Times New Roman"/>
          <w:sz w:val="24"/>
        </w:rPr>
        <w:t xml:space="preserve"> temporal profiles for each Cluster. </w:t>
      </w:r>
    </w:p>
    <w:p w:rsidR="0023238E" w:rsidRDefault="002C04B0">
      <w:pPr>
        <w:rPr>
          <w:rFonts w:ascii="Times New Roman" w:hAnsi="Times New Roman" w:cs="Times New Roman"/>
          <w:b/>
          <w:sz w:val="24"/>
        </w:rPr>
      </w:pPr>
      <w:r>
        <w:rPr>
          <w:rFonts w:ascii="Times New Roman" w:hAnsi="Times New Roman" w:cs="Times New Roman"/>
          <w:b/>
          <w:sz w:val="24"/>
        </w:rPr>
        <w:br w:type="page"/>
      </w:r>
    </w:p>
    <w:p w:rsidR="0023238E" w:rsidRDefault="0023238E">
      <w:pPr>
        <w:rPr>
          <w:rFonts w:ascii="Times New Roman" w:hAnsi="Times New Roman" w:cs="Times New Roman"/>
          <w:b/>
          <w:sz w:val="24"/>
        </w:rPr>
      </w:pPr>
    </w:p>
    <w:p w:rsidR="000D589B" w:rsidRDefault="000D589B">
      <w:pPr>
        <w:rPr>
          <w:rFonts w:ascii="Times New Roman" w:hAnsi="Times New Roman" w:cs="Times New Roman"/>
          <w:b/>
          <w:sz w:val="24"/>
        </w:rPr>
      </w:pPr>
    </w:p>
    <w:p w:rsidR="007E6762" w:rsidRDefault="007E6762">
      <w:pPr>
        <w:rPr>
          <w:rFonts w:ascii="Times New Roman" w:hAnsi="Times New Roman" w:cs="Times New Roman"/>
          <w:b/>
          <w:sz w:val="24"/>
        </w:rPr>
      </w:pPr>
    </w:p>
    <w:p w:rsidR="007E6762" w:rsidRDefault="007E6762">
      <w:pPr>
        <w:rPr>
          <w:rFonts w:ascii="Times New Roman" w:hAnsi="Times New Roman" w:cs="Times New Roman"/>
          <w:b/>
          <w:sz w:val="24"/>
        </w:rPr>
      </w:pPr>
    </w:p>
    <w:p w:rsidR="007E6762" w:rsidRDefault="007E6762">
      <w:pPr>
        <w:rPr>
          <w:rFonts w:ascii="Times New Roman" w:hAnsi="Times New Roman" w:cs="Times New Roman"/>
          <w:b/>
          <w:sz w:val="24"/>
        </w:rPr>
      </w:pPr>
    </w:p>
    <w:p w:rsidR="000D589B" w:rsidRDefault="000D589B">
      <w:pPr>
        <w:rPr>
          <w:rFonts w:ascii="Times New Roman" w:hAnsi="Times New Roman" w:cs="Times New Roman"/>
          <w:b/>
          <w:sz w:val="24"/>
        </w:rPr>
      </w:pPr>
    </w:p>
    <w:p w:rsidR="000D589B" w:rsidRDefault="000D589B">
      <w:pPr>
        <w:rPr>
          <w:rFonts w:ascii="Times New Roman" w:hAnsi="Times New Roman" w:cs="Times New Roman"/>
          <w:b/>
          <w:sz w:val="24"/>
        </w:rPr>
      </w:pPr>
      <w:r>
        <w:rPr>
          <w:noProof/>
        </w:rPr>
        <w:drawing>
          <wp:inline distT="0" distB="0" distL="0" distR="0" wp14:anchorId="6FBF81C8" wp14:editId="5AC83E11">
            <wp:extent cx="5731510" cy="4655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655820"/>
                    </a:xfrm>
                    <a:prstGeom prst="rect">
                      <a:avLst/>
                    </a:prstGeom>
                  </pic:spPr>
                </pic:pic>
              </a:graphicData>
            </a:graphic>
          </wp:inline>
        </w:drawing>
      </w:r>
    </w:p>
    <w:p w:rsidR="007E6762" w:rsidRPr="007E6762" w:rsidRDefault="000D589B" w:rsidP="00C36236">
      <w:pPr>
        <w:jc w:val="both"/>
        <w:rPr>
          <w:rFonts w:ascii="Times New Roman" w:hAnsi="Times New Roman" w:cs="Times New Roman"/>
          <w:sz w:val="24"/>
        </w:rPr>
      </w:pPr>
      <w:r>
        <w:rPr>
          <w:rFonts w:ascii="Times New Roman" w:hAnsi="Times New Roman" w:cs="Times New Roman"/>
          <w:b/>
          <w:sz w:val="24"/>
        </w:rPr>
        <w:t xml:space="preserve">Supplementary Figure </w:t>
      </w:r>
      <w:r w:rsidR="00BE59D1">
        <w:rPr>
          <w:rFonts w:ascii="Times New Roman" w:hAnsi="Times New Roman" w:cs="Times New Roman"/>
          <w:b/>
          <w:sz w:val="24"/>
        </w:rPr>
        <w:t>5</w:t>
      </w:r>
      <w:r>
        <w:rPr>
          <w:rFonts w:ascii="Times New Roman" w:hAnsi="Times New Roman" w:cs="Times New Roman"/>
          <w:b/>
          <w:sz w:val="24"/>
        </w:rPr>
        <w:t>: Cross-Cluster Correlation</w:t>
      </w:r>
      <w:r w:rsidR="007E6762">
        <w:rPr>
          <w:rFonts w:ascii="Times New Roman" w:hAnsi="Times New Roman" w:cs="Times New Roman"/>
          <w:b/>
          <w:sz w:val="24"/>
        </w:rPr>
        <w:t>s</w:t>
      </w:r>
      <w:r>
        <w:rPr>
          <w:rFonts w:ascii="Times New Roman" w:hAnsi="Times New Roman" w:cs="Times New Roman"/>
          <w:b/>
          <w:sz w:val="24"/>
        </w:rPr>
        <w:t xml:space="preserve"> </w:t>
      </w:r>
      <w:proofErr w:type="gramStart"/>
      <w:r>
        <w:rPr>
          <w:rFonts w:ascii="Times New Roman" w:hAnsi="Times New Roman" w:cs="Times New Roman"/>
          <w:b/>
          <w:sz w:val="24"/>
        </w:rPr>
        <w:t>For</w:t>
      </w:r>
      <w:proofErr w:type="gramEnd"/>
      <w:r>
        <w:rPr>
          <w:rFonts w:ascii="Times New Roman" w:hAnsi="Times New Roman" w:cs="Times New Roman"/>
          <w:b/>
          <w:sz w:val="24"/>
        </w:rPr>
        <w:t xml:space="preserve"> Ecological </w:t>
      </w:r>
      <w:r w:rsidR="007E6762">
        <w:rPr>
          <w:rFonts w:ascii="Times New Roman" w:hAnsi="Times New Roman" w:cs="Times New Roman"/>
          <w:b/>
          <w:sz w:val="24"/>
        </w:rPr>
        <w:t xml:space="preserve">Coefficients. </w:t>
      </w:r>
      <w:r w:rsidR="007E6762" w:rsidRPr="007E6762">
        <w:rPr>
          <w:rFonts w:ascii="Times New Roman" w:hAnsi="Times New Roman" w:cs="Times New Roman"/>
          <w:sz w:val="24"/>
        </w:rPr>
        <w:t>T</w:t>
      </w:r>
      <w:r w:rsidR="007E6762">
        <w:rPr>
          <w:rFonts w:ascii="Times New Roman" w:hAnsi="Times New Roman" w:cs="Times New Roman"/>
          <w:sz w:val="24"/>
        </w:rPr>
        <w:t xml:space="preserve">he cross-correlation between the predicted ecological coefficients from the multinomial logistic regression for each Cluster. </w:t>
      </w:r>
    </w:p>
    <w:p w:rsidR="007E6762" w:rsidRDefault="007E6762">
      <w:pPr>
        <w:rPr>
          <w:rFonts w:ascii="Times New Roman" w:hAnsi="Times New Roman" w:cs="Times New Roman"/>
          <w:b/>
          <w:sz w:val="24"/>
        </w:rPr>
      </w:pPr>
    </w:p>
    <w:p w:rsidR="0023238E" w:rsidRDefault="000D589B">
      <w:pPr>
        <w:rPr>
          <w:rFonts w:ascii="Times New Roman" w:hAnsi="Times New Roman" w:cs="Times New Roman"/>
          <w:b/>
          <w:sz w:val="24"/>
        </w:rPr>
      </w:pPr>
      <w:r>
        <w:rPr>
          <w:rFonts w:ascii="Times New Roman" w:hAnsi="Times New Roman" w:cs="Times New Roman"/>
          <w:b/>
          <w:sz w:val="24"/>
        </w:rPr>
        <w:br w:type="page"/>
      </w:r>
    </w:p>
    <w:p w:rsidR="00B33DFF" w:rsidRPr="00B33DFF" w:rsidRDefault="00B33DFF" w:rsidP="00212A81">
      <w:pPr>
        <w:rPr>
          <w:rFonts w:ascii="Times New Roman" w:hAnsi="Times New Roman" w:cs="Times New Roman"/>
          <w:b/>
          <w:sz w:val="24"/>
        </w:rPr>
      </w:pPr>
      <w:r w:rsidRPr="00B33DFF">
        <w:rPr>
          <w:rFonts w:ascii="Times New Roman" w:hAnsi="Times New Roman" w:cs="Times New Roman"/>
          <w:b/>
          <w:sz w:val="24"/>
        </w:rPr>
        <w:lastRenderedPageBreak/>
        <w:t>References</w:t>
      </w:r>
    </w:p>
    <w:p w:rsidR="00706EF3" w:rsidRPr="00706EF3" w:rsidRDefault="00B33DFF"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B33DFF">
        <w:rPr>
          <w:rFonts w:ascii="Times New Roman" w:hAnsi="Times New Roman" w:cs="Times New Roman"/>
          <w:sz w:val="20"/>
          <w:szCs w:val="20"/>
        </w:rPr>
        <w:fldChar w:fldCharType="begin" w:fldLock="1"/>
      </w:r>
      <w:r w:rsidRPr="00B33DFF">
        <w:rPr>
          <w:rFonts w:ascii="Times New Roman" w:hAnsi="Times New Roman" w:cs="Times New Roman"/>
          <w:sz w:val="20"/>
          <w:szCs w:val="20"/>
        </w:rPr>
        <w:instrText xml:space="preserve">ADDIN Mendeley Bibliography CSL_BIBLIOGRAPHY </w:instrText>
      </w:r>
      <w:r w:rsidRPr="00B33DFF">
        <w:rPr>
          <w:rFonts w:ascii="Times New Roman" w:hAnsi="Times New Roman" w:cs="Times New Roman"/>
          <w:sz w:val="20"/>
          <w:szCs w:val="20"/>
        </w:rPr>
        <w:fldChar w:fldCharType="separate"/>
      </w:r>
      <w:r w:rsidR="00706EF3" w:rsidRPr="00706EF3">
        <w:rPr>
          <w:rFonts w:ascii="Times New Roman" w:hAnsi="Times New Roman" w:cs="Times New Roman"/>
          <w:noProof/>
          <w:sz w:val="20"/>
          <w:szCs w:val="24"/>
        </w:rPr>
        <w:t>1.</w:t>
      </w:r>
      <w:r w:rsidR="00706EF3" w:rsidRPr="00706EF3">
        <w:rPr>
          <w:rFonts w:ascii="Times New Roman" w:hAnsi="Times New Roman" w:cs="Times New Roman"/>
          <w:noProof/>
          <w:sz w:val="20"/>
          <w:szCs w:val="24"/>
        </w:rPr>
        <w:tab/>
        <w:t xml:space="preserve">Dev, V. &amp; Sharma, V. P. The Dominant Mosquito Vectors of Human Malaria in India. in </w:t>
      </w:r>
      <w:r w:rsidR="00706EF3" w:rsidRPr="00706EF3">
        <w:rPr>
          <w:rFonts w:ascii="Times New Roman" w:hAnsi="Times New Roman" w:cs="Times New Roman"/>
          <w:i/>
          <w:iCs/>
          <w:noProof/>
          <w:sz w:val="20"/>
          <w:szCs w:val="24"/>
        </w:rPr>
        <w:t>Anopheles mosquitoes - New insights into malaria vectors</w:t>
      </w:r>
      <w:r w:rsidR="00706EF3" w:rsidRPr="00706EF3">
        <w:rPr>
          <w:rFonts w:ascii="Times New Roman" w:hAnsi="Times New Roman" w:cs="Times New Roman"/>
          <w:noProof/>
          <w:sz w:val="20"/>
          <w:szCs w:val="24"/>
        </w:rPr>
        <w:t xml:space="preserve"> (InTech, 2013). doi:10.5772/55215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w:t>
      </w:r>
      <w:r w:rsidRPr="00706EF3">
        <w:rPr>
          <w:rFonts w:ascii="Times New Roman" w:hAnsi="Times New Roman" w:cs="Times New Roman"/>
          <w:noProof/>
          <w:sz w:val="20"/>
          <w:szCs w:val="24"/>
        </w:rPr>
        <w:tab/>
        <w:t xml:space="preserve">Singh, N., Mishra, A. K., Chand, S. K. &amp; Sharma, V. P. D Population dynamics of Anopheles culicifacies and malaria in the tribal area of Central India. </w:t>
      </w:r>
      <w:r w:rsidRPr="00706EF3">
        <w:rPr>
          <w:rFonts w:ascii="Times New Roman" w:hAnsi="Times New Roman" w:cs="Times New Roman"/>
          <w:i/>
          <w:iCs/>
          <w:noProof/>
          <w:sz w:val="20"/>
          <w:szCs w:val="24"/>
        </w:rPr>
        <w:t>J. Am. Mosq. Control Assoc.</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283–290 (1999).</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3.</w:t>
      </w:r>
      <w:r w:rsidRPr="00706EF3">
        <w:rPr>
          <w:rFonts w:ascii="Times New Roman" w:hAnsi="Times New Roman" w:cs="Times New Roman"/>
          <w:noProof/>
          <w:sz w:val="20"/>
          <w:szCs w:val="24"/>
        </w:rPr>
        <w:tab/>
        <w:t xml:space="preserve">Kumari, S.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 VECTORIAL ROLE OF ANOPHELES SUBPICTUS GRASSI AND ANOPHELES CULICIFACIES GILES IN ANGUL DISTRICT, ORISSA, INDIA. </w:t>
      </w:r>
      <w:r w:rsidRPr="00706EF3">
        <w:rPr>
          <w:rFonts w:ascii="Times New Roman" w:hAnsi="Times New Roman" w:cs="Times New Roman"/>
          <w:i/>
          <w:iCs/>
          <w:noProof/>
          <w:sz w:val="20"/>
          <w:szCs w:val="24"/>
        </w:rPr>
        <w:t>Southeast Asian J. Trop. Med. Public Health</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40</w:t>
      </w:r>
      <w:r w:rsidRPr="00706EF3">
        <w:rPr>
          <w:rFonts w:ascii="Times New Roman" w:hAnsi="Times New Roman" w:cs="Times New Roman"/>
          <w:noProof/>
          <w:sz w:val="20"/>
          <w:szCs w:val="24"/>
        </w:rPr>
        <w:t>, 713–719 (2009).</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4.</w:t>
      </w:r>
      <w:r w:rsidRPr="00706EF3">
        <w:rPr>
          <w:rFonts w:ascii="Times New Roman" w:hAnsi="Times New Roman" w:cs="Times New Roman"/>
          <w:noProof/>
          <w:sz w:val="20"/>
          <w:szCs w:val="24"/>
        </w:rPr>
        <w:tab/>
        <w:t xml:space="preserve">Dutta, P., Bhattacharyya, D. R., Khan, S. A., Sharma, C. K. &amp; Mahanta, J. Feeding patterns of Anopheles dirus, the major vector of forest malaria in north east India. </w:t>
      </w:r>
      <w:r w:rsidRPr="00706EF3">
        <w:rPr>
          <w:rFonts w:ascii="Times New Roman" w:hAnsi="Times New Roman" w:cs="Times New Roman"/>
          <w:i/>
          <w:iCs/>
          <w:noProof/>
          <w:sz w:val="20"/>
          <w:szCs w:val="24"/>
        </w:rPr>
        <w:t>Southeast Asian J. Trop. Med. Public Health</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27</w:t>
      </w:r>
      <w:r w:rsidRPr="00706EF3">
        <w:rPr>
          <w:rFonts w:ascii="Times New Roman" w:hAnsi="Times New Roman" w:cs="Times New Roman"/>
          <w:noProof/>
          <w:sz w:val="20"/>
          <w:szCs w:val="24"/>
        </w:rPr>
        <w:t>, 378–81 (1996).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5.</w:t>
      </w:r>
      <w:r w:rsidRPr="00706EF3">
        <w:rPr>
          <w:rFonts w:ascii="Times New Roman" w:hAnsi="Times New Roman" w:cs="Times New Roman"/>
          <w:noProof/>
          <w:sz w:val="20"/>
          <w:szCs w:val="24"/>
        </w:rPr>
        <w:tab/>
        <w:t xml:space="preserve">Prakash, A., Bhattacharyya, D. R., Mohapatra, P. K. &amp; Mahanta, J. Seasonal prevalence of Anopheles dirus and malaria transmission in a forest fringed village of Assam, India. </w:t>
      </w:r>
      <w:r w:rsidRPr="00706EF3">
        <w:rPr>
          <w:rFonts w:ascii="Times New Roman" w:hAnsi="Times New Roman" w:cs="Times New Roman"/>
          <w:i/>
          <w:iCs/>
          <w:noProof/>
          <w:sz w:val="20"/>
          <w:szCs w:val="24"/>
        </w:rPr>
        <w:t>Indian J. Malariol.</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34</w:t>
      </w:r>
      <w:r w:rsidRPr="00706EF3">
        <w:rPr>
          <w:rFonts w:ascii="Times New Roman" w:hAnsi="Times New Roman" w:cs="Times New Roman"/>
          <w:noProof/>
          <w:sz w:val="20"/>
          <w:szCs w:val="24"/>
        </w:rPr>
        <w:t>, 117–125 (1997).</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6.</w:t>
      </w:r>
      <w:r w:rsidRPr="00706EF3">
        <w:rPr>
          <w:rFonts w:ascii="Times New Roman" w:hAnsi="Times New Roman" w:cs="Times New Roman"/>
          <w:noProof/>
          <w:sz w:val="20"/>
          <w:szCs w:val="24"/>
        </w:rPr>
        <w:tab/>
        <w:t xml:space="preserve">Nanda, N.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Prevalence and incrimination of Anopheles fluviatilis species S (Diptera: Culicidae) in a malaria endemic forest area of Chhattisgarh state, central India.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5</w:t>
      </w:r>
      <w:r w:rsidRPr="00706EF3">
        <w:rPr>
          <w:rFonts w:ascii="Times New Roman" w:hAnsi="Times New Roman" w:cs="Times New Roman"/>
          <w:noProof/>
          <w:sz w:val="20"/>
          <w:szCs w:val="24"/>
        </w:rPr>
        <w:t>, 215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7.</w:t>
      </w:r>
      <w:r w:rsidRPr="00706EF3">
        <w:rPr>
          <w:rFonts w:ascii="Times New Roman" w:hAnsi="Times New Roman" w:cs="Times New Roman"/>
          <w:noProof/>
          <w:sz w:val="20"/>
          <w:szCs w:val="24"/>
        </w:rPr>
        <w:tab/>
        <w:t xml:space="preserve">Tripathy, A.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Distribution of sibling species of Anopheles culicifacies s.l. and Anopheles fluviatilis s.l. and their vectorial capacity in eight different malaria endemic districts of Orissa, India. </w:t>
      </w:r>
      <w:r w:rsidRPr="00706EF3">
        <w:rPr>
          <w:rFonts w:ascii="Times New Roman" w:hAnsi="Times New Roman" w:cs="Times New Roman"/>
          <w:i/>
          <w:iCs/>
          <w:noProof/>
          <w:sz w:val="20"/>
          <w:szCs w:val="24"/>
        </w:rPr>
        <w:t>Mem. Inst. Oswaldo Cruz</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105</w:t>
      </w:r>
      <w:r w:rsidRPr="00706EF3">
        <w:rPr>
          <w:rFonts w:ascii="Times New Roman" w:hAnsi="Times New Roman" w:cs="Times New Roman"/>
          <w:noProof/>
          <w:sz w:val="20"/>
          <w:szCs w:val="24"/>
        </w:rPr>
        <w:t>, 981–987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8.</w:t>
      </w:r>
      <w:r w:rsidRPr="00706EF3">
        <w:rPr>
          <w:rFonts w:ascii="Times New Roman" w:hAnsi="Times New Roman" w:cs="Times New Roman"/>
          <w:noProof/>
          <w:sz w:val="20"/>
          <w:szCs w:val="24"/>
        </w:rPr>
        <w:tab/>
        <w:t xml:space="preserve">Dev, V. &amp; Manguin, S. D Biology, distribution and control of Anopheles (Cellia) minimus in the context of malaria transmission in northeastern India.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9</w:t>
      </w:r>
      <w:r w:rsidRPr="00706EF3">
        <w:rPr>
          <w:rFonts w:ascii="Times New Roman" w:hAnsi="Times New Roman" w:cs="Times New Roman"/>
          <w:noProof/>
          <w:sz w:val="20"/>
          <w:szCs w:val="24"/>
        </w:rPr>
        <w:t>, (2016).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9.</w:t>
      </w:r>
      <w:r w:rsidRPr="00706EF3">
        <w:rPr>
          <w:rFonts w:ascii="Times New Roman" w:hAnsi="Times New Roman" w:cs="Times New Roman"/>
          <w:noProof/>
          <w:sz w:val="20"/>
          <w:szCs w:val="24"/>
        </w:rPr>
        <w:tab/>
        <w:t xml:space="preserve">Dev, V. D Anopheles minimus: Its bionomics and role in the transmission of malaria in Assam, India. </w:t>
      </w:r>
      <w:r w:rsidRPr="00706EF3">
        <w:rPr>
          <w:rFonts w:ascii="Times New Roman" w:hAnsi="Times New Roman" w:cs="Times New Roman"/>
          <w:i/>
          <w:iCs/>
          <w:noProof/>
          <w:sz w:val="20"/>
          <w:szCs w:val="24"/>
        </w:rPr>
        <w:t>Bull. World Health Organ.</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74</w:t>
      </w:r>
      <w:r w:rsidRPr="00706EF3">
        <w:rPr>
          <w:rFonts w:ascii="Times New Roman" w:hAnsi="Times New Roman" w:cs="Times New Roman"/>
          <w:noProof/>
          <w:sz w:val="20"/>
          <w:szCs w:val="24"/>
        </w:rPr>
        <w:t>, 61–66 (1996).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10.</w:t>
      </w:r>
      <w:r w:rsidRPr="00706EF3">
        <w:rPr>
          <w:rFonts w:ascii="Times New Roman" w:hAnsi="Times New Roman" w:cs="Times New Roman"/>
          <w:noProof/>
          <w:sz w:val="20"/>
          <w:szCs w:val="24"/>
        </w:rPr>
        <w:tab/>
        <w:t xml:space="preserve">Korgaonkar, N. S., Kumar, A., Yadav, R. S., Kabadi, D. &amp; Dash, A. P. Mosquito biting activity on humans &amp;amp; detection of Plasmodium falciparum infection in Anopheles stephensi in Goa, India. </w:t>
      </w:r>
      <w:r w:rsidRPr="00706EF3">
        <w:rPr>
          <w:rFonts w:ascii="Times New Roman" w:hAnsi="Times New Roman" w:cs="Times New Roman"/>
          <w:i/>
          <w:iCs/>
          <w:noProof/>
          <w:sz w:val="20"/>
          <w:szCs w:val="24"/>
        </w:rPr>
        <w:t>Indian J. Med.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135</w:t>
      </w:r>
      <w:r w:rsidRPr="00706EF3">
        <w:rPr>
          <w:rFonts w:ascii="Times New Roman" w:hAnsi="Times New Roman" w:cs="Times New Roman"/>
          <w:noProof/>
          <w:sz w:val="20"/>
          <w:szCs w:val="24"/>
        </w:rPr>
        <w:t>, 120–6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11.</w:t>
      </w:r>
      <w:r w:rsidRPr="00706EF3">
        <w:rPr>
          <w:rFonts w:ascii="Times New Roman" w:hAnsi="Times New Roman" w:cs="Times New Roman"/>
          <w:noProof/>
          <w:sz w:val="20"/>
          <w:szCs w:val="24"/>
        </w:rPr>
        <w:tab/>
        <w:t xml:space="preserve">Kumar, A.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Anopheles subpictus carry human malaria parasites in an urban area of Western India and may facilitate perennial malaria transmission. </w:t>
      </w:r>
      <w:r w:rsidRPr="00706EF3">
        <w:rPr>
          <w:rFonts w:ascii="Times New Roman" w:hAnsi="Times New Roman" w:cs="Times New Roman"/>
          <w:i/>
          <w:iCs/>
          <w:noProof/>
          <w:sz w:val="20"/>
          <w:szCs w:val="24"/>
        </w:rPr>
        <w:t>Malar. J.</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(2016).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12.</w:t>
      </w:r>
      <w:r w:rsidRPr="00706EF3">
        <w:rPr>
          <w:rFonts w:ascii="Times New Roman" w:hAnsi="Times New Roman" w:cs="Times New Roman"/>
          <w:noProof/>
          <w:sz w:val="20"/>
          <w:szCs w:val="24"/>
        </w:rPr>
        <w:tab/>
        <w:t xml:space="preserve">Fulcher, B. D., Little, M. A. &amp; Jones, N. S. Highly comparative time-series analysis: The empirical structure of time series and their methods. </w:t>
      </w:r>
      <w:r w:rsidRPr="00706EF3">
        <w:rPr>
          <w:rFonts w:ascii="Times New Roman" w:hAnsi="Times New Roman" w:cs="Times New Roman"/>
          <w:i/>
          <w:iCs/>
          <w:noProof/>
          <w:sz w:val="20"/>
          <w:szCs w:val="24"/>
        </w:rPr>
        <w:t>J. R. Soc. Interface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w:t>
      </w:r>
      <w:r w:rsidRPr="00706EF3">
        <w:rPr>
          <w:rFonts w:ascii="Times New Roman" w:hAnsi="Times New Roman" w:cs="Times New Roman"/>
          <w:noProof/>
          <w:sz w:val="20"/>
          <w:szCs w:val="24"/>
        </w:rPr>
        <w:t>, (2013).</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13.</w:t>
      </w:r>
      <w:r w:rsidRPr="00706EF3">
        <w:rPr>
          <w:rFonts w:ascii="Times New Roman" w:hAnsi="Times New Roman" w:cs="Times New Roman"/>
          <w:noProof/>
          <w:sz w:val="20"/>
          <w:szCs w:val="24"/>
        </w:rPr>
        <w:tab/>
        <w:t xml:space="preserve">Gimnig, J. E., Ombok, M., Kamau, L. &amp; Hawley, W. A. Characteristics of larval anopheline (Diptera: Culicidae) habitats in Western Kenya. </w:t>
      </w:r>
      <w:r w:rsidRPr="00706EF3">
        <w:rPr>
          <w:rFonts w:ascii="Times New Roman" w:hAnsi="Times New Roman" w:cs="Times New Roman"/>
          <w:i/>
          <w:iCs/>
          <w:noProof/>
          <w:sz w:val="20"/>
          <w:szCs w:val="24"/>
        </w:rPr>
        <w:t>J. Med. Entomol.</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38</w:t>
      </w:r>
      <w:r w:rsidRPr="00706EF3">
        <w:rPr>
          <w:rFonts w:ascii="Times New Roman" w:hAnsi="Times New Roman" w:cs="Times New Roman"/>
          <w:noProof/>
          <w:sz w:val="20"/>
          <w:szCs w:val="24"/>
        </w:rPr>
        <w:t>, 282–8 (2001).</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14.</w:t>
      </w:r>
      <w:r w:rsidRPr="00706EF3">
        <w:rPr>
          <w:rFonts w:ascii="Times New Roman" w:hAnsi="Times New Roman" w:cs="Times New Roman"/>
          <w:noProof/>
          <w:sz w:val="20"/>
          <w:szCs w:val="24"/>
        </w:rPr>
        <w:tab/>
        <w:t xml:space="preserve">Mattah, P. A. D.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Diversity in breeding sites and distribution of Anopheles mosquitoes in selected urban areas of southern Ghana.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10</w:t>
      </w:r>
      <w:r w:rsidRPr="00706EF3">
        <w:rPr>
          <w:rFonts w:ascii="Times New Roman" w:hAnsi="Times New Roman" w:cs="Times New Roman"/>
          <w:noProof/>
          <w:sz w:val="20"/>
          <w:szCs w:val="24"/>
        </w:rPr>
        <w:t>, 25 (2017).</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15.</w:t>
      </w:r>
      <w:r w:rsidRPr="00706EF3">
        <w:rPr>
          <w:rFonts w:ascii="Times New Roman" w:hAnsi="Times New Roman" w:cs="Times New Roman"/>
          <w:noProof/>
          <w:sz w:val="20"/>
          <w:szCs w:val="24"/>
        </w:rPr>
        <w:tab/>
        <w:t xml:space="preserve">Kumar Singh, R., Kumar, G. &amp; Pradeep Kumar, Mittal Chand Dhiman, R. U Bionomics and vector potential of Anopheles subpictus as a malaria vector in India: An overview. </w:t>
      </w:r>
      <w:r w:rsidRPr="00706EF3">
        <w:rPr>
          <w:rFonts w:ascii="Times New Roman" w:hAnsi="Times New Roman" w:cs="Times New Roman"/>
          <w:i/>
          <w:iCs/>
          <w:noProof/>
          <w:sz w:val="20"/>
          <w:szCs w:val="24"/>
        </w:rPr>
        <w:t>Int. J. Mosq.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w:t>
      </w:r>
      <w:r w:rsidRPr="00706EF3">
        <w:rPr>
          <w:rFonts w:ascii="Times New Roman" w:hAnsi="Times New Roman" w:cs="Times New Roman"/>
          <w:noProof/>
          <w:sz w:val="20"/>
          <w:szCs w:val="24"/>
        </w:rPr>
        <w:t>, 29–37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16.</w:t>
      </w:r>
      <w:r w:rsidRPr="00706EF3">
        <w:rPr>
          <w:rFonts w:ascii="Times New Roman" w:hAnsi="Times New Roman" w:cs="Times New Roman"/>
          <w:noProof/>
          <w:sz w:val="20"/>
          <w:szCs w:val="24"/>
        </w:rPr>
        <w:tab/>
        <w:t xml:space="preserve">Amerasinghe, F., Indrajith, N., Sci, T. A.-C. J. &amp; 1995,  undefined. Physico-chemical characteristics of mosquito breeding habitats in an irrigation development area in Sri Lanka. </w:t>
      </w:r>
      <w:r w:rsidRPr="00706EF3">
        <w:rPr>
          <w:rFonts w:ascii="Times New Roman" w:hAnsi="Times New Roman" w:cs="Times New Roman"/>
          <w:i/>
          <w:iCs/>
          <w:noProof/>
          <w:sz w:val="20"/>
          <w:szCs w:val="24"/>
        </w:rPr>
        <w:t>dl.nsf.ac.lk</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17.</w:t>
      </w:r>
      <w:r w:rsidRPr="00706EF3">
        <w:rPr>
          <w:rFonts w:ascii="Times New Roman" w:hAnsi="Times New Roman" w:cs="Times New Roman"/>
          <w:noProof/>
          <w:sz w:val="20"/>
          <w:szCs w:val="24"/>
        </w:rPr>
        <w:tab/>
        <w:t xml:space="preserve">Bhatt, S.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effect of malaria control on Plasmodium falciparum in Africa between 2000 and 2015. </w:t>
      </w:r>
      <w:r w:rsidRPr="00706EF3">
        <w:rPr>
          <w:rFonts w:ascii="Times New Roman" w:hAnsi="Times New Roman" w:cs="Times New Roman"/>
          <w:i/>
          <w:iCs/>
          <w:noProof/>
          <w:sz w:val="20"/>
          <w:szCs w:val="24"/>
        </w:rPr>
        <w:t>Nature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526</w:t>
      </w:r>
      <w:r w:rsidRPr="00706EF3">
        <w:rPr>
          <w:rFonts w:ascii="Times New Roman" w:hAnsi="Times New Roman" w:cs="Times New Roman"/>
          <w:noProof/>
          <w:sz w:val="20"/>
          <w:szCs w:val="24"/>
        </w:rPr>
        <w:t>, 207–211 (2015).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18.</w:t>
      </w:r>
      <w:r w:rsidRPr="00706EF3">
        <w:rPr>
          <w:rFonts w:ascii="Times New Roman" w:hAnsi="Times New Roman" w:cs="Times New Roman"/>
          <w:noProof/>
          <w:sz w:val="20"/>
          <w:szCs w:val="24"/>
        </w:rPr>
        <w:tab/>
        <w:t xml:space="preserve">Weiss, D. J.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An effective approach for gap-filling continental scale remotely sensed time-series. </w:t>
      </w:r>
      <w:r w:rsidRPr="00706EF3">
        <w:rPr>
          <w:rFonts w:ascii="Times New Roman" w:hAnsi="Times New Roman" w:cs="Times New Roman"/>
          <w:i/>
          <w:iCs/>
          <w:noProof/>
          <w:sz w:val="20"/>
          <w:szCs w:val="24"/>
        </w:rPr>
        <w:t>ISPRS J. Photogramm. Remote Sens.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98</w:t>
      </w:r>
      <w:r w:rsidRPr="00706EF3">
        <w:rPr>
          <w:rFonts w:ascii="Times New Roman" w:hAnsi="Times New Roman" w:cs="Times New Roman"/>
          <w:noProof/>
          <w:sz w:val="20"/>
          <w:szCs w:val="24"/>
        </w:rPr>
        <w:t>, 106–118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19.</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the Asia-Pacific region: occurrence data, distribution maps and bionomic précis.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4</w:t>
      </w:r>
      <w:r w:rsidRPr="00706EF3">
        <w:rPr>
          <w:rFonts w:ascii="Times New Roman" w:hAnsi="Times New Roman" w:cs="Times New Roman"/>
          <w:noProof/>
          <w:sz w:val="20"/>
          <w:szCs w:val="24"/>
        </w:rPr>
        <w:t>, 89 (2011).</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20.</w:t>
      </w:r>
      <w:r w:rsidRPr="00706EF3">
        <w:rPr>
          <w:rFonts w:ascii="Times New Roman" w:hAnsi="Times New Roman" w:cs="Times New Roman"/>
          <w:noProof/>
          <w:sz w:val="20"/>
          <w:szCs w:val="24"/>
        </w:rPr>
        <w:tab/>
        <w:t xml:space="preserve">Funk, C.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climate hazards infrared precipitation with stations—a new environmental record for monitoring extremes. </w:t>
      </w:r>
      <w:r w:rsidRPr="00706EF3">
        <w:rPr>
          <w:rFonts w:ascii="Times New Roman" w:hAnsi="Times New Roman" w:cs="Times New Roman"/>
          <w:i/>
          <w:iCs/>
          <w:noProof/>
          <w:sz w:val="20"/>
          <w:szCs w:val="24"/>
        </w:rPr>
        <w:t>Sci. Data</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2</w:t>
      </w:r>
      <w:r w:rsidRPr="00706EF3">
        <w:rPr>
          <w:rFonts w:ascii="Times New Roman" w:hAnsi="Times New Roman" w:cs="Times New Roman"/>
          <w:noProof/>
          <w:sz w:val="20"/>
          <w:szCs w:val="24"/>
        </w:rPr>
        <w:t>, 150066 (2015).</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21.</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Africa, Europe and the Middle East: occurrence data, distribution maps and bionomic précis. </w:t>
      </w:r>
      <w:r w:rsidRPr="00706EF3">
        <w:rPr>
          <w:rFonts w:ascii="Times New Roman" w:hAnsi="Times New Roman" w:cs="Times New Roman"/>
          <w:i/>
          <w:iCs/>
          <w:noProof/>
          <w:sz w:val="20"/>
          <w:szCs w:val="24"/>
        </w:rPr>
        <w:t>Parasit.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w:t>
      </w:r>
      <w:r w:rsidRPr="00706EF3">
        <w:rPr>
          <w:rFonts w:ascii="Times New Roman" w:hAnsi="Times New Roman" w:cs="Times New Roman"/>
          <w:noProof/>
          <w:sz w:val="20"/>
          <w:szCs w:val="24"/>
        </w:rPr>
        <w:t>, 117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22.</w:t>
      </w:r>
      <w:r w:rsidRPr="00706EF3">
        <w:rPr>
          <w:rFonts w:ascii="Times New Roman" w:hAnsi="Times New Roman" w:cs="Times New Roman"/>
          <w:noProof/>
          <w:sz w:val="20"/>
          <w:szCs w:val="24"/>
        </w:rPr>
        <w:tab/>
        <w:t xml:space="preserve">Sinka, M. E.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The dominant Anopheles vectors of human malaria in the Americas: Occurrence data, distribution maps and bionomic précis. </w:t>
      </w:r>
      <w:r w:rsidRPr="00706EF3">
        <w:rPr>
          <w:rFonts w:ascii="Times New Roman" w:hAnsi="Times New Roman" w:cs="Times New Roman"/>
          <w:i/>
          <w:iCs/>
          <w:noProof/>
          <w:sz w:val="20"/>
          <w:szCs w:val="24"/>
        </w:rPr>
        <w:t>Parasites and Vectors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3</w:t>
      </w:r>
      <w:r w:rsidRPr="00706EF3">
        <w:rPr>
          <w:rFonts w:ascii="Times New Roman" w:hAnsi="Times New Roman" w:cs="Times New Roman"/>
          <w:noProof/>
          <w:sz w:val="20"/>
          <w:szCs w:val="24"/>
        </w:rPr>
        <w:t>, (2010).</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23.</w:t>
      </w:r>
      <w:r w:rsidRPr="00706EF3">
        <w:rPr>
          <w:rFonts w:ascii="Times New Roman" w:hAnsi="Times New Roman" w:cs="Times New Roman"/>
          <w:noProof/>
          <w:sz w:val="20"/>
          <w:szCs w:val="24"/>
        </w:rPr>
        <w:tab/>
        <w:t xml:space="preserve">Rasmuseen, C. E. &amp; Williams, C. K. </w:t>
      </w:r>
      <w:r w:rsidRPr="00706EF3">
        <w:rPr>
          <w:rFonts w:ascii="Times New Roman" w:hAnsi="Times New Roman" w:cs="Times New Roman"/>
          <w:i/>
          <w:iCs/>
          <w:noProof/>
          <w:sz w:val="20"/>
          <w:szCs w:val="24"/>
        </w:rPr>
        <w:t>Gaussian Processes for Machine Learning</w:t>
      </w:r>
      <w:r w:rsidRPr="00706EF3">
        <w:rPr>
          <w:rFonts w:ascii="Times New Roman" w:hAnsi="Times New Roman" w:cs="Times New Roman"/>
          <w:noProof/>
          <w:sz w:val="20"/>
          <w:szCs w:val="24"/>
        </w:rPr>
        <w:t>. (2006).</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24.</w:t>
      </w:r>
      <w:r w:rsidRPr="00706EF3">
        <w:rPr>
          <w:rFonts w:ascii="Times New Roman" w:hAnsi="Times New Roman" w:cs="Times New Roman"/>
          <w:noProof/>
          <w:sz w:val="20"/>
          <w:szCs w:val="24"/>
        </w:rPr>
        <w:tab/>
        <w:t xml:space="preserve">Boussari, O.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Use of a Mixture Statistical Model in Studying Malaria Vectors Density. </w:t>
      </w:r>
      <w:r w:rsidRPr="00706EF3">
        <w:rPr>
          <w:rFonts w:ascii="Times New Roman" w:hAnsi="Times New Roman" w:cs="Times New Roman"/>
          <w:i/>
          <w:iCs/>
          <w:noProof/>
          <w:sz w:val="20"/>
          <w:szCs w:val="24"/>
        </w:rPr>
        <w:t>PLoS One</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w:t>
      </w:r>
      <w:r w:rsidRPr="00706EF3">
        <w:rPr>
          <w:rFonts w:ascii="Times New Roman" w:hAnsi="Times New Roman" w:cs="Times New Roman"/>
          <w:noProof/>
          <w:sz w:val="20"/>
          <w:szCs w:val="24"/>
        </w:rPr>
        <w:t>, e50452 (2012).</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06EF3">
        <w:rPr>
          <w:rFonts w:ascii="Times New Roman" w:hAnsi="Times New Roman" w:cs="Times New Roman"/>
          <w:noProof/>
          <w:sz w:val="20"/>
          <w:szCs w:val="24"/>
        </w:rPr>
        <w:t>25.</w:t>
      </w:r>
      <w:r w:rsidRPr="00706EF3">
        <w:rPr>
          <w:rFonts w:ascii="Times New Roman" w:hAnsi="Times New Roman" w:cs="Times New Roman"/>
          <w:noProof/>
          <w:sz w:val="20"/>
          <w:szCs w:val="24"/>
        </w:rPr>
        <w:tab/>
        <w:t xml:space="preserve">Hoffman, M. D. &amp; Gelman, A. The no-U-turn sampler: Adaptively setting path lengths in Hamiltonian Monte Carlo. </w:t>
      </w:r>
      <w:r w:rsidRPr="00706EF3">
        <w:rPr>
          <w:rFonts w:ascii="Times New Roman" w:hAnsi="Times New Roman" w:cs="Times New Roman"/>
          <w:i/>
          <w:iCs/>
          <w:noProof/>
          <w:sz w:val="20"/>
          <w:szCs w:val="24"/>
        </w:rPr>
        <w:t>J. Mach. Learn. Res.</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15</w:t>
      </w:r>
      <w:r w:rsidRPr="00706EF3">
        <w:rPr>
          <w:rFonts w:ascii="Times New Roman" w:hAnsi="Times New Roman" w:cs="Times New Roman"/>
          <w:noProof/>
          <w:sz w:val="20"/>
          <w:szCs w:val="24"/>
        </w:rPr>
        <w:t>, 1593–1623 (2014).</w:t>
      </w:r>
    </w:p>
    <w:p w:rsidR="00706EF3" w:rsidRPr="00706EF3" w:rsidRDefault="00706EF3" w:rsidP="00706EF3">
      <w:pPr>
        <w:widowControl w:val="0"/>
        <w:autoSpaceDE w:val="0"/>
        <w:autoSpaceDN w:val="0"/>
        <w:adjustRightInd w:val="0"/>
        <w:spacing w:after="0" w:line="240" w:lineRule="auto"/>
        <w:ind w:left="640" w:hanging="640"/>
        <w:rPr>
          <w:rFonts w:ascii="Times New Roman" w:hAnsi="Times New Roman" w:cs="Times New Roman"/>
          <w:noProof/>
          <w:sz w:val="20"/>
        </w:rPr>
      </w:pPr>
      <w:r w:rsidRPr="00706EF3">
        <w:rPr>
          <w:rFonts w:ascii="Times New Roman" w:hAnsi="Times New Roman" w:cs="Times New Roman"/>
          <w:noProof/>
          <w:sz w:val="20"/>
          <w:szCs w:val="24"/>
        </w:rPr>
        <w:t>26.</w:t>
      </w:r>
      <w:r w:rsidRPr="00706EF3">
        <w:rPr>
          <w:rFonts w:ascii="Times New Roman" w:hAnsi="Times New Roman" w:cs="Times New Roman"/>
          <w:noProof/>
          <w:sz w:val="20"/>
          <w:szCs w:val="24"/>
        </w:rPr>
        <w:tab/>
        <w:t xml:space="preserve">Carpenter, B. </w:t>
      </w:r>
      <w:r w:rsidRPr="00706EF3">
        <w:rPr>
          <w:rFonts w:ascii="Times New Roman" w:hAnsi="Times New Roman" w:cs="Times New Roman"/>
          <w:i/>
          <w:iCs/>
          <w:noProof/>
          <w:sz w:val="20"/>
          <w:szCs w:val="24"/>
        </w:rPr>
        <w:t>et al.</w:t>
      </w:r>
      <w:r w:rsidRPr="00706EF3">
        <w:rPr>
          <w:rFonts w:ascii="Times New Roman" w:hAnsi="Times New Roman" w:cs="Times New Roman"/>
          <w:noProof/>
          <w:sz w:val="20"/>
          <w:szCs w:val="24"/>
        </w:rPr>
        <w:t xml:space="preserve"> </w:t>
      </w:r>
      <w:r w:rsidRPr="00706EF3">
        <w:rPr>
          <w:rFonts w:ascii="Times New Roman" w:hAnsi="Times New Roman" w:cs="Times New Roman"/>
          <w:i/>
          <w:iCs/>
          <w:noProof/>
          <w:sz w:val="20"/>
          <w:szCs w:val="24"/>
        </w:rPr>
        <w:t>Stan</w:t>
      </w:r>
      <w:r w:rsidRPr="00706EF3">
        <w:rPr>
          <w:rFonts w:ascii="Times New Roman" w:hAnsi="Times New Roman" w:cs="Times New Roman"/>
          <w:noProof/>
          <w:sz w:val="20"/>
          <w:szCs w:val="24"/>
        </w:rPr>
        <w:t xml:space="preserve"> : A Probabilistic Programming Language. </w:t>
      </w:r>
      <w:r w:rsidRPr="00706EF3">
        <w:rPr>
          <w:rFonts w:ascii="Times New Roman" w:hAnsi="Times New Roman" w:cs="Times New Roman"/>
          <w:i/>
          <w:iCs/>
          <w:noProof/>
          <w:sz w:val="20"/>
          <w:szCs w:val="24"/>
        </w:rPr>
        <w:t>J. Stat. Softw.</w:t>
      </w:r>
      <w:r w:rsidRPr="00706EF3">
        <w:rPr>
          <w:rFonts w:ascii="Times New Roman" w:hAnsi="Times New Roman" w:cs="Times New Roman"/>
          <w:noProof/>
          <w:sz w:val="20"/>
          <w:szCs w:val="24"/>
        </w:rPr>
        <w:t xml:space="preserve"> </w:t>
      </w:r>
      <w:r w:rsidRPr="00706EF3">
        <w:rPr>
          <w:rFonts w:ascii="Times New Roman" w:hAnsi="Times New Roman" w:cs="Times New Roman"/>
          <w:b/>
          <w:bCs/>
          <w:noProof/>
          <w:sz w:val="20"/>
          <w:szCs w:val="24"/>
        </w:rPr>
        <w:t>76</w:t>
      </w:r>
      <w:r w:rsidRPr="00706EF3">
        <w:rPr>
          <w:rFonts w:ascii="Times New Roman" w:hAnsi="Times New Roman" w:cs="Times New Roman"/>
          <w:noProof/>
          <w:sz w:val="20"/>
          <w:szCs w:val="24"/>
        </w:rPr>
        <w:t>, (2017).</w:t>
      </w:r>
    </w:p>
    <w:p w:rsidR="00212A81" w:rsidRDefault="00B33DFF" w:rsidP="00B1185F">
      <w:pPr>
        <w:spacing w:after="0"/>
      </w:pPr>
      <w:r w:rsidRPr="00B33DFF">
        <w:rPr>
          <w:rFonts w:ascii="Times New Roman" w:hAnsi="Times New Roman" w:cs="Times New Roman"/>
          <w:sz w:val="20"/>
          <w:szCs w:val="20"/>
        </w:rPr>
        <w:fldChar w:fldCharType="end"/>
      </w:r>
    </w:p>
    <w:sectPr w:rsidR="00212A8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3DBA" w:rsidRDefault="00FE3DBA" w:rsidP="00212A81">
      <w:pPr>
        <w:spacing w:after="0" w:line="240" w:lineRule="auto"/>
      </w:pPr>
      <w:r>
        <w:separator/>
      </w:r>
    </w:p>
  </w:endnote>
  <w:endnote w:type="continuationSeparator" w:id="0">
    <w:p w:rsidR="00FE3DBA" w:rsidRDefault="00FE3DBA" w:rsidP="0021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3DBA" w:rsidRDefault="00FE3DBA" w:rsidP="00212A81">
      <w:pPr>
        <w:spacing w:after="0" w:line="240" w:lineRule="auto"/>
      </w:pPr>
      <w:r>
        <w:separator/>
      </w:r>
    </w:p>
  </w:footnote>
  <w:footnote w:type="continuationSeparator" w:id="0">
    <w:p w:rsidR="00FE3DBA" w:rsidRDefault="00FE3DBA" w:rsidP="0021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EB" w:rsidRDefault="00F819EB" w:rsidP="00212A81">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Pr>
            <w:rFonts w:ascii="Times New Roman" w:hAnsi="Times New Roman" w:cs="Times New Roman"/>
            <w:sz w:val="20"/>
            <w:szCs w:val="20"/>
          </w:rPr>
          <w:t>1</w:t>
        </w:r>
        <w:r w:rsidRPr="00A920C3">
          <w:rPr>
            <w:rFonts w:ascii="Times New Roman" w:hAnsi="Times New Roman" w:cs="Times New Roman"/>
            <w:noProof/>
            <w:sz w:val="20"/>
            <w:szCs w:val="20"/>
          </w:rPr>
          <w:fldChar w:fldCharType="end"/>
        </w:r>
      </w:sdtContent>
    </w:sdt>
  </w:p>
  <w:p w:rsidR="00F819EB" w:rsidRPr="00212A81" w:rsidRDefault="00F819EB" w:rsidP="00212A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209A"/>
    <w:multiLevelType w:val="hybridMultilevel"/>
    <w:tmpl w:val="5B2AAFEE"/>
    <w:lvl w:ilvl="0" w:tplc="BEC0824C">
      <w:start w:val="1"/>
      <w:numFmt w:val="decimal"/>
      <w:lvlText w:val="%1."/>
      <w:lvlJc w:val="left"/>
      <w:pPr>
        <w:ind w:left="720" w:hanging="360"/>
      </w:pPr>
      <w:rPr>
        <w:b w:val="0"/>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BF6C57"/>
    <w:multiLevelType w:val="hybridMultilevel"/>
    <w:tmpl w:val="35AC75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CC5C9C"/>
    <w:multiLevelType w:val="hybridMultilevel"/>
    <w:tmpl w:val="3DA8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7DA6698"/>
    <w:multiLevelType w:val="hybridMultilevel"/>
    <w:tmpl w:val="294A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347F50"/>
    <w:multiLevelType w:val="hybridMultilevel"/>
    <w:tmpl w:val="658287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A84EBA"/>
    <w:multiLevelType w:val="hybridMultilevel"/>
    <w:tmpl w:val="069E2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71575F"/>
    <w:multiLevelType w:val="hybridMultilevel"/>
    <w:tmpl w:val="2ADA5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5"/>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A81"/>
    <w:rsid w:val="00022624"/>
    <w:rsid w:val="00023AE4"/>
    <w:rsid w:val="00034B9A"/>
    <w:rsid w:val="000422E4"/>
    <w:rsid w:val="00043894"/>
    <w:rsid w:val="000800B6"/>
    <w:rsid w:val="000A3475"/>
    <w:rsid w:val="000A44A2"/>
    <w:rsid w:val="000D587C"/>
    <w:rsid w:val="000D589B"/>
    <w:rsid w:val="000F4BDD"/>
    <w:rsid w:val="00141E14"/>
    <w:rsid w:val="0015454D"/>
    <w:rsid w:val="00156419"/>
    <w:rsid w:val="00171F06"/>
    <w:rsid w:val="001C31F0"/>
    <w:rsid w:val="001E14A2"/>
    <w:rsid w:val="00212A81"/>
    <w:rsid w:val="0023238E"/>
    <w:rsid w:val="002357D9"/>
    <w:rsid w:val="00262AF0"/>
    <w:rsid w:val="00263128"/>
    <w:rsid w:val="00267CDC"/>
    <w:rsid w:val="002B4599"/>
    <w:rsid w:val="002C04B0"/>
    <w:rsid w:val="002C5789"/>
    <w:rsid w:val="003160BC"/>
    <w:rsid w:val="0036446E"/>
    <w:rsid w:val="00383606"/>
    <w:rsid w:val="003A1E72"/>
    <w:rsid w:val="003A5082"/>
    <w:rsid w:val="003C52F2"/>
    <w:rsid w:val="003E40C7"/>
    <w:rsid w:val="003F2872"/>
    <w:rsid w:val="00420B2D"/>
    <w:rsid w:val="00425C3D"/>
    <w:rsid w:val="0043017A"/>
    <w:rsid w:val="00432BBE"/>
    <w:rsid w:val="00437E71"/>
    <w:rsid w:val="00451685"/>
    <w:rsid w:val="004717FF"/>
    <w:rsid w:val="00472B50"/>
    <w:rsid w:val="00483E28"/>
    <w:rsid w:val="004A3376"/>
    <w:rsid w:val="004A4865"/>
    <w:rsid w:val="004A5EAD"/>
    <w:rsid w:val="004B26AA"/>
    <w:rsid w:val="004C7151"/>
    <w:rsid w:val="004E13CF"/>
    <w:rsid w:val="0050483C"/>
    <w:rsid w:val="00537894"/>
    <w:rsid w:val="00572B35"/>
    <w:rsid w:val="005B2489"/>
    <w:rsid w:val="005D4FE7"/>
    <w:rsid w:val="005E31D5"/>
    <w:rsid w:val="00600AF3"/>
    <w:rsid w:val="00600F2B"/>
    <w:rsid w:val="00616421"/>
    <w:rsid w:val="006203F7"/>
    <w:rsid w:val="00621F15"/>
    <w:rsid w:val="00640756"/>
    <w:rsid w:val="006577AE"/>
    <w:rsid w:val="006D38D9"/>
    <w:rsid w:val="00706EF3"/>
    <w:rsid w:val="0071793F"/>
    <w:rsid w:val="0072182B"/>
    <w:rsid w:val="00733416"/>
    <w:rsid w:val="007417A6"/>
    <w:rsid w:val="00743C19"/>
    <w:rsid w:val="00743C21"/>
    <w:rsid w:val="007467DF"/>
    <w:rsid w:val="00752A12"/>
    <w:rsid w:val="007564E8"/>
    <w:rsid w:val="007611B1"/>
    <w:rsid w:val="00761B5C"/>
    <w:rsid w:val="0077432E"/>
    <w:rsid w:val="007B6463"/>
    <w:rsid w:val="007E6762"/>
    <w:rsid w:val="00803E3C"/>
    <w:rsid w:val="008100B5"/>
    <w:rsid w:val="008917F7"/>
    <w:rsid w:val="00896849"/>
    <w:rsid w:val="008C4D4F"/>
    <w:rsid w:val="008D6E7C"/>
    <w:rsid w:val="00922997"/>
    <w:rsid w:val="00923ED8"/>
    <w:rsid w:val="00934149"/>
    <w:rsid w:val="009434AD"/>
    <w:rsid w:val="009779E7"/>
    <w:rsid w:val="00983B14"/>
    <w:rsid w:val="009A4288"/>
    <w:rsid w:val="009A64F2"/>
    <w:rsid w:val="009B0AEC"/>
    <w:rsid w:val="009C319D"/>
    <w:rsid w:val="009C3326"/>
    <w:rsid w:val="009C5C4F"/>
    <w:rsid w:val="009E609F"/>
    <w:rsid w:val="00A046C0"/>
    <w:rsid w:val="00A15ABA"/>
    <w:rsid w:val="00A16DF2"/>
    <w:rsid w:val="00A34F25"/>
    <w:rsid w:val="00A701CA"/>
    <w:rsid w:val="00AA62F4"/>
    <w:rsid w:val="00AF4624"/>
    <w:rsid w:val="00B05835"/>
    <w:rsid w:val="00B1185F"/>
    <w:rsid w:val="00B156F9"/>
    <w:rsid w:val="00B26848"/>
    <w:rsid w:val="00B26C53"/>
    <w:rsid w:val="00B26CA9"/>
    <w:rsid w:val="00B328E9"/>
    <w:rsid w:val="00B33DFF"/>
    <w:rsid w:val="00B362A6"/>
    <w:rsid w:val="00B54662"/>
    <w:rsid w:val="00BA7F8B"/>
    <w:rsid w:val="00BD47A1"/>
    <w:rsid w:val="00BE2E58"/>
    <w:rsid w:val="00BE59D1"/>
    <w:rsid w:val="00C05028"/>
    <w:rsid w:val="00C12D9A"/>
    <w:rsid w:val="00C16616"/>
    <w:rsid w:val="00C31EDB"/>
    <w:rsid w:val="00C36236"/>
    <w:rsid w:val="00C73B7A"/>
    <w:rsid w:val="00C73C59"/>
    <w:rsid w:val="00C8237E"/>
    <w:rsid w:val="00CA318E"/>
    <w:rsid w:val="00CD3D3E"/>
    <w:rsid w:val="00CD7492"/>
    <w:rsid w:val="00D4230B"/>
    <w:rsid w:val="00D55916"/>
    <w:rsid w:val="00D762B2"/>
    <w:rsid w:val="00DB2C84"/>
    <w:rsid w:val="00DB72BE"/>
    <w:rsid w:val="00DB7860"/>
    <w:rsid w:val="00DE5FA2"/>
    <w:rsid w:val="00DE6DAD"/>
    <w:rsid w:val="00DF71A3"/>
    <w:rsid w:val="00E12E8A"/>
    <w:rsid w:val="00E2566E"/>
    <w:rsid w:val="00E26327"/>
    <w:rsid w:val="00E34E32"/>
    <w:rsid w:val="00E50B97"/>
    <w:rsid w:val="00E62901"/>
    <w:rsid w:val="00EB0FE9"/>
    <w:rsid w:val="00EB471F"/>
    <w:rsid w:val="00EB6F93"/>
    <w:rsid w:val="00ED7A16"/>
    <w:rsid w:val="00F12210"/>
    <w:rsid w:val="00F122C4"/>
    <w:rsid w:val="00F13152"/>
    <w:rsid w:val="00F24296"/>
    <w:rsid w:val="00F31408"/>
    <w:rsid w:val="00F36CB1"/>
    <w:rsid w:val="00F772D5"/>
    <w:rsid w:val="00F819EB"/>
    <w:rsid w:val="00F90D54"/>
    <w:rsid w:val="00F945C8"/>
    <w:rsid w:val="00FA50D4"/>
    <w:rsid w:val="00FC4493"/>
    <w:rsid w:val="00FE3DBA"/>
    <w:rsid w:val="00FF44B8"/>
    <w:rsid w:val="00FF7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04C43"/>
  <w15:chartTrackingRefBased/>
  <w15:docId w15:val="{729FDD3B-0FFF-40EA-8190-703EB29E7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2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2A81"/>
    <w:rPr>
      <w:color w:val="0563C1" w:themeColor="hyperlink"/>
      <w:u w:val="single"/>
    </w:rPr>
  </w:style>
  <w:style w:type="paragraph" w:styleId="Header">
    <w:name w:val="header"/>
    <w:basedOn w:val="Normal"/>
    <w:link w:val="HeaderChar"/>
    <w:uiPriority w:val="99"/>
    <w:unhideWhenUsed/>
    <w:rsid w:val="00212A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2A81"/>
  </w:style>
  <w:style w:type="paragraph" w:styleId="Footer">
    <w:name w:val="footer"/>
    <w:basedOn w:val="Normal"/>
    <w:link w:val="FooterChar"/>
    <w:uiPriority w:val="99"/>
    <w:unhideWhenUsed/>
    <w:rsid w:val="00212A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2A81"/>
  </w:style>
  <w:style w:type="paragraph" w:styleId="ListParagraph">
    <w:name w:val="List Paragraph"/>
    <w:basedOn w:val="Normal"/>
    <w:uiPriority w:val="34"/>
    <w:qFormat/>
    <w:rsid w:val="00DF71A3"/>
    <w:pPr>
      <w:ind w:left="720"/>
      <w:contextualSpacing/>
    </w:pPr>
  </w:style>
  <w:style w:type="table" w:styleId="TableGrid">
    <w:name w:val="Table Grid"/>
    <w:basedOn w:val="TableNormal"/>
    <w:uiPriority w:val="39"/>
    <w:rsid w:val="0071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B9A"/>
    <w:rPr>
      <w:color w:val="605E5C"/>
      <w:shd w:val="clear" w:color="auto" w:fill="E1DFDD"/>
    </w:rPr>
  </w:style>
  <w:style w:type="character" w:styleId="FollowedHyperlink">
    <w:name w:val="FollowedHyperlink"/>
    <w:basedOn w:val="DefaultParagraphFont"/>
    <w:uiPriority w:val="99"/>
    <w:semiHidden/>
    <w:unhideWhenUsed/>
    <w:rsid w:val="00034B9A"/>
    <w:rPr>
      <w:color w:val="954F72" w:themeColor="followedHyperlink"/>
      <w:u w:val="single"/>
    </w:rPr>
  </w:style>
  <w:style w:type="character" w:styleId="PlaceholderText">
    <w:name w:val="Placeholder Text"/>
    <w:basedOn w:val="DefaultParagraphFont"/>
    <w:uiPriority w:val="99"/>
    <w:semiHidden/>
    <w:rsid w:val="004A3376"/>
    <w:rPr>
      <w:color w:val="808080"/>
    </w:rPr>
  </w:style>
  <w:style w:type="paragraph" w:styleId="BalloonText">
    <w:name w:val="Balloon Text"/>
    <w:basedOn w:val="Normal"/>
    <w:link w:val="BalloonTextChar"/>
    <w:uiPriority w:val="99"/>
    <w:semiHidden/>
    <w:unhideWhenUsed/>
    <w:rsid w:val="002C04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4B0"/>
    <w:rPr>
      <w:rFonts w:ascii="Segoe UI" w:hAnsi="Segoe UI" w:cs="Segoe UI"/>
      <w:sz w:val="18"/>
      <w:szCs w:val="18"/>
    </w:rPr>
  </w:style>
  <w:style w:type="paragraph" w:styleId="NormalWeb">
    <w:name w:val="Normal (Web)"/>
    <w:basedOn w:val="Normal"/>
    <w:uiPriority w:val="99"/>
    <w:unhideWhenUsed/>
    <w:rsid w:val="00A15AB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orldclim.org/bioclim" TargetMode="External"/><Relationship Id="rId18" Type="http://schemas.openxmlformats.org/officeDocument/2006/relationships/hyperlink" Target="https://www.worldclim.org/bioclim" TargetMode="External"/><Relationship Id="rId26" Type="http://schemas.openxmlformats.org/officeDocument/2006/relationships/hyperlink" Target="https://www.worldclim.org/bioclim" TargetMode="External"/><Relationship Id="rId39" Type="http://schemas.openxmlformats.org/officeDocument/2006/relationships/hyperlink" Target="https://developers.google.com/earth-engine/datasets/catalog/Oxford_MAP_TCB_5km_Monthly" TargetMode="External"/><Relationship Id="rId21" Type="http://schemas.openxmlformats.org/officeDocument/2006/relationships/hyperlink" Target="https://www.worldclim.org/bioclim" TargetMode="External"/><Relationship Id="rId34" Type="http://schemas.openxmlformats.org/officeDocument/2006/relationships/hyperlink" Target="https://developers.google.com/earth-engine/datasets/catalog/Oxford_MAP_LST_Night_5km_Monthly" TargetMode="External"/><Relationship Id="rId42" Type="http://schemas.openxmlformats.org/officeDocument/2006/relationships/hyperlink" Target="https://developers.google.com/earth-engine/datasets/catalog/NASA_GLDAS_V20_NOAH_G025_T3H" TargetMode="External"/><Relationship Id="rId47" Type="http://schemas.openxmlformats.org/officeDocument/2006/relationships/hyperlink" Target="https://developers.google.com/earth-engine/datasets/catalog/JRC_GSW1_0_GlobalSurfaceWater" TargetMode="External"/><Relationship Id="rId50" Type="http://schemas.openxmlformats.org/officeDocument/2006/relationships/hyperlink" Target="https://www.nature.com/articles/nature25181" TargetMode="External"/><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orldclim.org/bioclim" TargetMode="External"/><Relationship Id="rId20" Type="http://schemas.openxmlformats.org/officeDocument/2006/relationships/hyperlink" Target="https://www.worldclim.org/bioclim" TargetMode="External"/><Relationship Id="rId29" Type="http://schemas.openxmlformats.org/officeDocument/2006/relationships/hyperlink" Target="https://cgiarcsi.community/data/global-aridity-and-pet-database/" TargetMode="External"/><Relationship Id="rId41" Type="http://schemas.openxmlformats.org/officeDocument/2006/relationships/hyperlink" Target="https://developers.google.com/earth-engine/datasets/catalog/WWF_HydroSHEDS_15ACC" TargetMode="External"/><Relationship Id="rId54"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orldclim.org/bioclim" TargetMode="External"/><Relationship Id="rId24" Type="http://schemas.openxmlformats.org/officeDocument/2006/relationships/hyperlink" Target="https://www.worldclim.org/bioclim" TargetMode="External"/><Relationship Id="rId32" Type="http://schemas.openxmlformats.org/officeDocument/2006/relationships/hyperlink" Target="https://developers.google.com/earth-engine/datasets/catalog/Oxford_MAP_LST_Day_5km_Monthly" TargetMode="External"/><Relationship Id="rId37" Type="http://schemas.openxmlformats.org/officeDocument/2006/relationships/hyperlink" Target="https://developers.google.com/earth-engine/datasets/catalog/Oxford_MAP_TCW_5km_Monthly" TargetMode="External"/><Relationship Id="rId40" Type="http://schemas.openxmlformats.org/officeDocument/2006/relationships/hyperlink" Target="https://developers.google.com/earth-engine/datasets/catalog/USGS_SRTMGL1_003" TargetMode="External"/><Relationship Id="rId45" Type="http://schemas.openxmlformats.org/officeDocument/2006/relationships/hyperlink" Target="https://developers.google.com/earth-engine/datasets/catalog/Oxford_MAP_IGBP_Fractional_Landcover_5km_Annual" TargetMode="External"/><Relationship Id="rId53" Type="http://schemas.openxmlformats.org/officeDocument/2006/relationships/hyperlink" Target="https://www.nature.com/articles/sdata201566" TargetMode="External"/><Relationship Id="rId58"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orldclim.org/bioclim" TargetMode="External"/><Relationship Id="rId23" Type="http://schemas.openxmlformats.org/officeDocument/2006/relationships/hyperlink" Target="https://www.worldclim.org/bioclim" TargetMode="External"/><Relationship Id="rId28" Type="http://schemas.openxmlformats.org/officeDocument/2006/relationships/hyperlink" Target="https://www.worldclim.org/bioclim" TargetMode="External"/><Relationship Id="rId36" Type="http://schemas.openxmlformats.org/officeDocument/2006/relationships/hyperlink" Target="https://developers.google.com/earth-engine/datasets/catalog/Oxford_MAP_TCW_5km_Monthly" TargetMode="External"/><Relationship Id="rId49" Type="http://schemas.openxmlformats.org/officeDocument/2006/relationships/hyperlink" Target="https://developers.google.com/earth-engine/datasets/catalog/JRC_GSW1_0_GlobalSurfaceWater" TargetMode="External"/><Relationship Id="rId57" Type="http://schemas.openxmlformats.org/officeDocument/2006/relationships/image" Target="media/image4.png"/><Relationship Id="rId61" Type="http://schemas.openxmlformats.org/officeDocument/2006/relationships/theme" Target="theme/theme1.xml"/><Relationship Id="rId10" Type="http://schemas.openxmlformats.org/officeDocument/2006/relationships/hyperlink" Target="https://www.worldclim.org/bioclim" TargetMode="External"/><Relationship Id="rId19" Type="http://schemas.openxmlformats.org/officeDocument/2006/relationships/hyperlink" Target="https://www.worldclim.org/bioclim" TargetMode="External"/><Relationship Id="rId31" Type="http://schemas.openxmlformats.org/officeDocument/2006/relationships/hyperlink" Target="http://www.worldpop.org.uk" TargetMode="External"/><Relationship Id="rId44" Type="http://schemas.openxmlformats.org/officeDocument/2006/relationships/hyperlink" Target="https://developers.google.com/earth-engine/datasets/catalog/Oxford_MAP_EVI_5km_Monthly" TargetMode="External"/><Relationship Id="rId52" Type="http://schemas.openxmlformats.org/officeDocument/2006/relationships/hyperlink" Target="https://www.nature.com/articles/sdata20156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humbug.ac.uk/" TargetMode="External"/><Relationship Id="rId14" Type="http://schemas.openxmlformats.org/officeDocument/2006/relationships/hyperlink" Target="https://www.worldclim.org/bioclim" TargetMode="External"/><Relationship Id="rId22" Type="http://schemas.openxmlformats.org/officeDocument/2006/relationships/hyperlink" Target="https://www.worldclim.org/bioclim" TargetMode="External"/><Relationship Id="rId27" Type="http://schemas.openxmlformats.org/officeDocument/2006/relationships/hyperlink" Target="https://www.worldclim.org/bioclim" TargetMode="External"/><Relationship Id="rId30" Type="http://schemas.openxmlformats.org/officeDocument/2006/relationships/hyperlink" Target="https://cgiarcsi.community/data/global-aridity-and-pet-database/" TargetMode="External"/><Relationship Id="rId35" Type="http://schemas.openxmlformats.org/officeDocument/2006/relationships/hyperlink" Target="https://developers.google.com/earth-engine/datasets/catalog/Oxford_MAP_LST_Day_5km_Monthly" TargetMode="External"/><Relationship Id="rId43" Type="http://schemas.openxmlformats.org/officeDocument/2006/relationships/hyperlink" Target="https://developers.google.com/earth-engine/datasets/catalog/NASA_GLDAS_V20_NOAH_G025_T3H" TargetMode="External"/><Relationship Id="rId48" Type="http://schemas.openxmlformats.org/officeDocument/2006/relationships/hyperlink" Target="https://developers.google.com/earth-engine/datasets/catalog/JRC_GSW1_0_GlobalSurfaceWater" TargetMode="External"/><Relationship Id="rId56" Type="http://schemas.openxmlformats.org/officeDocument/2006/relationships/image" Target="media/image3.png"/><Relationship Id="rId8" Type="http://schemas.openxmlformats.org/officeDocument/2006/relationships/hyperlink" Target="mailto:charles.whittaker16@imperial.ac.uk" TargetMode="External"/><Relationship Id="rId51" Type="http://schemas.openxmlformats.org/officeDocument/2006/relationships/hyperlink" Target="https://www.nature.com/articles/sdata201566" TargetMode="External"/><Relationship Id="rId3" Type="http://schemas.openxmlformats.org/officeDocument/2006/relationships/styles" Target="styles.xml"/><Relationship Id="rId12" Type="http://schemas.openxmlformats.org/officeDocument/2006/relationships/hyperlink" Target="https://www.worldclim.org/bioclim" TargetMode="External"/><Relationship Id="rId17" Type="http://schemas.openxmlformats.org/officeDocument/2006/relationships/hyperlink" Target="https://www.worldclim.org/bioclim" TargetMode="External"/><Relationship Id="rId25" Type="http://schemas.openxmlformats.org/officeDocument/2006/relationships/hyperlink" Target="https://www.worldclim.org/bioclim" TargetMode="External"/><Relationship Id="rId33" Type="http://schemas.openxmlformats.org/officeDocument/2006/relationships/hyperlink" Target="https://developers.google.com/earth-engine/datasets/catalog/Oxford_MAP_LST_Day_5km_Monthly" TargetMode="External"/><Relationship Id="rId38" Type="http://schemas.openxmlformats.org/officeDocument/2006/relationships/hyperlink" Target="https://developers.google.com/earth-engine/datasets/catalog/Oxford_MAP_TCB_5km_Monthly" TargetMode="External"/><Relationship Id="rId46" Type="http://schemas.openxmlformats.org/officeDocument/2006/relationships/hyperlink" Target="https://developers.google.com/earth-engine/datasets/catalog/JRC_GSW1_0_GlobalSurfaceWater"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C1E80-19C0-4551-A3C9-B65AD750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18950</Words>
  <Characters>108017</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3</cp:revision>
  <dcterms:created xsi:type="dcterms:W3CDTF">2019-12-24T18:10:00Z</dcterms:created>
  <dcterms:modified xsi:type="dcterms:W3CDTF">2019-12-24T18:34:00Z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