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Annabelle vs OpenClaw</w:t>
      </w:r>
    </w:p>
    <w:p>
      <w:pPr>
        <w:spacing w:after="40"/>
        <w:jc w:val="center"/>
      </w:pPr>
      <w:r>
        <w:rPr>
          <w:rFonts w:ascii="Arial" w:cs="Arial" w:eastAsia="Arial" w:hAnsi="Arial"/>
          <w:color w:val="2980B9"/>
          <w:sz w:val="28"/>
          <w:szCs w:val="28"/>
        </w:rPr>
        <w:t xml:space="preserve">Technical Capability Comparison</w:t>
      </w:r>
    </w:p>
    <w:p>
      <w:pPr>
        <w:spacing w:after="280"/>
        <w:jc w:val="center"/>
      </w:pPr>
      <w:r>
        <w:rPr>
          <w:rFonts w:ascii="Arial" w:cs="Arial" w:eastAsia="Arial" w:hAnsi="Arial"/>
          <w:color w:val="5D6D7E"/>
          <w:sz w:val="20"/>
          <w:szCs w:val="20"/>
        </w:rPr>
        <w:t xml:space="preserve">February 10, 2026  |  v1.0.0 vs v2026.2.9  |  Excludes messaging integrations (Telegram, Discord, WhatsApp, etc.)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Scorecard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28"/>
                <w:szCs w:val="28"/>
              </w:rPr>
              <w:t xml:space="preserve">Annabelle Ahead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1E8449"/>
                <w:sz w:val="22"/>
                <w:szCs w:val="22"/>
              </w:rPr>
              <w:t xml:space="preserve">22 of 44 dimensions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8"/>
                <w:szCs w:val="28"/>
              </w:rPr>
              <w:t xml:space="preserve">Comparable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13 of 44 dimensions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28"/>
                <w:szCs w:val="28"/>
              </w:rPr>
              <w:t xml:space="preserve">OpenClaw Ahead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922B21"/>
                <w:sz w:val="22"/>
                <w:szCs w:val="22"/>
              </w:rPr>
              <w:t xml:space="preserve">9 of 44 dimensions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This comparison evaluates </w:t>
      </w: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Annabelle v1.0.0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 (personal AI assistant, 10 MCPs, 80+ tools) against </w:t>
      </w: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OpenClaw v2026.2.9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 (open-source AI agent, 176k+ GitHub stars, 25+ built-in tools, 53+ skills). Messaging integrations (Telegram, Discord, WhatsApp, Slack, etc.) are excluded per request. OpenClaw has these and many more; Annabelle has Telegram with real-time MTProto and Gmail.</w:t>
      </w:r>
    </w:p>
    <w:p>
      <w:pPr>
        <w:spacing w:after="80"/>
      </w:pP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Detailed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900"/>
        <w:gridCol w:w="1160"/>
      </w:tblGrid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Annabelle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OpenClaw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 Core Architecture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Runtime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Node.js 22+, TypeScript, Hub-and-spoke with Orchestrator at center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Node.js 22+, TypeScript, Gateway-centric WebSocket architecture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Process Model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Per-agent OS processes. Orchestrator spawns Thinker instances. Each agent is isolated.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Single Gateway process managing multiple agents via agentId. Shared runtime.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Transport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Stdio (MCPs) + HTTP (Searcher, Gmail). MCP SDK protocol.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WebSocket control plane + HTTP endpoints on single port.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Auto-Discovery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Drop folder with manifest, restart. Zero config for new MCPs.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Skill-based discovery. Drop SKILL.md. Skills are knowledge, not services.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Plugin Model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Formal MCP servers with typed schemas, StandardResponse contract, shared test infra.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SKILL.md plain English + bash scripts. No typed contract.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2. LLM &amp; Inference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Model Support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Claude Desktop (MCP host) + Groq (cloud) + LM Studio + Ollama (local). Per-agent LLM config.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Claude, GPT, Grok, Ollama, OpenRouter. Multi-provider.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Tool Selection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Embedding-based semantic matching (nomic-embed via Ollama) with regex fallback. Cached, hot-reloadable.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LLM decides from system prompt. No separate selection layer.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Cost Controls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Sliding-window anomaly detection, hard caps, auto-pause, Telegram notification.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Token usage dashboard (Web UI, v2026.2.6+). No automatic anomaly detection.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Context Mgmt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Session compaction (summarize old turns, keep last 10). JSONL transcripts.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Memory flush on context overflow. JSONL transcripts. SQLite indexing.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3. Code Execution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Approach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Dedicated CodeExec MCP (spec complete, Phase 1 implemented). Tiered sandbox.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Pi runtime: 4 primitives (read, write, edit, bash). Self-programming philosophy.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Sandboxing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Subprocess (stripped env, forbidden paths) + Docker (no network, CPU/mem limits).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Configurable sandboxing. Known path traversal bypasses (CVE history).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REPL Sessions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Persistent sessions with state across calls. Idle timeout. Max 5 concurrent.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Background exec sessions with list, poll, log, kill actions.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Script Library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Planned (Phase 3): save, search, run named scripts with metadata and packages.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53+ bundled skills (SKILL.md). Agent creates custom skills via markdown.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Self-Programming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Not supported. Agents use pre-built tools only (CodeExec changes this partially).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Core philosophy. LLM writes code to solve novel problems. Writes own tools.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4. Safety &amp; Security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Input Scanning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Guardian MCP: dedicated safety layer. Content hashing (privacy-preserving). Pre-scans all inputs.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 built-in prompt injection scanner. Relies on configuration and network isolation.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Output Scanning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Guardian post-scans tool outputs. Design limitation: not all tool outputs scanned yet.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 output scanning infrastructure.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Tool Policies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Per-agent allow/deny glob patterns. Sensitive tool flagging from MCP manifest.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Configurable tool allowlists per agent. Best-practice documentation.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Auth &amp; Network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Per-session token, localhost-only binding, CORS restriction, rate limiting, body size limits.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CVE-2026-25253 (RCE) patched Jan 2026. Auth token exfiltration was possible.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Credential Isolation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Stripped env for CodeExec. API keys never accessible to generated code.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Sandboxing restricts file access. Known bypass via media parameter.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5. Memory &amp; Learning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Dedicated Memorizer MCP with SQLite. Facts, conversations, profiles, skills tables.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Plain Markdown files (MEMORY.md). File storage is source of truth.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Auto-Learning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AI-powered fact extraction from every conversation. Confidence scoring. Dedup.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Agent writes to MEMORY.md when it decides to. Manual/prompted.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User Profiles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Structured profiles per agent with dot-notation updates. Profile history for rollback.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 structured profiles. Preferences stored in markdown.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Search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Keyword + FTS5 + optional vector search (sqlite-vec). Embedding-based retrieval.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SQLite indexing (opt-in). Debounced async updates.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Export/Edit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Full export to editable JSON/Markdown. User can edit and re-import.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Markdown files are directly user-editable.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6. Agent Management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Multi-Agent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Per-process isolation. agents.json config. Message routing by (channel, chatId).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Per-agentId isolation. Gateway routing. Bindings by channel/account/peer.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Subagent Spawn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Designed (Priority 7). Single-level depth, cascade-kill, auto-kill timers.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Implemented. Parallel workers, fan-out research, batch generation.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Agent Teams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Not available. Future consideration.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Experimental. Shared state, inter-agent messaging, task dependencies.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Lifecycle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Exponential backoff restart. Health polling. Graceful shutdown.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Per-session containerization. Agent lifecycle managed by Gateway.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7. Web &amp; Browser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Browser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Playwright MCP (~20 tools). Accessibility tree + element refs. Proxy support.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CDP-based direct browser control. Millisecond response times.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Web Search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Brave Search API via dedicated Searcher MCP. Rate-limited.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Brave Search API via web_search tool. web_fetch for content extraction.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Web Fetch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Not a standalone tool. Browser MCP handles page interaction.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Dedicated web_fetch tool (HTML to markdown/text extraction).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8. Voice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STT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Planned. Voice MCP spec complete. Groq Whisper provider.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Implemented. OpenAI Whisper. Voice notes transcribed.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TTS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Planned. ElevenLabs provider. Mirror/always response modes.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Implemented. OpenAI, ElevenLabs, Microsoft Edge. Provider fallback.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Live Talk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Not planned.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Implemented. Continuous listen-think-speak loop across channels.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2B21"/>
                <w:sz w:val="19"/>
                <w:szCs w:val="19"/>
              </w:rPr>
              <w:t xml:space="preserve">OpenClaw ahead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9. File Management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File System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Dedicated Filer MCP: 13+ tools. Workspace isolation, grants system, audit logging.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Pi runtime: read/write/edit primitives. apply_patch for multi-file edits.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Path Safety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Forbidden paths, path traversal protection (URL-encoded), symlink resolution.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Sandboxing with known bypass vulnerabilities.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Secrets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1Password MCP (read-only). Service account token. Docker-isolated.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No built-in secrets manager integration.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10. Email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Provider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Gmail MCP: 18 tools. OAuth2. Messages, drafts, labels, attachments.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Gmail via external integration. Basic send/read.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Polling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Background polling with History API. In-memory queue. Telegram notifications.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Channel-based polling where configured.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9360"/>
            <w:gridSpan w:val="4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11. Observability &amp; Quality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Health Checks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Deep health validation across all MCPs. Degraded state reporting.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Basic health endpoints.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Logging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Unified shared logger (stderr). JSONL structured traces. Execution logging.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JSONL session transcripts. Per-agent storage.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Versioning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Two-layer: system version + per-MCP SemVer. CHANGELOG. Git tags.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Release-based versioning (v2026.x.x). Changelog.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9"/>
                <w:szCs w:val="19"/>
              </w:rPr>
              <w:t xml:space="preserve">Comparable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Test Coverage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170+ test files across 12 packages. Shared test infrastructure.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Community-contributed tests. No documented coverage metrics.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Type Safety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TypeScript strict. Generic registerTool&lt;T&gt;. Zero any types. Zod validation.</w:t>
            </w:r>
          </w:p>
        </w:tc>
        <w:tc>
          <w:tcPr>
            <w:tcW w:type="dxa" w:w="29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2C3E50"/>
                <w:sz w:val="19"/>
                <w:szCs w:val="19"/>
              </w:rPr>
              <w:t xml:space="preserve">TypeScript. No documented type strictness policy.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19"/>
                <w:szCs w:val="19"/>
              </w:rPr>
              <w:t xml:space="preserve">Annabelle ahead</w:t>
            </w:r>
          </w:p>
        </w:tc>
      </w:tr>
    </w:tbl>
    <w:p>
      <w:r>
        <w:br w:type="page"/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Key Takeaways</w:t>
      </w:r>
    </w:p>
    <w:p>
      <w:pPr>
        <w:spacing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</w:rPr>
        <w:t xml:space="preserve">Where Annabelle Is Stronger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Safety architecture: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Guardian MCP is a dedicated, always-on safety layer that pre-scans inputs and post-scans outputs. OpenClaw has no equivalent; its CVE-2026-25253 (RCE via auth exfiltration) demonstrated real-world consequences of the gap.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Memory system: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Automatic fact extraction, structured profiles with rollback, FTS5 + vector search, and confidence-scored dedup. OpenClaw relies on the LLM voluntarily writing to Markdown files.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Engineering discipline: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TypeScript strict mode, generic registerTool&lt;T&gt;, zero any types, unified dependencies, 170+ test files, shared test infrastructure, deep health checks, StandardResponse contract. This is production-grade infrastructure.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Plugin isolation: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Each MCP is a separate process with its own dependencies and typed tool schemas. OpenClaw skills are markdown files interpreted by the LLM with no formal contract.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Credential handling: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1Password integration, stripped environment for code execution, per-session auth tokens, forbidden path validation. OpenClaw has documented credential exposure vulnerabilities.</w:t>
      </w:r>
    </w:p>
    <w:p>
      <w:pPr>
        <w:spacing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</w:rPr>
        <w:t xml:space="preserve">Where OpenClaw Is Stronger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Code execution maturity: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Pi runtime is battle-tested with 176k+ users. Self-programming philosophy means the LLM writes and runs its own tools. Annabelle has the spec and Phase 1; OpenClaw has the ecosystem.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Model breadth: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GPT, Grok, and OpenRouter out of the box in addition to Claude and Ollama. Annabelle supports Claude Desktop, Groq, LM Studio, and Ollama — solid coverage — but OpenClaw's provider list is wider.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Voice: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Full STT/TTS pipeline with live talk mode across multiple channels. Annabelle has a complete spec but no implementation yet.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Subagent spawning: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Implemented with parallel fan-out, batch generation, and experimental agent teams. Annabelle has it designed but not built.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Skill ecosystem: </w:t>
      </w:r>
      <w:r>
        <w:rPr>
          <w:rFonts w:ascii="Arial" w:cs="Arial" w:eastAsia="Arial" w:hAnsi="Arial"/>
          <w:color w:val="5D6D7E"/>
          <w:sz w:val="22"/>
          <w:szCs w:val="22"/>
        </w:rPr>
        <w:t xml:space="preserve">53+ bundled skills, 50+ external integrations, massive community. Self-programming means any gap is filled on-the-fly.</w:t>
      </w:r>
    </w:p>
    <w:p>
      <w:pPr>
        <w:spacing w:after="80"/>
      </w:pPr>
    </w:p>
    <w:p>
      <w:pPr>
        <w:pStyle w:val="Heading3"/>
        <w:spacing w:before="240" w:after="120"/>
      </w:pPr>
      <w:r>
        <w:rPr>
          <w:rFonts w:ascii="Arial" w:cs="Arial" w:eastAsia="Arial" w:hAnsi="Arial"/>
        </w:rPr>
        <w:t xml:space="preserve">Strategic Assessment</w:t>
      </w:r>
    </w:p>
    <w:p>
      <w:pPr>
        <w:spacing w:after="1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Annabelle and OpenClaw solve the same problem from opposite ends. </w:t>
      </w: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OpenClaw prioritizes reach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: support every model, every channel, every use case, and let the community fill gaps. </w:t>
      </w: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Annabelle prioritizes depth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: type-safe contracts, process isolation, dedicated safety layer, structured memory, and production-grade observability.</w:t>
      </w:r>
    </w:p>
    <w:p>
      <w:pPr>
        <w:spacing w:after="1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The clearest differentiator is safety. Annabelle has Guardian, stripped environments, forbidden paths, and per-agent tool policies. OpenClaw has had multiple CVEs in its first 3 months, including a critical RCE. For a personal assistant managing real credentials and real communication channels, this matters.</w:t>
      </w:r>
    </w:p>
    <w:p>
      <w:pPr>
        <w:spacing w:after="1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The clearest gap is code execution and self-programming. OpenClaw agents can write their way out of any limitation. Annabelle agents are constrained to pre-built tools. CodeExec MCP closes this partially, but the self-programming philosophy (where the LLM creates new tools at runtime) remains OpenClaw-only.</w:t>
      </w:r>
    </w:p>
    <w:p>
      <w:pPr>
        <w:spacing w:after="1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Bottom line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: Annabelle is a more secure, better-tested, more observable system. OpenClaw is a more capable, more flexible, and more extensible one. Both are solo-developer projects at different stages of maturity.</w:t>
      </w:r>
    </w:p>
    <w:sectPr>
      <w:headerReference w:type="default" r:id="rId6"/>
      <w:footerReference w:type="default" r:id="rId7"/>
      <w:pgSz w:w="12240" w:h="158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D6D7E"/>
        <w:sz w:val="16"/>
        <w:szCs w:val="16"/>
      </w:rPr>
      <w:t xml:space="preserve">Page </w:t>
    </w:r>
    <w:r>
      <w:rPr>
        <w:rFonts w:ascii="Arial" w:cs="Arial" w:eastAsia="Arial" w:hAnsi="Arial"/>
        <w:color w:val="5D6D7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5D6D7E"/>
        <w:sz w:val="16"/>
        <w:szCs w:val="16"/>
      </w:rPr>
      <w:t xml:space="preserve">Annabelle vs OpenClaw  |  February 2026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Arial" w:cs="Arial" w:eastAsia="Arial" w:hAnsi="Arial"/>
      <w:b/>
      <w:bCs/>
      <w:color w:val="2C3E50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Arial" w:cs="Arial" w:eastAsia="Arial" w:hAnsi="Arial"/>
      <w:b/>
      <w:bCs/>
      <w:color w:val="1B4F72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rFonts w:ascii="Arial" w:cs="Arial" w:eastAsia="Arial" w:hAnsi="Arial"/>
      <w:b/>
      <w:bCs/>
      <w:color w:val="2980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2026-02-10T23:49:51.988Z</dcterms:created>
  <dcterms:modified xsi:type="dcterms:W3CDTF">2026-02-10T23:49:51.988Z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