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4D6DD8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76475" w:history="1">
            <w:r w:rsidR="004D6DD8" w:rsidRPr="007A1E46">
              <w:rPr>
                <w:rStyle w:val="Hyperlink"/>
                <w:noProof/>
              </w:rPr>
              <w:t>Real-Time Systems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_Toc432876475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1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78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76" w:history="1">
            <w:r w:rsidR="004D6DD8" w:rsidRPr="007A1E46">
              <w:rPr>
                <w:rStyle w:val="Hyperlink"/>
                <w:noProof/>
              </w:rPr>
              <w:t>Classifications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_Toc432876476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1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78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77" w:history="1">
            <w:r w:rsidR="004D6DD8" w:rsidRPr="007A1E46">
              <w:rPr>
                <w:rStyle w:val="Hyperlink"/>
                <w:noProof/>
              </w:rPr>
              <w:t>Task optimization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_Toc432876477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2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78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78" w:history="1">
            <w:r w:rsidR="004D6DD8" w:rsidRPr="007A1E46">
              <w:rPr>
                <w:rStyle w:val="Hyperlink"/>
                <w:noProof/>
              </w:rPr>
              <w:t>Types of Scheduling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_Toc432876478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2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78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79" w:history="1">
            <w:r w:rsidR="004D6DD8" w:rsidRPr="007A1E46">
              <w:rPr>
                <w:rStyle w:val="Hyperlink"/>
                <w:noProof/>
              </w:rPr>
              <w:t>Static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_Toc432876479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2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780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0" w:history="1">
            <w:r w:rsidR="004D6DD8" w:rsidRPr="007A1E46">
              <w:rPr>
                <w:rStyle w:val="Hyperlink"/>
                <w:noProof/>
              </w:rPr>
              <w:t>FIFO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_Toc432876480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2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78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1" w:history="1">
            <w:r w:rsidR="004D6DD8" w:rsidRPr="007A1E46">
              <w:rPr>
                <w:rStyle w:val="Hyperlink"/>
                <w:noProof/>
              </w:rPr>
              <w:t>Dynamic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_Toc432876481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3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78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2" w:history="1">
            <w:r w:rsidR="004D6DD8" w:rsidRPr="007A1E46">
              <w:rPr>
                <w:rStyle w:val="Hyperlink"/>
                <w:noProof/>
              </w:rPr>
              <w:t>Multiprocessor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_Toc432876482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3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78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3" w:history="1">
            <w:r w:rsidR="004D6DD8" w:rsidRPr="007A1E46">
              <w:rPr>
                <w:rStyle w:val="Hyperlink"/>
                <w:noProof/>
              </w:rPr>
              <w:t>Task Interactions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_Toc432876483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3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78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4" w:history="1">
            <w:r w:rsidR="004D6DD8" w:rsidRPr="007A1E46">
              <w:rPr>
                <w:rStyle w:val="Hyperlink"/>
                <w:noProof/>
              </w:rPr>
              <w:t>Sporadic Server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_Toc432876484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4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78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5" w:history="1">
            <w:r w:rsidR="004D6DD8" w:rsidRPr="007A1E46">
              <w:rPr>
                <w:rStyle w:val="Hyperlink"/>
                <w:noProof/>
              </w:rPr>
              <w:t>Clocks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_Toc432876485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5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78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6" w:history="1">
            <w:r w:rsidR="004D6DD8" w:rsidRPr="007A1E46">
              <w:rPr>
                <w:rStyle w:val="Hyperlink"/>
                <w:noProof/>
              </w:rPr>
              <w:t>PID Control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_Toc432876486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6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78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7" w:history="1">
            <w:r w:rsidR="004D6DD8" w:rsidRPr="007A1E46">
              <w:rPr>
                <w:rStyle w:val="Hyperlink"/>
                <w:noProof/>
              </w:rPr>
              <w:t>Designing a PID Controller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_Toc432876487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7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4D6DD8" w:rsidRDefault="005278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2876488" w:history="1">
            <w:r w:rsidR="004D6DD8" w:rsidRPr="007A1E46">
              <w:rPr>
                <w:rStyle w:val="Hyperlink"/>
                <w:noProof/>
              </w:rPr>
              <w:t>Jitter</w:t>
            </w:r>
            <w:r w:rsidR="004D6DD8">
              <w:rPr>
                <w:noProof/>
                <w:webHidden/>
              </w:rPr>
              <w:tab/>
            </w:r>
            <w:r w:rsidR="004D6DD8">
              <w:rPr>
                <w:noProof/>
                <w:webHidden/>
              </w:rPr>
              <w:fldChar w:fldCharType="begin"/>
            </w:r>
            <w:r w:rsidR="004D6DD8">
              <w:rPr>
                <w:noProof/>
                <w:webHidden/>
              </w:rPr>
              <w:instrText xml:space="preserve"> PAGEREF _Toc432876488 \h </w:instrText>
            </w:r>
            <w:r w:rsidR="004D6DD8">
              <w:rPr>
                <w:noProof/>
                <w:webHidden/>
              </w:rPr>
            </w:r>
            <w:r w:rsidR="004D6DD8">
              <w:rPr>
                <w:noProof/>
                <w:webHidden/>
              </w:rPr>
              <w:fldChar w:fldCharType="separate"/>
            </w:r>
            <w:r w:rsidR="00AA0C94">
              <w:rPr>
                <w:noProof/>
                <w:webHidden/>
              </w:rPr>
              <w:t>7</w:t>
            </w:r>
            <w:r w:rsidR="004D6DD8"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0" w:name="_Toc432876475"/>
      <w:r>
        <w:t>Real-Time Systems</w:t>
      </w:r>
      <w:bookmarkEnd w:id="0"/>
    </w:p>
    <w:p w:rsidR="00625F7B" w:rsidRDefault="00617EA7" w:rsidP="00625F7B">
      <w:pPr>
        <w:pStyle w:val="Heading2"/>
      </w:pPr>
      <w:bookmarkStart w:id="1" w:name="_Toc432876476"/>
      <w:r>
        <w:t>Classifications</w:t>
      </w:r>
      <w:bookmarkEnd w:id="1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AD21FE" w:rsidRDefault="00AD21FE" w:rsidP="00AD21FE">
      <w:pPr>
        <w:pStyle w:val="NoSpacing"/>
      </w:pPr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3.25pt" o:ole="">
            <v:imagedata r:id="rId9" o:title=""/>
          </v:shape>
          <o:OLEObject Type="Embed" ProgID="Equation.DSMT4" ShapeID="_x0000_i1025" DrawAspect="Content" ObjectID="_1506704876" r:id="rId10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3pt;height:33.25pt" o:ole="">
            <v:imagedata r:id="rId11" o:title=""/>
          </v:shape>
          <o:OLEObject Type="Embed" ProgID="Equation.DSMT4" ShapeID="_x0000_i1026" DrawAspect="Content" ObjectID="_1506704877" r:id="rId12"/>
        </w:object>
      </w:r>
    </w:p>
    <w:p w:rsidR="00613410" w:rsidRDefault="00613410" w:rsidP="00AD21FE">
      <w:pPr>
        <w:pStyle w:val="NoSpacing"/>
      </w:pPr>
      <w:r>
        <w:rPr>
          <w:b/>
        </w:rPr>
        <w:t>Controller</w:t>
      </w:r>
      <w:r>
        <w:t xml:space="preserve"> [C(s)]:</w:t>
      </w:r>
    </w:p>
    <w:p w:rsidR="00613410" w:rsidRDefault="00613410" w:rsidP="00AD21FE">
      <w:pPr>
        <w:pStyle w:val="NoSpacing"/>
      </w:pPr>
      <w:r>
        <w:rPr>
          <w:b/>
        </w:rPr>
        <w:t>Input</w:t>
      </w:r>
      <w:r>
        <w:t xml:space="preserve"> [E(s)]:</w:t>
      </w:r>
    </w:p>
    <w:p w:rsidR="00613410" w:rsidRPr="00613410" w:rsidRDefault="00613410" w:rsidP="00AD21FE">
      <w:pPr>
        <w:pStyle w:val="NoSpacing"/>
      </w:pPr>
      <w:r>
        <w:rPr>
          <w:b/>
        </w:rPr>
        <w:t>Output</w:t>
      </w:r>
      <w:r>
        <w:t xml:space="preserve"> [U(s)]:</w:t>
      </w:r>
    </w:p>
    <w:p w:rsidR="00613410" w:rsidRPr="00800567" w:rsidRDefault="00613410" w:rsidP="00AD21FE">
      <w:pPr>
        <w:pStyle w:val="NoSpacing"/>
      </w:pPr>
      <w:r w:rsidRPr="00613410">
        <w:rPr>
          <w:position w:val="-14"/>
        </w:rPr>
        <w:object w:dxaOrig="1800" w:dyaOrig="400">
          <v:shape id="_x0000_i1027" type="#_x0000_t75" style="width:90.25pt;height:20pt" o:ole="">
            <v:imagedata r:id="rId13" o:title=""/>
          </v:shape>
          <o:OLEObject Type="Embed" ProgID="Equation.DSMT4" ShapeID="_x0000_i1027" DrawAspect="Content" ObjectID="_1506704878" r:id="rId14"/>
        </w:object>
      </w:r>
    </w:p>
    <w:p w:rsidR="00AD21FE" w:rsidRDefault="00FC455E" w:rsidP="00FC455E">
      <w:pPr>
        <w:pStyle w:val="Heading1"/>
      </w:pPr>
      <w:bookmarkStart w:id="2" w:name="_Toc432876477"/>
      <w:r>
        <w:t>Task optimization</w:t>
      </w:r>
      <w:bookmarkEnd w:id="2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28" type="#_x0000_t75" style="width:80pt;height:19.75pt" o:ole="">
            <v:imagedata r:id="rId15" o:title=""/>
          </v:shape>
          <o:OLEObject Type="Embed" ProgID="Equation.DSMT4" ShapeID="_x0000_i1028" DrawAspect="Content" ObjectID="_1506704879" r:id="rId16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29" type="#_x0000_t75" style="width:52pt;height:35pt" o:ole="">
            <v:imagedata r:id="rId17" o:title=""/>
          </v:shape>
          <o:OLEObject Type="Embed" ProgID="Equation.DSMT4" ShapeID="_x0000_i1029" DrawAspect="Content" ObjectID="_1506704880" r:id="rId18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3" w:name="_Toc432876478"/>
      <w:r>
        <w:t>Types of Scheduling</w:t>
      </w:r>
      <w:bookmarkEnd w:id="3"/>
    </w:p>
    <w:p w:rsidR="001C2A39" w:rsidRDefault="001C2A39" w:rsidP="001C2A39">
      <w:pPr>
        <w:pStyle w:val="Heading2"/>
      </w:pPr>
      <w:bookmarkStart w:id="4" w:name="_Toc432876479"/>
      <w:r>
        <w:t>Static</w:t>
      </w:r>
      <w:bookmarkEnd w:id="4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Pr="00893D12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C134F7" w:rsidRPr="00703D70" w:rsidRDefault="00C134F7" w:rsidP="001C2A39">
      <w:pPr>
        <w:pStyle w:val="Heading3"/>
      </w:pPr>
      <w:bookmarkStart w:id="5" w:name="_Toc432876480"/>
      <w:r w:rsidRPr="00703D70">
        <w:t>FIFO</w:t>
      </w:r>
      <w:bookmarkEnd w:id="5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2C5363" w:rsidRDefault="00577116" w:rsidP="00E145DB">
      <w:pPr>
        <w:pStyle w:val="NoSpacing"/>
      </w:pPr>
      <w:r>
        <w:rPr>
          <w:b/>
        </w:rPr>
        <w:t>C</w:t>
      </w:r>
      <w:r w:rsidRPr="00577116">
        <w:rPr>
          <w:b/>
        </w:rPr>
        <w:t xml:space="preserve">yclic </w:t>
      </w:r>
      <w:r>
        <w:rPr>
          <w:b/>
        </w:rPr>
        <w:t>E</w:t>
      </w:r>
      <w:r w:rsidRPr="00577116">
        <w:rPr>
          <w:b/>
        </w:rPr>
        <w:t>xecutive</w:t>
      </w:r>
      <w:r>
        <w:t>: frame-based scheduling</w:t>
      </w:r>
    </w:p>
    <w:p w:rsidR="002C5363" w:rsidRDefault="002C5363" w:rsidP="002C5363">
      <w:pPr>
        <w:pStyle w:val="NoSpacing"/>
        <w:numPr>
          <w:ilvl w:val="0"/>
          <w:numId w:val="26"/>
        </w:numPr>
      </w:pPr>
      <w:r>
        <w:t>W</w:t>
      </w:r>
      <w:r w:rsidR="00577116">
        <w:t xml:space="preserve">hen you </w:t>
      </w:r>
      <w:r>
        <w:t>allocate an amount of time where a task can execute</w:t>
      </w:r>
    </w:p>
    <w:p w:rsidR="002C5363" w:rsidRDefault="002C5363" w:rsidP="002C5363">
      <w:pPr>
        <w:pStyle w:val="NoSpacing"/>
        <w:numPr>
          <w:ilvl w:val="0"/>
          <w:numId w:val="25"/>
        </w:numPr>
      </w:pPr>
      <w:r>
        <w:t>Can have multiple executions of the same task</w:t>
      </w:r>
    </w:p>
    <w:p w:rsidR="00577116" w:rsidRDefault="002C5363" w:rsidP="002C5363">
      <w:pPr>
        <w:pStyle w:val="NoSpacing"/>
        <w:numPr>
          <w:ilvl w:val="0"/>
          <w:numId w:val="25"/>
        </w:numPr>
      </w:pPr>
      <w:r>
        <w:t>Tasks might not even fill the full frame</w:t>
      </w:r>
    </w:p>
    <w:p w:rsidR="00577116" w:rsidRDefault="00577116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DF4DFD" w:rsidRDefault="00DF4DFD" w:rsidP="00DF4DFD">
      <w:pPr>
        <w:pStyle w:val="NoSpacing"/>
        <w:rPr>
          <w:b/>
        </w:rPr>
      </w:pPr>
    </w:p>
    <w:p w:rsidR="00DF4DFD" w:rsidRPr="00382503" w:rsidRDefault="00DF4DFD" w:rsidP="00DF4DFD">
      <w:pPr>
        <w:pStyle w:val="NoSpacing"/>
      </w:pPr>
      <w:r>
        <w:rPr>
          <w:b/>
        </w:rPr>
        <w:t>Pre-empting</w:t>
      </w:r>
      <w:r>
        <w:t>: splitting a task up into multiple mini tasks. Also, if a task misses its deadline, halt the task at the deadline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6D532C" w:rsidRDefault="006D532C" w:rsidP="006D532C">
      <w:pPr>
        <w:pStyle w:val="NoSpacing"/>
        <w:numPr>
          <w:ilvl w:val="0"/>
          <w:numId w:val="4"/>
        </w:numPr>
      </w:pPr>
      <w:r>
        <w:t>Process: try each see which is the largest frame size th</w:t>
      </w:r>
      <w:r w:rsidR="00A96B9F">
        <w:t>at</w:t>
      </w:r>
      <w:r>
        <w:t xml:space="preserve"> follows </w:t>
      </w:r>
      <w:r w:rsidR="00A96B9F">
        <w:t xml:space="preserve">all </w:t>
      </w:r>
      <w:r>
        <w:t>the below constraints from 1 to e</w:t>
      </w:r>
      <w:r>
        <w:rPr>
          <w:vertAlign w:val="subscript"/>
        </w:rPr>
        <w:t>max</w:t>
      </w:r>
      <w:r>
        <w:t>.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0" type="#_x0000_t75" style="width:64pt;height:27pt" o:ole="">
            <v:imagedata r:id="rId19" o:title=""/>
          </v:shape>
          <o:OLEObject Type="Embed" ProgID="Equation.DSMT4" ShapeID="_x0000_i1030" DrawAspect="Content" ObjectID="_1506704881" r:id="rId20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harmonic,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1" type="#_x0000_t75" style="width:66.75pt;height:26.25pt" o:ole="">
            <v:imagedata r:id="rId21" o:title=""/>
          </v:shape>
          <o:OLEObject Type="Embed" ProgID="Equation.DSMT4" ShapeID="_x0000_i1031" DrawAspect="Content" ObjectID="_1506704882" r:id="rId22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6" w:name="_Toc432876481"/>
      <w:r>
        <w:t>Dynamic</w:t>
      </w:r>
      <w:bookmarkEnd w:id="6"/>
    </w:p>
    <w:p w:rsidR="00382503" w:rsidRPr="00DF4DFD" w:rsidRDefault="00DF4DFD" w:rsidP="00705933">
      <w:pPr>
        <w:pStyle w:val="NoSpacing"/>
      </w:pPr>
      <w:r>
        <w:rPr>
          <w:b/>
        </w:rPr>
        <w:t>Dynamic</w:t>
      </w:r>
      <w:r>
        <w:t xml:space="preserve">: each of the tasks’ priorities can change. </w:t>
      </w:r>
      <w:r w:rsidRPr="00DF4DFD">
        <w:rPr>
          <w:i/>
        </w:rPr>
        <w:t>Think</w:t>
      </w:r>
      <w:r>
        <w:t>: w</w:t>
      </w:r>
      <w:r w:rsidRPr="00DF4DFD">
        <w:t>hile</w:t>
      </w:r>
      <w:r>
        <w:t xml:space="preserve"> for static priorities it is constantly re-evaluating </w:t>
      </w:r>
      <w:r w:rsidRPr="00DF4DFD">
        <w:rPr>
          <w:u w:val="single"/>
        </w:rPr>
        <w:t>which</w:t>
      </w:r>
      <w:r>
        <w:t xml:space="preserve"> task has the highest priority, dynamic scheduling also re-evaluates </w:t>
      </w:r>
      <w:r w:rsidRPr="00DF4DFD">
        <w:rPr>
          <w:u w:val="single"/>
        </w:rPr>
        <w:t>the actual</w:t>
      </w:r>
      <w:r>
        <w:t xml:space="preserve"> priorities, </w:t>
      </w:r>
      <w:r w:rsidRPr="00DF4DFD">
        <w:t>themselves</w:t>
      </w:r>
      <w:r>
        <w:t>.</w:t>
      </w:r>
    </w:p>
    <w:p w:rsidR="00DF4DFD" w:rsidRPr="00DF4DFD" w:rsidRDefault="00DF4DFD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790CCA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7" w:name="_Toc432876482"/>
      <w:r>
        <w:t>Multiprocessor</w:t>
      </w:r>
      <w:bookmarkEnd w:id="7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8" w:name="_Toc432876483"/>
      <w:r>
        <w:t>Task Interactions</w:t>
      </w:r>
      <w:bookmarkEnd w:id="8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="002B7B4E">
        <w:t>when a task tries to acquire a shared resource</w:t>
      </w:r>
      <w:r w:rsidRPr="00C07E7A">
        <w:t xml:space="preserve"> already locked by another task</w:t>
      </w:r>
    </w:p>
    <w:p w:rsidR="005C52BF" w:rsidRDefault="005C52BF" w:rsidP="00EE4713">
      <w:pPr>
        <w:pStyle w:val="NoSpacing"/>
        <w:rPr>
          <w:b/>
        </w:rPr>
      </w:pPr>
      <w:bookmarkStart w:id="9" w:name="_GoBack"/>
      <w:bookmarkEnd w:id="9"/>
    </w:p>
    <w:p w:rsidR="00EE4713" w:rsidRDefault="00EE4713" w:rsidP="00A73495">
      <w:pPr>
        <w:pStyle w:val="NoSpacing"/>
      </w:pPr>
      <w:r>
        <w:rPr>
          <w:b/>
        </w:rPr>
        <w:t>Priority Inversion</w:t>
      </w:r>
      <w:r>
        <w:t xml:space="preserve">: </w:t>
      </w:r>
      <w:r w:rsidR="00FF4E0D">
        <w:t>a method of avoiding deadlock by telling high priority tasks to share their resources with the lower priority tasks even when it’s not their turn</w:t>
      </w:r>
    </w:p>
    <w:p w:rsidR="00A73495" w:rsidRDefault="00911192" w:rsidP="00A73495">
      <w:pPr>
        <w:pStyle w:val="NoSpacing"/>
        <w:numPr>
          <w:ilvl w:val="0"/>
          <w:numId w:val="15"/>
        </w:numPr>
      </w:pPr>
      <w:r>
        <w:t>Allocate</w:t>
      </w:r>
      <w:r w:rsidR="00A73495">
        <w:t xml:space="preserve"> time, where T</w:t>
      </w:r>
      <w:r w:rsidR="00A73495" w:rsidRPr="002806FA">
        <w:rPr>
          <w:vertAlign w:val="subscript"/>
        </w:rPr>
        <w:t>1</w:t>
      </w:r>
      <w:r w:rsidR="00A73495">
        <w:t xml:space="preserve"> has access to shared resource, so the time not allocated can be pre</w:t>
      </w:r>
      <w:r>
        <w:t>-</w:t>
      </w:r>
      <w:r w:rsidR="00A73495">
        <w:t>empted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Connect the pre</w:t>
      </w:r>
      <w:r w:rsidR="00911192">
        <w:t>-</w:t>
      </w:r>
      <w:r>
        <w:t>empted by T</w:t>
      </w:r>
      <w:r w:rsidRPr="002806FA">
        <w:rPr>
          <w:vertAlign w:val="subscript"/>
        </w:rPr>
        <w:t>1</w:t>
      </w:r>
      <w:r>
        <w:t xml:space="preserve"> when T</w:t>
      </w:r>
      <w:r w:rsidRPr="002806FA">
        <w:rPr>
          <w:vertAlign w:val="subscript"/>
        </w:rPr>
        <w:t>1</w:t>
      </w:r>
      <w:r>
        <w:t xml:space="preserve"> wants to access the resource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73495" w:rsidRPr="00A73495" w:rsidRDefault="00A73495" w:rsidP="00E87250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EE4713" w:rsidRDefault="00EE4713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</w:p>
    <w:p w:rsidR="006E2F42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task; on leaving the critical section, the task priority reverts to its original value</w:t>
      </w:r>
    </w:p>
    <w:p w:rsidR="006E2F42" w:rsidRDefault="00EE4713" w:rsidP="007E07B0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EE4713" w:rsidRDefault="00EE4713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  <w:r w:rsidR="007352B9">
        <w:t xml:space="preserve"> tasks entering a critical section can only access the blocked resource if it has a priority higher than the priority ceiling</w:t>
      </w:r>
    </w:p>
    <w:p w:rsidR="005772D2" w:rsidRDefault="00D166A2" w:rsidP="007352B9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692110">
        <w:t xml:space="preserve">of all </w:t>
      </w:r>
      <w:r w:rsidR="00E87250">
        <w:t xml:space="preserve">tasks </w:t>
      </w:r>
      <w:r w:rsidR="00692110">
        <w:t>ever going to access a resource</w:t>
      </w:r>
    </w:p>
    <w:p w:rsidR="00E87250" w:rsidRDefault="007352B9" w:rsidP="007352B9">
      <w:pPr>
        <w:pStyle w:val="NoSpacing"/>
        <w:numPr>
          <w:ilvl w:val="0"/>
          <w:numId w:val="12"/>
        </w:numPr>
      </w:pPr>
      <w:r>
        <w:t xml:space="preserve">Only </w:t>
      </w:r>
      <w:r>
        <w:t xml:space="preserve">need to </w:t>
      </w:r>
      <w:r>
        <w:t>check PC when entering</w:t>
      </w:r>
      <w:r>
        <w:t xml:space="preserve"> a critical section</w:t>
      </w:r>
    </w:p>
    <w:p w:rsidR="007352B9" w:rsidRDefault="007352B9" w:rsidP="007352B9">
      <w:pPr>
        <w:pStyle w:val="NoSpacing"/>
        <w:numPr>
          <w:ilvl w:val="0"/>
          <w:numId w:val="12"/>
        </w:numPr>
      </w:pPr>
      <w:r>
        <w:t>If any task needs priority higher than the priority ceiling, it’s suspended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 xml:space="preserve">Main </w:t>
      </w:r>
      <w:r w:rsidR="007352B9">
        <w:t>advantages</w:t>
      </w:r>
      <w:r>
        <w:t>:</w:t>
      </w:r>
    </w:p>
    <w:p w:rsidR="007352B9" w:rsidRDefault="00B72B63" w:rsidP="007352B9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7352B9" w:rsidRDefault="007352B9" w:rsidP="007352B9">
      <w:pPr>
        <w:pStyle w:val="NoSpacing"/>
        <w:numPr>
          <w:ilvl w:val="1"/>
          <w:numId w:val="12"/>
        </w:numPr>
      </w:pPr>
      <w:r>
        <w:t>“The state of the art when resolving resource-contention issues”</w:t>
      </w:r>
    </w:p>
    <w:p w:rsidR="00D166A2" w:rsidRDefault="007352B9" w:rsidP="007352B9">
      <w:pPr>
        <w:pStyle w:val="NoSpacing"/>
        <w:numPr>
          <w:ilvl w:val="1"/>
          <w:numId w:val="12"/>
        </w:numPr>
      </w:pPr>
      <w:r>
        <w:t>“Deadlock free for an arbitrary number of tasks with an arbitrary number of resources acted upon in an arbitrary way.”</w:t>
      </w:r>
    </w:p>
    <w:p w:rsidR="00AD5715" w:rsidRDefault="000E668E" w:rsidP="000E668E">
      <w:pPr>
        <w:pStyle w:val="Heading1"/>
      </w:pPr>
      <w:bookmarkStart w:id="10" w:name="_Toc432876484"/>
      <w:r>
        <w:t>Sporadic Server</w:t>
      </w:r>
      <w:bookmarkEnd w:id="10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[e</w:t>
      </w:r>
      <w:r>
        <w:rPr>
          <w:vertAlign w:val="subscript"/>
        </w:rPr>
        <w:t>s</w:t>
      </w:r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[e</w:t>
      </w:r>
      <w:r>
        <w:rPr>
          <w:vertAlign w:val="subscript"/>
        </w:rPr>
        <w:t>i</w:t>
      </w:r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[r</w:t>
      </w:r>
      <w:r>
        <w:rPr>
          <w:vertAlign w:val="subscript"/>
        </w:rPr>
        <w:t>i</w:t>
      </w:r>
      <w:r>
        <w:t>]: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(r</w:t>
      </w:r>
      <w:r>
        <w:rPr>
          <w:vertAlign w:val="subscript"/>
        </w:rPr>
        <w:t>i</w:t>
      </w:r>
      <w:r>
        <w:t>, e</w:t>
      </w:r>
      <w:r>
        <w:rPr>
          <w:vertAlign w:val="subscript"/>
        </w:rPr>
        <w:t>i</w:t>
      </w:r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8403E2" w:rsidRDefault="00B72B63" w:rsidP="008403E2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[Φ</w:t>
      </w:r>
      <w:r>
        <w:rPr>
          <w:vertAlign w:val="subscript"/>
        </w:rPr>
        <w:t>s</w:t>
      </w:r>
      <w:r>
        <w:t>]: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, θ, ρ)</w:t>
      </w:r>
      <w:r w:rsidR="00FF4841" w:rsidRPr="00FF4841">
        <w:t xml:space="preserve"> </w:t>
      </w:r>
    </w:p>
    <w:p w:rsidR="00FC505C" w:rsidRDefault="00FF4841" w:rsidP="00FF4841">
      <w:pPr>
        <w:pStyle w:val="NoSpacing"/>
      </w:pPr>
      <w:r>
        <w:rPr>
          <w:b/>
        </w:rPr>
        <w:t>Periodic Task</w:t>
      </w:r>
      <w:r>
        <w:t>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)</w:t>
      </w:r>
      <w:r w:rsidR="0006120A">
        <w:t xml:space="preserve"> a type of sporadic server</w:t>
      </w:r>
    </w:p>
    <w:p w:rsidR="00FF4841" w:rsidRDefault="00FC505C" w:rsidP="00FC505C">
      <w:pPr>
        <w:pStyle w:val="NoSpacing"/>
        <w:numPr>
          <w:ilvl w:val="0"/>
          <w:numId w:val="23"/>
        </w:numPr>
      </w:pPr>
      <w:r>
        <w:t>no expectation of when it finishes, only that a new one is queued every period</w:t>
      </w:r>
    </w:p>
    <w:p w:rsidR="000E668E" w:rsidRPr="000E668E" w:rsidRDefault="000E668E" w:rsidP="000E668E">
      <w:pPr>
        <w:pStyle w:val="NoSpacing"/>
      </w:pPr>
    </w:p>
    <w:p w:rsidR="0006120A" w:rsidRDefault="0006120A" w:rsidP="000E668E">
      <w:pPr>
        <w:pStyle w:val="NoSpacing"/>
      </w:pPr>
      <w:r>
        <w:t>Assume:</w:t>
      </w:r>
    </w:p>
    <w:p w:rsidR="000E668E" w:rsidRDefault="000E668E" w:rsidP="0006120A">
      <w:pPr>
        <w:pStyle w:val="NoSpacing"/>
        <w:numPr>
          <w:ilvl w:val="0"/>
          <w:numId w:val="19"/>
        </w:numPr>
      </w:pPr>
      <w:r>
        <w:t>Φ</w:t>
      </w:r>
      <w:r>
        <w:rPr>
          <w:vertAlign w:val="subscript"/>
        </w:rPr>
        <w:t>s</w:t>
      </w:r>
      <w:r>
        <w:t xml:space="preserve"> scheduled with T</w:t>
      </w:r>
      <w:r>
        <w:rPr>
          <w:vertAlign w:val="subscript"/>
        </w:rPr>
        <w:t>i</w:t>
      </w:r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>We don’t use K</w:t>
      </w:r>
      <w:r>
        <w:rPr>
          <w:vertAlign w:val="subscript"/>
        </w:rPr>
        <w:t>d</w:t>
      </w:r>
      <w:r>
        <w:t xml:space="preserve"> because it looks at the derivative regardless of the size of the error function. If your error is a sine function with a small amplitude, K</w:t>
      </w:r>
      <w:r>
        <w:rPr>
          <w:vertAlign w:val="subscript"/>
        </w:rPr>
        <w:t>d</w:t>
      </w:r>
      <w:r>
        <w:t xml:space="preserve"> will only take the derivative into account and it will overcompensate.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>pen loop response</w:t>
      </w:r>
      <w:r>
        <w:t>: plant with no control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rPr>
          <w:b/>
        </w:rPr>
        <w:t>Ziegler-Nichols Tuning Rule</w:t>
      </w:r>
      <w:r>
        <w:t>: a PID tuning rule</w:t>
      </w:r>
    </w:p>
    <w:p w:rsidR="000E668E" w:rsidRDefault="000E668E" w:rsidP="000E668E">
      <w:pPr>
        <w:pStyle w:val="NoSpacing"/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0E668E" w:rsidRDefault="000E668E" w:rsidP="000E668E">
      <w:pPr>
        <w:pStyle w:val="NoSpacing"/>
        <w:numPr>
          <w:ilvl w:val="0"/>
          <w:numId w:val="10"/>
        </w:numPr>
      </w:pPr>
      <w:r>
        <w:t>Tangent to curve on upslope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6D532C" w:rsidRDefault="006D532C" w:rsidP="000E668E">
      <w:pPr>
        <w:pStyle w:val="NoSpacing"/>
      </w:pPr>
    </w:p>
    <w:p w:rsidR="006D532C" w:rsidRDefault="006D532C" w:rsidP="000E668E">
      <w:pPr>
        <w:pStyle w:val="NoSpacing"/>
      </w:pPr>
      <w:r>
        <w:rPr>
          <w:b/>
        </w:rPr>
        <w:t xml:space="preserve">Effective Utilization </w:t>
      </w:r>
      <w:r w:rsidRPr="006D532C">
        <w:t>[δ]</w:t>
      </w:r>
      <w:r>
        <w:t>:</w:t>
      </w:r>
    </w:p>
    <w:p w:rsidR="00B511C0" w:rsidRDefault="00B511C0" w:rsidP="000E668E">
      <w:pPr>
        <w:pStyle w:val="NoSpacing"/>
      </w:pPr>
    </w:p>
    <w:p w:rsidR="008403E2" w:rsidRDefault="006D532C" w:rsidP="008403E2">
      <w:pPr>
        <w:pStyle w:val="NoSpacing"/>
      </w:pPr>
      <w:r>
        <w:t>U = U</w:t>
      </w:r>
      <w:r>
        <w:rPr>
          <w:vertAlign w:val="subscript"/>
        </w:rPr>
        <w:t>periodic</w:t>
      </w:r>
      <w:r>
        <w:t xml:space="preserve"> + δU</w:t>
      </w:r>
      <w:r>
        <w:rPr>
          <w:vertAlign w:val="subscript"/>
        </w:rPr>
        <w:t>sporadic</w:t>
      </w:r>
      <w:r>
        <w:t xml:space="preserve"> </w:t>
      </w:r>
    </w:p>
    <w:p w:rsidR="008403E2" w:rsidRDefault="008403E2" w:rsidP="008403E2">
      <w:pPr>
        <w:pStyle w:val="NoSpacing"/>
      </w:pPr>
    </w:p>
    <w:p w:rsidR="008403E2" w:rsidRDefault="008403E2" w:rsidP="008403E2">
      <w:pPr>
        <w:pStyle w:val="NoSpacing"/>
      </w:pPr>
      <w:r>
        <w:rPr>
          <w:b/>
        </w:rPr>
        <w:t>Error bound</w:t>
      </w:r>
      <w:r>
        <w:t xml:space="preserve"> [ε]:</w:t>
      </w:r>
    </w:p>
    <w:p w:rsidR="008403E2" w:rsidRDefault="008403E2" w:rsidP="008403E2">
      <w:pPr>
        <w:pStyle w:val="NoSpacing"/>
      </w:pPr>
    </w:p>
    <w:p w:rsidR="008403E2" w:rsidRPr="008403E2" w:rsidRDefault="008403E2" w:rsidP="008403E2">
      <w:pPr>
        <w:pStyle w:val="NoSpacing"/>
      </w:pPr>
      <w:r>
        <w:rPr>
          <w:b/>
        </w:rPr>
        <w:t>Slack</w:t>
      </w:r>
      <w:r>
        <w:t xml:space="preserve"> [ω]:</w:t>
      </w:r>
    </w:p>
    <w:p w:rsidR="008403E2" w:rsidRDefault="008403E2" w:rsidP="000E668E">
      <w:pPr>
        <w:pStyle w:val="NoSpacing"/>
      </w:pPr>
      <w:r>
        <w:rPr>
          <w:b/>
        </w:rPr>
        <w:t>Acceptance Test</w:t>
      </w:r>
      <w:r>
        <w:t>: check of stuff</w:t>
      </w:r>
    </w:p>
    <w:p w:rsidR="006D532C" w:rsidRDefault="008403E2" w:rsidP="000E668E">
      <w:pPr>
        <w:pStyle w:val="NoSpacing"/>
      </w:pPr>
      <w:r w:rsidRPr="002666D9">
        <w:rPr>
          <w:position w:val="-32"/>
        </w:rPr>
        <w:object w:dxaOrig="3879" w:dyaOrig="760">
          <v:shape id="_x0000_i1032" type="#_x0000_t75" style="width:194.25pt;height:37.75pt" o:ole="">
            <v:imagedata r:id="rId23" o:title=""/>
          </v:shape>
          <o:OLEObject Type="Embed" ProgID="Equation.DSMT4" ShapeID="_x0000_i1032" DrawAspect="Content" ObjectID="_1506704883" r:id="rId24"/>
        </w:object>
      </w:r>
    </w:p>
    <w:p w:rsidR="008403E2" w:rsidRDefault="008403E2" w:rsidP="009F3DA4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&lt; 0, reject task</w:t>
      </w:r>
    </w:p>
    <w:p w:rsidR="008403E2" w:rsidRDefault="008403E2" w:rsidP="00017B3B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≥ 0, need to check if already accepted sporadic tasks are adversely aﬀected, i.e. ω(S</w:t>
      </w:r>
      <w:r w:rsidRPr="008403E2">
        <w:rPr>
          <w:vertAlign w:val="subscript"/>
        </w:rPr>
        <w:t>j</w:t>
      </w:r>
      <w:r>
        <w:t xml:space="preserve"> , t) − e</w:t>
      </w:r>
      <w:r w:rsidRPr="008403E2">
        <w:rPr>
          <w:vertAlign w:val="subscript"/>
        </w:rPr>
        <w:t>k</w:t>
      </w:r>
      <w:r>
        <w:t xml:space="preserve"> ≥ 0 holds for all Sj </w:t>
      </w:r>
      <w:r w:rsidRPr="008403E2">
        <w:rPr>
          <w:rFonts w:ascii="Cambria Math" w:hAnsi="Cambria Math" w:cs="Cambria Math"/>
        </w:rPr>
        <w:t>∈</w:t>
      </w:r>
      <w:r>
        <w:t xml:space="preserve"> </w:t>
      </w:r>
      <w:r w:rsidRPr="008403E2">
        <w:rPr>
          <w:rFonts w:ascii="Calibri" w:hAnsi="Calibri" w:cs="Calibri"/>
        </w:rPr>
        <w:t>θ</w:t>
      </w:r>
      <w:r>
        <w:t xml:space="preserve"> with d</w:t>
      </w:r>
      <w:r w:rsidRPr="008403E2">
        <w:rPr>
          <w:vertAlign w:val="subscript"/>
        </w:rPr>
        <w:t>j</w:t>
      </w:r>
      <w:r>
        <w:t xml:space="preserve"> </w:t>
      </w:r>
      <w:r w:rsidRPr="008403E2">
        <w:rPr>
          <w:rFonts w:ascii="Calibri" w:hAnsi="Calibri" w:cs="Calibri"/>
        </w:rPr>
        <w:t>≥</w:t>
      </w:r>
      <w:r>
        <w:t xml:space="preserve"> d</w:t>
      </w:r>
      <w:r w:rsidRPr="008403E2">
        <w:rPr>
          <w:vertAlign w:val="subscript"/>
        </w:rPr>
        <w:t>k</w:t>
      </w:r>
      <w:r>
        <w:t xml:space="preserve"> .</w:t>
      </w:r>
    </w:p>
    <w:p w:rsidR="00C13C8F" w:rsidRPr="006D532C" w:rsidRDefault="008403E2" w:rsidP="008403E2">
      <w:pPr>
        <w:pStyle w:val="NoSpacing"/>
      </w:pPr>
      <w:r>
        <w:t>The set θ is maintained dynamically.</w:t>
      </w:r>
    </w:p>
    <w:p w:rsidR="00AD5715" w:rsidRDefault="00AD5715" w:rsidP="00AD5715">
      <w:pPr>
        <w:pStyle w:val="Heading1"/>
      </w:pPr>
      <w:bookmarkStart w:id="11" w:name="_Toc432876485"/>
      <w:r>
        <w:t>Clocks</w:t>
      </w:r>
      <w:bookmarkEnd w:id="11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Chronoscopicity</w:t>
      </w:r>
    </w:p>
    <w:p w:rsidR="00AD5715" w:rsidRDefault="00AD5715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>
        <w:t xml:space="preserve"> [ρ]: rate of change of the clock value away from a perfect clock (each second)</w:t>
      </w:r>
    </w:p>
    <w:p w:rsidR="00AD5715" w:rsidRDefault="00AD5715" w:rsidP="00AD5715">
      <w:pPr>
        <w:pStyle w:val="NoSpacing"/>
      </w:pPr>
      <w:r>
        <w:t>There’s usually a reason why a clock drifts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33" type="#_x0000_t75" style="width:1in;height:37.75pt" o:ole="">
            <v:imagedata r:id="rId25" o:title=""/>
          </v:shape>
          <o:OLEObject Type="Embed" ProgID="Equation.DSMT4" ShapeID="_x0000_i1033" DrawAspect="Content" ObjectID="_1506704884" r:id="rId26"/>
        </w:objec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(EPS):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Chronoscopicity</w:t>
      </w:r>
      <w:r>
        <w:t xml:space="preserve"> [γ]: changing drift</w:t>
      </w:r>
    </w:p>
    <w:p w:rsidR="002666D9" w:rsidRDefault="00AD5715" w:rsidP="008403E2">
      <w:pPr>
        <w:pStyle w:val="NoSpacing"/>
      </w:pPr>
      <w:r>
        <w:t xml:space="preserve">second derivative of stuff </w:t>
      </w:r>
      <w:r w:rsidRPr="003135DC">
        <w:rPr>
          <w:position w:val="-32"/>
        </w:rPr>
        <w:object w:dxaOrig="1219" w:dyaOrig="760">
          <v:shape id="_x0000_i1034" type="#_x0000_t75" style="width:60.75pt;height:37.75pt" o:ole="">
            <v:imagedata r:id="rId27" o:title=""/>
          </v:shape>
          <o:OLEObject Type="Embed" ProgID="Equation.DSMT4" ShapeID="_x0000_i1034" DrawAspect="Content" ObjectID="_1506704885" r:id="rId28"/>
        </w:object>
      </w:r>
    </w:p>
    <w:p w:rsidR="00D03C0A" w:rsidRDefault="00D03C0A" w:rsidP="00D03C0A">
      <w:pPr>
        <w:pStyle w:val="Heading1"/>
      </w:pPr>
      <w:bookmarkStart w:id="12" w:name="_Toc432876486"/>
      <w:r>
        <w:t>PID Control</w:t>
      </w:r>
      <w:bookmarkEnd w:id="12"/>
    </w:p>
    <w:p w:rsidR="00810938" w:rsidRDefault="00810938" w:rsidP="00810938">
      <w:pPr>
        <w:pStyle w:val="NoSpacing"/>
      </w:pPr>
      <w:r>
        <w:rPr>
          <w:b/>
        </w:rPr>
        <w:t xml:space="preserve">Plant </w:t>
      </w:r>
      <w:r>
        <w:t>[G(s)]: a transfer function</w:t>
      </w:r>
      <w:r w:rsidR="00C6537F">
        <w:t xml:space="preserve">, e.g. </w:t>
      </w:r>
      <w:r w:rsidR="00C6537F" w:rsidRPr="00C6537F">
        <w:rPr>
          <w:position w:val="-24"/>
        </w:rPr>
        <w:object w:dxaOrig="1300" w:dyaOrig="620">
          <v:shape id="_x0000_i1035" type="#_x0000_t75" style="width:65pt;height:31pt" o:ole="">
            <v:imagedata r:id="rId29" o:title=""/>
          </v:shape>
          <o:OLEObject Type="Embed" ProgID="Equation.DSMT4" ShapeID="_x0000_i1035" DrawAspect="Content" ObjectID="_1506704886" r:id="rId30"/>
        </w:objec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Remember this from 3DX4? Most of the stuff is still there, so refer to that.</w:t>
      </w:r>
      <w:r w:rsidR="00916B81">
        <w:t xml:space="preserve"> </w:t>
      </w:r>
      <w:hyperlink r:id="rId31" w:history="1">
        <w:r w:rsidR="00916B81" w:rsidRPr="00916B81">
          <w:rPr>
            <w:rStyle w:val="Hyperlink"/>
          </w:rPr>
          <w:t>More here</w:t>
        </w:r>
      </w:hyperlink>
      <w:r w:rsidR="00916B81">
        <w:t>.</w:t>
      </w:r>
    </w:p>
    <w:p w:rsidR="0072480D" w:rsidRDefault="0072480D" w:rsidP="00E771B5">
      <w:pPr>
        <w:pStyle w:val="NoSpacing"/>
      </w:pPr>
      <w:r>
        <w:t>Each of the K’s represent a different error or gain</w: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4 types of controllers [P(s)]:</w: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Control</w:t>
      </w:r>
      <w:r w:rsidR="0072480D">
        <w:rPr>
          <w:b/>
        </w:rPr>
        <w:t>ler</w:t>
      </w:r>
      <w:r>
        <w:rPr>
          <w:b/>
        </w:rPr>
        <w:t xml:space="preserve"> </w:t>
      </w:r>
      <w:r w:rsidR="0018748D">
        <w:rPr>
          <w:b/>
        </w:rPr>
        <w:t>(P)</w:t>
      </w:r>
      <w:r w:rsidR="0018748D">
        <w:t>,</w:t>
      </w:r>
      <w:r>
        <w:rPr>
          <w:b/>
        </w:rPr>
        <w:t>(PC)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000" w:dyaOrig="780">
          <v:shape id="_x0000_i1036" type="#_x0000_t75" style="width:100pt;height:39pt" o:ole="">
            <v:imagedata r:id="rId32" o:title=""/>
          </v:shape>
          <o:OLEObject Type="Embed" ProgID="Equation.DSMT4" ShapeID="_x0000_i1036" DrawAspect="Content" ObjectID="_1506704887" r:id="rId33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Integral (PI)</w:t>
      </w:r>
      <w:r>
        <w:t>:</w:t>
      </w:r>
      <w:r w:rsidR="00C6537F" w:rsidRPr="00C6537F">
        <w:rPr>
          <w:position w:val="-36"/>
        </w:rPr>
        <w:object w:dxaOrig="2640" w:dyaOrig="780">
          <v:shape id="_x0000_i1037" type="#_x0000_t75" style="width:132pt;height:39pt" o:ole="">
            <v:imagedata r:id="rId34" o:title=""/>
          </v:shape>
          <o:OLEObject Type="Embed" ProgID="Equation.DSMT4" ShapeID="_x0000_i1037" DrawAspect="Content" ObjectID="_1506704888" r:id="rId35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Derivative (PD)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700" w:dyaOrig="780">
          <v:shape id="_x0000_i1038" type="#_x0000_t75" style="width:135pt;height:39pt" o:ole="">
            <v:imagedata r:id="rId36" o:title=""/>
          </v:shape>
          <o:OLEObject Type="Embed" ProgID="Equation.DSMT4" ShapeID="_x0000_i1038" DrawAspect="Content" ObjectID="_1506704889" r:id="rId37"/>
        </w:object>
      </w:r>
    </w:p>
    <w:p w:rsidR="00810938" w:rsidRDefault="00E771B5" w:rsidP="00097F98">
      <w:pPr>
        <w:pStyle w:val="NoSpacing"/>
        <w:numPr>
          <w:ilvl w:val="0"/>
          <w:numId w:val="21"/>
        </w:numPr>
      </w:pPr>
      <w:r w:rsidRPr="00E771B5">
        <w:rPr>
          <w:b/>
        </w:rPr>
        <w:t xml:space="preserve">Proportional </w:t>
      </w:r>
      <w:r w:rsidR="00692D70" w:rsidRPr="00E771B5">
        <w:rPr>
          <w:b/>
        </w:rPr>
        <w:t>Integral</w:t>
      </w:r>
      <w:r w:rsidR="000D62D6" w:rsidRPr="00E771B5">
        <w:rPr>
          <w:b/>
        </w:rPr>
        <w:t xml:space="preserve"> </w:t>
      </w:r>
      <w:r w:rsidR="00692D70" w:rsidRPr="00E771B5">
        <w:rPr>
          <w:b/>
        </w:rPr>
        <w:t>Derivative</w:t>
      </w:r>
      <w:r w:rsidRPr="00E771B5">
        <w:rPr>
          <w:b/>
        </w:rPr>
        <w:t xml:space="preserve"> </w:t>
      </w:r>
      <w:r w:rsidR="00692D70" w:rsidRPr="00E771B5">
        <w:rPr>
          <w:b/>
        </w:rPr>
        <w:t>(PID)</w:t>
      </w:r>
      <w:r w:rsidR="009C4BED">
        <w:t>:</w:t>
      </w:r>
      <w:r w:rsidR="00C13C8F">
        <w:t xml:space="preserve"> </w:t>
      </w:r>
      <w:r w:rsidR="00C13C8F" w:rsidRPr="009B40DA">
        <w:rPr>
          <w:position w:val="-36"/>
        </w:rPr>
        <w:object w:dxaOrig="3140" w:dyaOrig="800">
          <v:shape id="_x0000_i1039" type="#_x0000_t75" style="width:157pt;height:40pt" o:ole="">
            <v:imagedata r:id="rId38" o:title=""/>
          </v:shape>
          <o:OLEObject Type="Embed" ProgID="Equation.DSMT4" ShapeID="_x0000_i1039" DrawAspect="Content" ObjectID="_1506704890" r:id="rId39"/>
        </w:object>
      </w:r>
      <w:r w:rsidR="00C6537F" w:rsidRPr="00C6537F">
        <w:rPr>
          <w:position w:val="-36"/>
        </w:rPr>
        <w:object w:dxaOrig="3379" w:dyaOrig="800">
          <v:shape id="_x0000_i1040" type="#_x0000_t75" style="width:169pt;height:40pt" o:ole="">
            <v:imagedata r:id="rId40" o:title=""/>
          </v:shape>
          <o:OLEObject Type="Embed" ProgID="Equation.DSMT4" ShapeID="_x0000_i1040" DrawAspect="Content" ObjectID="_1506704891" r:id="rId41"/>
        </w:object>
      </w:r>
    </w:p>
    <w:p w:rsidR="00E771B5" w:rsidRPr="00E771B5" w:rsidRDefault="00810938" w:rsidP="00E771B5">
      <w:pPr>
        <w:pStyle w:val="NoSpacing"/>
      </w:pPr>
      <w:r w:rsidRPr="00810938">
        <w:rPr>
          <w:position w:val="-18"/>
        </w:rPr>
        <w:object w:dxaOrig="3600" w:dyaOrig="520">
          <v:shape id="_x0000_i1041" type="#_x0000_t75" style="width:180pt;height:26pt" o:ole="">
            <v:imagedata r:id="rId42" o:title=""/>
          </v:shape>
          <o:OLEObject Type="Embed" ProgID="Equation.DSMT4" ShapeID="_x0000_i1041" DrawAspect="Content" ObjectID="_1506704892" r:id="rId43"/>
        </w:object>
      </w:r>
      <w:r w:rsidR="00E771B5">
        <w:rPr>
          <w:b/>
        </w:rPr>
        <w:t xml:space="preserve"> </w:t>
      </w:r>
    </w:p>
    <w:p w:rsidR="00960707" w:rsidRDefault="00960707" w:rsidP="00960707">
      <w:pPr>
        <w:pStyle w:val="NoSpacing"/>
      </w:pPr>
    </w:p>
    <w:p w:rsidR="00960707" w:rsidRDefault="00960707" w:rsidP="00960707">
      <w:pPr>
        <w:pStyle w:val="Heading2"/>
      </w:pPr>
      <w:bookmarkStart w:id="13" w:name="_Toc432876487"/>
      <w:r>
        <w:t>Designing a PID Controller</w:t>
      </w:r>
      <w:bookmarkEnd w:id="13"/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Obtain an open-loop response and determine what needs to be improved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rise time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overshoot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eliminate the steady-state error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Adjust each of K</w:t>
      </w:r>
      <w:r w:rsidRPr="009607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until you obtain a desired overall response. You can always refer to the table </w:t>
      </w:r>
      <w:r w:rsidR="00860FD5">
        <w:rPr>
          <w:rFonts w:ascii="Times New Roman" w:eastAsia="Times New Roman" w:hAnsi="Times New Roman" w:cs="Times New Roman"/>
          <w:sz w:val="24"/>
          <w:szCs w:val="24"/>
          <w:lang w:eastAsia="en-CA"/>
        </w:rPr>
        <w:t>below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find out which controller</w:t>
      </w:r>
      <w:r w:rsidR="00E727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what characteristics.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508" w:rsidTr="005A6C37">
        <w:tc>
          <w:tcPr>
            <w:tcW w:w="1870" w:type="dxa"/>
            <w:vAlign w:val="center"/>
          </w:tcPr>
          <w:p w:rsidR="00FD7508" w:rsidRDefault="00FE1EBD" w:rsidP="00FD7508">
            <w:pPr>
              <w:jc w:val="center"/>
            </w:pPr>
            <w:r>
              <w:rPr>
                <w:b/>
                <w:bCs/>
              </w:rPr>
              <w:t>Increasing this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RISE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OVERSHOOT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SETTLING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S-S ERROR </w:t>
            </w:r>
          </w:p>
        </w:tc>
      </w:tr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d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 xml:space="preserve">No Change 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Eliminate</w:t>
            </w:r>
          </w:p>
        </w:tc>
      </w:tr>
    </w:tbl>
    <w:p w:rsidR="00FD7508" w:rsidRDefault="00FD7508" w:rsidP="00D03C0A">
      <w:pPr>
        <w:pStyle w:val="NoSpacing"/>
      </w:pPr>
    </w:p>
    <w:p w:rsidR="00F87626" w:rsidRDefault="000D62D6" w:rsidP="009C4BED">
      <w:pPr>
        <w:pStyle w:val="NoSpacing"/>
      </w:pPr>
      <w:r w:rsidRPr="000D62D6">
        <w:rPr>
          <w:b/>
        </w:rPr>
        <w:t>Ziegler-Nichols Tuning Rule</w:t>
      </w:r>
      <w:r>
        <w:t>:</w:t>
      </w:r>
    </w:p>
    <w:p w:rsidR="00F87626" w:rsidRDefault="009C4BED" w:rsidP="00F87626">
      <w:pPr>
        <w:pStyle w:val="NoSpacing"/>
        <w:numPr>
          <w:ilvl w:val="0"/>
          <w:numId w:val="22"/>
        </w:numPr>
      </w:pPr>
      <w:r>
        <w:t>a plant with neither integrators nor dominant complex-conjugate pairs</w:t>
      </w:r>
    </w:p>
    <w:p w:rsidR="00F87626" w:rsidRDefault="00F87626" w:rsidP="00F87626">
      <w:pPr>
        <w:pStyle w:val="NoSpacing"/>
        <w:numPr>
          <w:ilvl w:val="0"/>
          <w:numId w:val="22"/>
        </w:numPr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F87626" w:rsidRDefault="00F87626" w:rsidP="00053C7D">
      <w:pPr>
        <w:pStyle w:val="NoSpacing"/>
        <w:numPr>
          <w:ilvl w:val="0"/>
          <w:numId w:val="22"/>
        </w:numPr>
      </w:pPr>
      <w:r>
        <w:t>Tangent to curve on upslope</w:t>
      </w:r>
    </w:p>
    <w:p w:rsidR="00F87626" w:rsidRDefault="00F87626" w:rsidP="00053C7D">
      <w:pPr>
        <w:pStyle w:val="NoSpacing"/>
        <w:numPr>
          <w:ilvl w:val="0"/>
          <w:numId w:val="22"/>
        </w:numPr>
      </w:pPr>
      <w:r>
        <w:t>For PID controllers</w:t>
      </w:r>
    </w:p>
    <w:p w:rsidR="00914A4C" w:rsidRDefault="00914A4C" w:rsidP="009C4BED">
      <w:pPr>
        <w:pStyle w:val="NoSpacing"/>
      </w:pPr>
    </w:p>
    <w:p w:rsidR="00914A4C" w:rsidRDefault="00914A4C" w:rsidP="009C4BED">
      <w:pPr>
        <w:pStyle w:val="NoSpacing"/>
      </w:pPr>
      <w:r>
        <w:rPr>
          <w:b/>
        </w:rPr>
        <w:t xml:space="preserve">Noise frequency </w:t>
      </w:r>
      <w:r>
        <w:t>[ω</w:t>
      </w:r>
      <w:r>
        <w:rPr>
          <w:vertAlign w:val="subscript"/>
        </w:rPr>
        <w:t>n</w:t>
      </w:r>
      <w:r>
        <w:t>]:</w:t>
      </w:r>
    </w:p>
    <w:p w:rsidR="00914A4C" w:rsidRDefault="00914A4C" w:rsidP="009C4BED">
      <w:pPr>
        <w:pStyle w:val="NoSpacing"/>
      </w:pPr>
      <w:r>
        <w:rPr>
          <w:b/>
        </w:rPr>
        <w:t>Noise amplitude</w:t>
      </w:r>
      <w:r>
        <w:t xml:space="preserve"> [a</w:t>
      </w:r>
      <w:r>
        <w:rPr>
          <w:vertAlign w:val="subscript"/>
        </w:rPr>
        <w:t>n</w:t>
      </w:r>
      <w:r>
        <w:t>]:</w:t>
      </w:r>
    </w:p>
    <w:p w:rsidR="00F87626" w:rsidRPr="00F87626" w:rsidRDefault="00F87626" w:rsidP="009C4BED">
      <w:pPr>
        <w:pStyle w:val="NoSpacing"/>
      </w:pPr>
      <w:r>
        <w:rPr>
          <w:b/>
        </w:rPr>
        <w:t>Open loop</w:t>
      </w:r>
      <w:r>
        <w:t xml:space="preserve">: </w:t>
      </w:r>
      <w:r w:rsidRPr="00F87626">
        <w:t>plant with no control</w:t>
      </w:r>
    </w:p>
    <w:p w:rsidR="00C13C8F" w:rsidRPr="00914A4C" w:rsidRDefault="00C13C8F" w:rsidP="009C4BED">
      <w:pPr>
        <w:pStyle w:val="NoSpacing"/>
      </w:pPr>
      <w:r w:rsidRPr="00F87626">
        <w:rPr>
          <w:b/>
        </w:rPr>
        <w:t>Closed loop</w:t>
      </w:r>
      <w:r>
        <w:t xml:space="preserve">: </w:t>
      </w:r>
      <w:r w:rsidRPr="00B802BD">
        <w:rPr>
          <w:position w:val="-32"/>
        </w:rPr>
        <w:object w:dxaOrig="1400" w:dyaOrig="740">
          <v:shape id="_x0000_i1042" type="#_x0000_t75" style="width:70pt;height:37pt" o:ole="">
            <v:imagedata r:id="rId44" o:title=""/>
          </v:shape>
          <o:OLEObject Type="Embed" ProgID="Equation.DSMT4" ShapeID="_x0000_i1042" DrawAspect="Content" ObjectID="_1506704893" r:id="rId45"/>
        </w:object>
      </w:r>
    </w:p>
    <w:p w:rsidR="00610AF3" w:rsidRPr="00D03C0A" w:rsidRDefault="00610AF3" w:rsidP="00610AF3">
      <w:pPr>
        <w:pStyle w:val="Heading1"/>
      </w:pPr>
      <w:bookmarkStart w:id="14" w:name="_Toc432876488"/>
      <w:r>
        <w:t>Jitter</w:t>
      </w:r>
      <w:bookmarkEnd w:id="14"/>
    </w:p>
    <w:p w:rsidR="00610AF3" w:rsidRPr="00F6595D" w:rsidRDefault="00F6595D" w:rsidP="00AD5715">
      <w:pPr>
        <w:pStyle w:val="NoSpacing"/>
      </w:pPr>
      <w:r>
        <w:rPr>
          <w:b/>
        </w:rPr>
        <w:t>Jitter</w:t>
      </w:r>
      <w:r>
        <w:t xml:space="preserve">: </w:t>
      </w:r>
      <w:r w:rsidR="00692D70">
        <w:t>a delay</w:t>
      </w:r>
    </w:p>
    <w:sectPr w:rsidR="00610AF3" w:rsidRPr="00F6595D" w:rsidSect="00A00DB0">
      <w:footerReference w:type="default" r:id="rId4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806" w:rsidRDefault="00527806" w:rsidP="00A00DB0">
      <w:pPr>
        <w:spacing w:after="0" w:line="240" w:lineRule="auto"/>
      </w:pPr>
      <w:r>
        <w:separator/>
      </w:r>
    </w:p>
  </w:endnote>
  <w:endnote w:type="continuationSeparator" w:id="0">
    <w:p w:rsidR="00527806" w:rsidRDefault="00527806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6A3F" w:rsidRDefault="00BB6A3F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C9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6A3F" w:rsidRDefault="00BB6A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806" w:rsidRDefault="00527806" w:rsidP="00A00DB0">
      <w:pPr>
        <w:spacing w:after="0" w:line="240" w:lineRule="auto"/>
      </w:pPr>
      <w:r>
        <w:separator/>
      </w:r>
    </w:p>
  </w:footnote>
  <w:footnote w:type="continuationSeparator" w:id="0">
    <w:p w:rsidR="00527806" w:rsidRDefault="00527806" w:rsidP="00A0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D0EA8"/>
    <w:multiLevelType w:val="multilevel"/>
    <w:tmpl w:val="0F4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2DA7"/>
    <w:multiLevelType w:val="hybridMultilevel"/>
    <w:tmpl w:val="55CCE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8110A3"/>
    <w:multiLevelType w:val="hybridMultilevel"/>
    <w:tmpl w:val="240AD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52A62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64C51"/>
    <w:multiLevelType w:val="hybridMultilevel"/>
    <w:tmpl w:val="E63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685D"/>
    <w:multiLevelType w:val="hybridMultilevel"/>
    <w:tmpl w:val="F192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93DC4"/>
    <w:multiLevelType w:val="hybridMultilevel"/>
    <w:tmpl w:val="8F9E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A6B2C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C5D5F"/>
    <w:multiLevelType w:val="hybridMultilevel"/>
    <w:tmpl w:val="C46AC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23"/>
  </w:num>
  <w:num w:numId="5">
    <w:abstractNumId w:val="0"/>
  </w:num>
  <w:num w:numId="6">
    <w:abstractNumId w:val="5"/>
  </w:num>
  <w:num w:numId="7">
    <w:abstractNumId w:val="9"/>
  </w:num>
  <w:num w:numId="8">
    <w:abstractNumId w:val="17"/>
  </w:num>
  <w:num w:numId="9">
    <w:abstractNumId w:val="10"/>
  </w:num>
  <w:num w:numId="10">
    <w:abstractNumId w:val="11"/>
  </w:num>
  <w:num w:numId="11">
    <w:abstractNumId w:val="22"/>
  </w:num>
  <w:num w:numId="12">
    <w:abstractNumId w:val="1"/>
  </w:num>
  <w:num w:numId="13">
    <w:abstractNumId w:val="25"/>
  </w:num>
  <w:num w:numId="14">
    <w:abstractNumId w:val="3"/>
  </w:num>
  <w:num w:numId="15">
    <w:abstractNumId w:val="19"/>
  </w:num>
  <w:num w:numId="16">
    <w:abstractNumId w:val="20"/>
  </w:num>
  <w:num w:numId="17">
    <w:abstractNumId w:val="4"/>
  </w:num>
  <w:num w:numId="18">
    <w:abstractNumId w:val="24"/>
  </w:num>
  <w:num w:numId="19">
    <w:abstractNumId w:val="13"/>
  </w:num>
  <w:num w:numId="20">
    <w:abstractNumId w:val="2"/>
  </w:num>
  <w:num w:numId="21">
    <w:abstractNumId w:val="14"/>
  </w:num>
  <w:num w:numId="22">
    <w:abstractNumId w:val="8"/>
  </w:num>
  <w:num w:numId="23">
    <w:abstractNumId w:val="21"/>
  </w:num>
  <w:num w:numId="24">
    <w:abstractNumId w:val="16"/>
  </w:num>
  <w:num w:numId="25">
    <w:abstractNumId w:val="1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5531F"/>
    <w:rsid w:val="0006120A"/>
    <w:rsid w:val="000A7D58"/>
    <w:rsid w:val="000D62D6"/>
    <w:rsid w:val="000E080B"/>
    <w:rsid w:val="000E6474"/>
    <w:rsid w:val="000E668E"/>
    <w:rsid w:val="001005F5"/>
    <w:rsid w:val="00107580"/>
    <w:rsid w:val="00120EC1"/>
    <w:rsid w:val="00133658"/>
    <w:rsid w:val="0014664B"/>
    <w:rsid w:val="00151478"/>
    <w:rsid w:val="00152E58"/>
    <w:rsid w:val="00174C46"/>
    <w:rsid w:val="0018748D"/>
    <w:rsid w:val="001B0434"/>
    <w:rsid w:val="001B7C3C"/>
    <w:rsid w:val="001C2A39"/>
    <w:rsid w:val="001C501A"/>
    <w:rsid w:val="001D447B"/>
    <w:rsid w:val="0023373E"/>
    <w:rsid w:val="00240ADA"/>
    <w:rsid w:val="002537A8"/>
    <w:rsid w:val="002666D9"/>
    <w:rsid w:val="0028492C"/>
    <w:rsid w:val="0028524D"/>
    <w:rsid w:val="002B0B5C"/>
    <w:rsid w:val="002B7B4E"/>
    <w:rsid w:val="002C5363"/>
    <w:rsid w:val="0030497A"/>
    <w:rsid w:val="003113EF"/>
    <w:rsid w:val="00317AB8"/>
    <w:rsid w:val="00334DAD"/>
    <w:rsid w:val="00347485"/>
    <w:rsid w:val="0037448C"/>
    <w:rsid w:val="0037591D"/>
    <w:rsid w:val="00382503"/>
    <w:rsid w:val="0038443E"/>
    <w:rsid w:val="003B0145"/>
    <w:rsid w:val="003D7C61"/>
    <w:rsid w:val="00460F6C"/>
    <w:rsid w:val="00462B81"/>
    <w:rsid w:val="00470EE2"/>
    <w:rsid w:val="004C3159"/>
    <w:rsid w:val="004D6DD8"/>
    <w:rsid w:val="004F1403"/>
    <w:rsid w:val="00527806"/>
    <w:rsid w:val="00534694"/>
    <w:rsid w:val="005523DA"/>
    <w:rsid w:val="005745DC"/>
    <w:rsid w:val="00577116"/>
    <w:rsid w:val="005772D2"/>
    <w:rsid w:val="005929D2"/>
    <w:rsid w:val="005A3E23"/>
    <w:rsid w:val="005A6C37"/>
    <w:rsid w:val="005C52BF"/>
    <w:rsid w:val="005D21E8"/>
    <w:rsid w:val="00606BDC"/>
    <w:rsid w:val="00610AF3"/>
    <w:rsid w:val="00613410"/>
    <w:rsid w:val="00617EA7"/>
    <w:rsid w:val="00625F7B"/>
    <w:rsid w:val="00674B35"/>
    <w:rsid w:val="006860C1"/>
    <w:rsid w:val="00692110"/>
    <w:rsid w:val="00692D70"/>
    <w:rsid w:val="00695ECE"/>
    <w:rsid w:val="006D532C"/>
    <w:rsid w:val="006E2F42"/>
    <w:rsid w:val="00705933"/>
    <w:rsid w:val="0072480D"/>
    <w:rsid w:val="007352B9"/>
    <w:rsid w:val="00790917"/>
    <w:rsid w:val="007D5231"/>
    <w:rsid w:val="00800567"/>
    <w:rsid w:val="00810938"/>
    <w:rsid w:val="00820FC2"/>
    <w:rsid w:val="008316CB"/>
    <w:rsid w:val="008403E2"/>
    <w:rsid w:val="00840B74"/>
    <w:rsid w:val="00860FD5"/>
    <w:rsid w:val="00893D12"/>
    <w:rsid w:val="008953E3"/>
    <w:rsid w:val="008E40A6"/>
    <w:rsid w:val="008F51AD"/>
    <w:rsid w:val="00904C5A"/>
    <w:rsid w:val="00911192"/>
    <w:rsid w:val="00914A4C"/>
    <w:rsid w:val="00916B81"/>
    <w:rsid w:val="009429D6"/>
    <w:rsid w:val="00960707"/>
    <w:rsid w:val="00960E66"/>
    <w:rsid w:val="0097093B"/>
    <w:rsid w:val="009C4BED"/>
    <w:rsid w:val="009D6FD2"/>
    <w:rsid w:val="009F0ACA"/>
    <w:rsid w:val="009F31C2"/>
    <w:rsid w:val="00A00DB0"/>
    <w:rsid w:val="00A31996"/>
    <w:rsid w:val="00A73495"/>
    <w:rsid w:val="00A96B9F"/>
    <w:rsid w:val="00AA0C94"/>
    <w:rsid w:val="00AD21FE"/>
    <w:rsid w:val="00AD2F34"/>
    <w:rsid w:val="00AD5715"/>
    <w:rsid w:val="00AE5267"/>
    <w:rsid w:val="00B12BA8"/>
    <w:rsid w:val="00B2443E"/>
    <w:rsid w:val="00B25757"/>
    <w:rsid w:val="00B34DB4"/>
    <w:rsid w:val="00B511C0"/>
    <w:rsid w:val="00B566C6"/>
    <w:rsid w:val="00B72B63"/>
    <w:rsid w:val="00BA576E"/>
    <w:rsid w:val="00BB6A3F"/>
    <w:rsid w:val="00BB729E"/>
    <w:rsid w:val="00BE39E8"/>
    <w:rsid w:val="00C07E7A"/>
    <w:rsid w:val="00C115B7"/>
    <w:rsid w:val="00C134F7"/>
    <w:rsid w:val="00C13C8F"/>
    <w:rsid w:val="00C6537F"/>
    <w:rsid w:val="00CC3C2F"/>
    <w:rsid w:val="00CD7224"/>
    <w:rsid w:val="00CF65DB"/>
    <w:rsid w:val="00D03C0A"/>
    <w:rsid w:val="00D166A2"/>
    <w:rsid w:val="00D21CEB"/>
    <w:rsid w:val="00D46A41"/>
    <w:rsid w:val="00D5121D"/>
    <w:rsid w:val="00D92E67"/>
    <w:rsid w:val="00DB6ECA"/>
    <w:rsid w:val="00DC1B72"/>
    <w:rsid w:val="00DF4DFD"/>
    <w:rsid w:val="00E10EA6"/>
    <w:rsid w:val="00E145DB"/>
    <w:rsid w:val="00E26D2F"/>
    <w:rsid w:val="00E541CE"/>
    <w:rsid w:val="00E7275A"/>
    <w:rsid w:val="00E76BDF"/>
    <w:rsid w:val="00E771B5"/>
    <w:rsid w:val="00E87250"/>
    <w:rsid w:val="00E9562F"/>
    <w:rsid w:val="00EC07CF"/>
    <w:rsid w:val="00EC0C9F"/>
    <w:rsid w:val="00EC5BA3"/>
    <w:rsid w:val="00ED0371"/>
    <w:rsid w:val="00ED40D1"/>
    <w:rsid w:val="00EE4713"/>
    <w:rsid w:val="00EF3A0F"/>
    <w:rsid w:val="00EF640D"/>
    <w:rsid w:val="00F03429"/>
    <w:rsid w:val="00F210F3"/>
    <w:rsid w:val="00F2675A"/>
    <w:rsid w:val="00F53FD9"/>
    <w:rsid w:val="00F6595D"/>
    <w:rsid w:val="00F73560"/>
    <w:rsid w:val="00F87626"/>
    <w:rsid w:val="00FB740C"/>
    <w:rsid w:val="00FC455E"/>
    <w:rsid w:val="00FC505C"/>
    <w:rsid w:val="00FC7044"/>
    <w:rsid w:val="00FD7508"/>
    <w:rsid w:val="00FD7828"/>
    <w:rsid w:val="00FD7A89"/>
    <w:rsid w:val="00FE1EBD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  <w:style w:type="table" w:styleId="TableGrid">
    <w:name w:val="Table Grid"/>
    <w:basedOn w:val="TableNormal"/>
    <w:uiPriority w:val="39"/>
    <w:rsid w:val="00FD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xW61uJyyN8TUjN2X0dwbVBkTVk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hyperlink" Target="http://ctms.engin.umich.edu/CTMS/index.php?example=Introduction&amp;section=ControlPID" TargetMode="External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2A0C-6E2B-414B-A35E-01C4C095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121</cp:revision>
  <cp:lastPrinted>2015-10-19T00:08:00Z</cp:lastPrinted>
  <dcterms:created xsi:type="dcterms:W3CDTF">2015-09-17T04:05:00Z</dcterms:created>
  <dcterms:modified xsi:type="dcterms:W3CDTF">2015-10-19T00:18:00Z</dcterms:modified>
</cp:coreProperties>
</file>