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roxima Nova" w:cs="Proxima Nova" w:eastAsia="Proxima Nova" w:hAnsi="Proxima Nova"/>
          <w:b w:val="1"/>
          <w:color w:val="073763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48"/>
          <w:szCs w:val="48"/>
          <w:rtl w:val="0"/>
        </w:rPr>
        <w:t xml:space="preserve">C183 Week 6 Lab</w:t>
      </w:r>
    </w:p>
    <w:p w:rsidR="00000000" w:rsidDel="00000000" w:rsidP="00000000" w:rsidRDefault="00000000" w:rsidRPr="00000000" w14:paraId="00000002">
      <w:pPr>
        <w:jc w:val="center"/>
        <w:rPr>
          <w:rFonts w:ascii="Proxima Nova" w:cs="Proxima Nova" w:eastAsia="Proxima Nova" w:hAnsi="Proxima Nova"/>
          <w:color w:val="0b5394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b5394"/>
          <w:sz w:val="36"/>
          <w:szCs w:val="36"/>
          <w:rtl w:val="0"/>
        </w:rPr>
        <w:t xml:space="preserve">Projection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276225</wp:posOffset>
            </wp:positionV>
            <wp:extent cx="5815013" cy="351472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514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895350</wp:posOffset>
                </wp:positionH>
                <wp:positionV relativeFrom="paragraph">
                  <wp:posOffset>371475</wp:posOffset>
                </wp:positionV>
                <wp:extent cx="4152900" cy="466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738050" y="583450"/>
                          <a:ext cx="4137000" cy="45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EB Garamond" w:cs="EB Garamond" w:eastAsia="EB Garamond" w:hAnsi="EB Garamo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Agnes Denes, 1978,</w:t>
                            </w:r>
                            <w:r w:rsidDel="00000000" w:rsidR="00000000" w:rsidRPr="00000000">
                              <w:rPr>
                                <w:rFonts w:ascii="EB Garamond" w:cs="EB Garamond" w:eastAsia="EB Garamond" w:hAnsi="EB Garamond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Isometric Systems in Isotropic Space-Map Projections: The Cube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895350</wp:posOffset>
                </wp:positionH>
                <wp:positionV relativeFrom="paragraph">
                  <wp:posOffset>371475</wp:posOffset>
                </wp:positionV>
                <wp:extent cx="4152900" cy="4667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290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a61c00"/>
          <w:sz w:val="32"/>
          <w:szCs w:val="32"/>
          <w:rtl w:val="0"/>
        </w:rPr>
        <w:t xml:space="preserve">Assessment Due Date:</w:t>
      </w: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EB Garamond" w:cs="EB Garamond" w:eastAsia="EB Garamond" w:hAnsi="EB Garamond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September 30th, 11:59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EB Garamond" w:cs="EB Garamond" w:eastAsia="EB Garamond" w:hAnsi="EB Garamond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color w:val="0b5394"/>
          <w:sz w:val="26"/>
          <w:szCs w:val="26"/>
          <w:rtl w:val="0"/>
        </w:rPr>
        <w:t xml:space="preserve">Upload this as a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PDF </w:t>
      </w:r>
      <w:r w:rsidDel="00000000" w:rsidR="00000000" w:rsidRPr="00000000">
        <w:rPr>
          <w:rFonts w:ascii="EB Garamond" w:cs="EB Garamond" w:eastAsia="EB Garamond" w:hAnsi="EB Garamond"/>
          <w:color w:val="0b5394"/>
          <w:sz w:val="26"/>
          <w:szCs w:val="26"/>
          <w:rtl w:val="0"/>
        </w:rPr>
        <w:t xml:space="preserve">with the reflection responses filled out, and a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screenshot </w:t>
      </w:r>
      <w:r w:rsidDel="00000000" w:rsidR="00000000" w:rsidRPr="00000000">
        <w:rPr>
          <w:rFonts w:ascii="EB Garamond" w:cs="EB Garamond" w:eastAsia="EB Garamond" w:hAnsi="EB Garamond"/>
          <w:color w:val="0b5394"/>
          <w:sz w:val="26"/>
          <w:szCs w:val="26"/>
          <w:rtl w:val="0"/>
        </w:rPr>
        <w:t xml:space="preserve">of </w:t>
      </w:r>
      <w:r w:rsidDel="00000000" w:rsidR="00000000" w:rsidRPr="00000000">
        <w:rPr>
          <w:rFonts w:ascii="EB Garamond" w:cs="EB Garamond" w:eastAsia="EB Garamond" w:hAnsi="EB Garamond"/>
          <w:i w:val="1"/>
          <w:color w:val="0b5394"/>
          <w:sz w:val="26"/>
          <w:szCs w:val="26"/>
          <w:rtl w:val="0"/>
        </w:rPr>
        <w:t xml:space="preserve">each </w:t>
      </w:r>
      <w:r w:rsidDel="00000000" w:rsidR="00000000" w:rsidRPr="00000000">
        <w:rPr>
          <w:rFonts w:ascii="EB Garamond" w:cs="EB Garamond" w:eastAsia="EB Garamond" w:hAnsi="EB Garamond"/>
          <w:color w:val="0b5394"/>
          <w:sz w:val="26"/>
          <w:szCs w:val="26"/>
          <w:rtl w:val="0"/>
        </w:rPr>
        <w:t xml:space="preserve">projection from the exploratory prompts.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a61c00"/>
          <w:sz w:val="32"/>
          <w:szCs w:val="32"/>
          <w:rtl w:val="0"/>
        </w:rPr>
        <w:t xml:space="preserve">Assessment Criteria:</w:t>
      </w: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rFonts w:ascii="EB Garamond" w:cs="EB Garamond" w:eastAsia="EB Garamond" w:hAnsi="EB Garamond"/>
          <w:color w:val="0b5394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Completion of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Foundational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 walk-through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rFonts w:ascii="EB Garamond Medium" w:cs="EB Garamond Medium" w:eastAsia="EB Garamond Medium" w:hAnsi="EB Garamond Medium"/>
          <w:color w:val="0b5394"/>
          <w:sz w:val="26"/>
          <w:szCs w:val="26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Completion of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Exploratory 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prompts (select 2)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rFonts w:ascii="EB Garamond Medium" w:cs="EB Garamond Medium" w:eastAsia="EB Garamond Medium" w:hAnsi="EB Garamond Medium"/>
          <w:color w:val="0b5394"/>
          <w:sz w:val="26"/>
          <w:szCs w:val="26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Completion of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Reflection 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on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1"/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a61c00"/>
          <w:sz w:val="32"/>
          <w:szCs w:val="32"/>
          <w:rtl w:val="0"/>
        </w:rPr>
        <w:t xml:space="preserve">Foundational Walk-through</w:t>
      </w:r>
      <w:r w:rsidDel="00000000" w:rsidR="00000000" w:rsidRPr="00000000">
        <w:rPr>
          <w:rFonts w:ascii="Proxima Nova" w:cs="Proxima Nova" w:eastAsia="Proxima Nova" w:hAnsi="Proxima Nova"/>
          <w:b w:val="1"/>
          <w:color w:val="a61c00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EB Garamond" w:cs="EB Garamond" w:eastAsia="EB Garamond" w:hAnsi="EB Garamond"/>
          <w:color w:val="0b5394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Access the Scribe Pro documentation on the </w:t>
      </w:r>
      <w:hyperlink r:id="rId8">
        <w:r w:rsidDel="00000000" w:rsidR="00000000" w:rsidRPr="00000000">
          <w:rPr>
            <w:rFonts w:ascii="EB Garamond" w:cs="EB Garamond" w:eastAsia="EB Garamond" w:hAnsi="EB Garamond"/>
            <w:b w:val="1"/>
            <w:color w:val="1155cc"/>
            <w:sz w:val="26"/>
            <w:szCs w:val="26"/>
            <w:u w:val="single"/>
            <w:rtl w:val="0"/>
          </w:rPr>
          <w:t xml:space="preserve">course website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 and proceed with following the steps.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rFonts w:ascii="EB Garamond" w:cs="EB Garamond" w:eastAsia="EB Garamond" w:hAnsi="EB Garamond"/>
          <w:color w:val="0b5394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At the end of the walk-through, include a screenshot of the final projection below: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1"/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a61c00"/>
          <w:sz w:val="32"/>
          <w:szCs w:val="32"/>
          <w:rtl w:val="0"/>
        </w:rPr>
        <w:t xml:space="preserve">Exploratory Prompts: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Proxima Nova" w:cs="Proxima Nova" w:eastAsia="Proxima Nova" w:hAnsi="Proxima Nova"/>
          <w:b w:val="1"/>
          <w:color w:val="a61c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Proxima Nova" w:cs="Proxima Nova" w:eastAsia="Proxima Nova" w:hAnsi="Proxima Nova"/>
          <w:color w:val="5b0f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5b0f00"/>
          <w:sz w:val="28"/>
          <w:szCs w:val="28"/>
          <w:rtl w:val="0"/>
        </w:rPr>
        <w:t xml:space="preserve">Select 2</w:t>
      </w:r>
      <w:r w:rsidDel="00000000" w:rsidR="00000000" w:rsidRPr="00000000">
        <w:rPr>
          <w:rFonts w:ascii="Proxima Nova" w:cs="Proxima Nova" w:eastAsia="Proxima Nova" w:hAnsi="Proxima Nova"/>
          <w:color w:val="5b0f00"/>
          <w:sz w:val="28"/>
          <w:szCs w:val="28"/>
          <w:rtl w:val="0"/>
        </w:rPr>
        <w:t xml:space="preserve">, Pursue a 3rd if time permits 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Proxima Nova" w:cs="Proxima Nova" w:eastAsia="Proxima Nova" w:hAnsi="Proxima Nova"/>
          <w:color w:val="5b0f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5b0f00"/>
          <w:sz w:val="24"/>
          <w:szCs w:val="24"/>
          <w:rtl w:val="0"/>
        </w:rPr>
        <w:t xml:space="preserve">Curated data for each prompt can be found in this week’s lab page in the bCourses “Files” section. 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State Scale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line="360" w:lineRule="auto"/>
        <w:ind w:left="1440" w:hanging="360"/>
        <w:rPr>
          <w:rFonts w:ascii="EB Garamond Medium" w:cs="EB Garamond Medium" w:eastAsia="EB Garamond Medium" w:hAnsi="EB Garamond Medium"/>
          <w:color w:val="0b5394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4"/>
          <w:szCs w:val="24"/>
          <w:rtl w:val="0"/>
        </w:rPr>
        <w:t xml:space="preserve">You are a political science researcher for the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4"/>
          <w:szCs w:val="24"/>
          <w:u w:val="single"/>
          <w:rtl w:val="0"/>
        </w:rPr>
        <w:t xml:space="preserve"> </w:t>
      </w:r>
      <w:hyperlink r:id="rId9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Public Policy Institute of California</w:t>
        </w:r>
      </w:hyperlink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4"/>
          <w:szCs w:val="24"/>
          <w:rtl w:val="0"/>
        </w:rPr>
        <w:t xml:space="preserve">, and it is election season. Your team needs to make a map showing the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4"/>
          <w:szCs w:val="24"/>
          <w:rtl w:val="0"/>
        </w:rPr>
        <w:t xml:space="preserve"> state-wide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4"/>
          <w:szCs w:val="24"/>
          <w:rtl w:val="0"/>
        </w:rPr>
        <w:t xml:space="preserve"> results for the recent primary results.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Regional Scale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360" w:lineRule="auto"/>
        <w:ind w:left="1440" w:hanging="360"/>
        <w:rPr>
          <w:rFonts w:ascii="EB Garamond Medium" w:cs="EB Garamond Medium" w:eastAsia="EB Garamond Medium" w:hAnsi="EB Garamond Medium"/>
          <w:color w:val="0b5394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4"/>
          <w:szCs w:val="24"/>
          <w:rtl w:val="0"/>
        </w:rPr>
        <w:t xml:space="preserve">You are a graphics journalist for </w:t>
      </w:r>
      <w:hyperlink r:id="rId10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Le Monde Magazine</w:t>
        </w:r>
      </w:hyperlink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4"/>
          <w:szCs w:val="24"/>
          <w:rtl w:val="0"/>
        </w:rPr>
        <w:t xml:space="preserve">. The evening edition is reporting on the state of the Arctic, and wants to show a map of the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4"/>
          <w:szCs w:val="24"/>
          <w:rtl w:val="0"/>
        </w:rPr>
        <w:t xml:space="preserve">regional territorial dispute 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4"/>
          <w:szCs w:val="24"/>
          <w:rtl w:val="0"/>
        </w:rPr>
        <w:t xml:space="preserve">over Arctic EEZs and shipping lanes.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World/Global Scale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line="360" w:lineRule="auto"/>
        <w:ind w:left="1440" w:hanging="360"/>
        <w:rPr>
          <w:rFonts w:ascii="EB Garamond Medium" w:cs="EB Garamond Medium" w:eastAsia="EB Garamond Medium" w:hAnsi="EB Garamond Medium"/>
          <w:color w:val="0b5394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4"/>
          <w:szCs w:val="24"/>
          <w:rtl w:val="0"/>
        </w:rPr>
        <w:t xml:space="preserve">You spend time with some friends down at Middle Harbor Shoreline Park, witnessing the huge container ships pulling into Port of Oakland. It becomes a personal project to learn more about the impact of maritime container shipping on cities. An exploration into this topic requires making a map of port cities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4"/>
          <w:szCs w:val="24"/>
          <w:rtl w:val="0"/>
        </w:rPr>
        <w:t xml:space="preserve"> around the world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4"/>
          <w:szCs w:val="24"/>
          <w:rtl w:val="0"/>
        </w:rPr>
        <w:t xml:space="preserve"> and the amount of containers they receive per year.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EB Garamond Medium" w:cs="EB Garamond Medium" w:eastAsia="EB Garamond Medium" w:hAnsi="EB Garamond Medium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center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center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center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center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center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Below, include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A)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 a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screenshot 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of the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projection 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constructed in ArcPro and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B)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 A </w:t>
      </w:r>
      <w:hyperlink r:id="rId11">
        <w:r w:rsidDel="00000000" w:rsidR="00000000" w:rsidRPr="00000000">
          <w:rPr>
            <w:rFonts w:ascii="EB Garamond" w:cs="EB Garamond" w:eastAsia="EB Garamond" w:hAnsi="EB Garamond"/>
            <w:b w:val="1"/>
            <w:color w:val="1155cc"/>
            <w:sz w:val="26"/>
            <w:szCs w:val="26"/>
            <w:u w:val="single"/>
            <w:rtl w:val="0"/>
          </w:rPr>
          <w:t xml:space="preserve">sketch</w:t>
        </w:r>
      </w:hyperlink>
      <w:hyperlink r:id="rId12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6"/>
            <w:szCs w:val="26"/>
            <w:u w:val="single"/>
            <w:rtl w:val="0"/>
          </w:rPr>
          <w:t xml:space="preserve"> of how the Earth is being distorted in the projection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(please label with a text box the corresponding prompt):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EB Garamond Medium" w:cs="EB Garamond Medium" w:eastAsia="EB Garamond Medium" w:hAnsi="EB Garamond Medium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EB Garamond Medium" w:cs="EB Garamond Medium" w:eastAsia="EB Garamond Medium" w:hAnsi="EB Garamond Medium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1"/>
        <w:spacing w:line="276" w:lineRule="auto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a61c00"/>
          <w:sz w:val="32"/>
          <w:szCs w:val="32"/>
          <w:rtl w:val="0"/>
        </w:rPr>
        <w:t xml:space="preserve">Reflection:</w:t>
      </w: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76" w:lineRule="auto"/>
        <w:ind w:left="0" w:firstLine="0"/>
        <w:rPr>
          <w:rFonts w:ascii="EB Garamond" w:cs="EB Garamond" w:eastAsia="EB Garamond" w:hAnsi="EB Garamond"/>
          <w:b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What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perspectives 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are you seeing these worlds through? How is the Coordinate Reference System (GCS/PCS/Projection) you chose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structured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? What aspects of Earth does the projection emphasize over others?</w:t>
      </w:r>
    </w:p>
    <w:p w:rsidR="00000000" w:rsidDel="00000000" w:rsidP="00000000" w:rsidRDefault="00000000" w:rsidRPr="00000000" w14:paraId="00000042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rPr>
          <w:rFonts w:ascii="EB Garamond Medium" w:cs="EB Garamond Medium" w:eastAsia="EB Garamond Medium" w:hAnsi="EB Garamond Medium"/>
          <w:color w:val="0b5394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Using a </w:t>
      </w:r>
      <w:r w:rsidDel="00000000" w:rsidR="00000000" w:rsidRPr="00000000">
        <w:rPr>
          <w:rFonts w:ascii="EB Garamond" w:cs="EB Garamond" w:eastAsia="EB Garamond" w:hAnsi="EB Garamond"/>
          <w:b w:val="1"/>
          <w:color w:val="0b5394"/>
          <w:sz w:val="26"/>
          <w:szCs w:val="26"/>
          <w:rtl w:val="0"/>
        </w:rPr>
        <w:t xml:space="preserve">quote </w:t>
      </w:r>
      <w:r w:rsidDel="00000000" w:rsidR="00000000" w:rsidRPr="00000000">
        <w:rPr>
          <w:rFonts w:ascii="EB Garamond Medium" w:cs="EB Garamond Medium" w:eastAsia="EB Garamond Medium" w:hAnsi="EB Garamond Medium"/>
          <w:color w:val="0b5394"/>
          <w:sz w:val="26"/>
          <w:szCs w:val="26"/>
          <w:rtl w:val="0"/>
        </w:rPr>
        <w:t xml:space="preserve">from the weekly reading, entangle the technical work you performed with the larger intellectual issues in cartography: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>
          <w:rFonts w:ascii="Proxima Nova" w:cs="Proxima Nova" w:eastAsia="Proxima Nova" w:hAnsi="Proxima Nov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ghankelly-cartography.github.io/assets/370/Activity5/Supplement.pdf" TargetMode="External"/><Relationship Id="rId10" Type="http://schemas.openxmlformats.org/officeDocument/2006/relationships/hyperlink" Target="https://mondediplo.com/2007/09/07arcticmap" TargetMode="External"/><Relationship Id="rId12" Type="http://schemas.openxmlformats.org/officeDocument/2006/relationships/hyperlink" Target="https://meghankelly-cartography.github.io/assets/370/Activity5/Supplement.pdf" TargetMode="External"/><Relationship Id="rId9" Type="http://schemas.openxmlformats.org/officeDocument/2006/relationships/hyperlink" Target="https://www.ppic.org/interactive/californias-political-geography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yperlink" Target="https://cwilmott.github.io/GEOGC183/Week-06-Projecti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Medium-regular.ttf"/><Relationship Id="rId6" Type="http://schemas.openxmlformats.org/officeDocument/2006/relationships/font" Target="fonts/EBGaramondMedium-bold.ttf"/><Relationship Id="rId7" Type="http://schemas.openxmlformats.org/officeDocument/2006/relationships/font" Target="fonts/EBGaramondMedium-italic.ttf"/><Relationship Id="rId8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