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ED6" w14:textId="35D9BA94" w:rsidR="007434F8" w:rsidRPr="00E132E3" w:rsidRDefault="00E132E3" w:rsidP="007434F8">
      <w:pPr>
        <w:spacing w:after="0"/>
        <w:rPr>
          <w:b/>
          <w:bCs/>
          <w:sz w:val="36"/>
          <w:szCs w:val="36"/>
          <w:lang w:val="en-US"/>
        </w:rPr>
      </w:pPr>
      <w:r w:rsidRPr="00E132E3">
        <w:rPr>
          <w:b/>
          <w:bCs/>
          <w:sz w:val="36"/>
          <w:szCs w:val="36"/>
          <w:lang w:val="en-US"/>
        </w:rPr>
        <w:t>Drafting a</w:t>
      </w:r>
      <w:r w:rsidR="004D2234" w:rsidRPr="00E132E3">
        <w:rPr>
          <w:b/>
          <w:bCs/>
          <w:sz w:val="36"/>
          <w:szCs w:val="36"/>
          <w:lang w:val="en-US"/>
        </w:rPr>
        <w:t>n emerging picture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347C3A" w14:paraId="1B6112E4" w14:textId="77777777" w:rsidTr="000A79DF">
        <w:tc>
          <w:tcPr>
            <w:tcW w:w="2694" w:type="dxa"/>
          </w:tcPr>
          <w:p w14:paraId="56E04986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75716C9F" w14:textId="14656111" w:rsidR="00347C3A" w:rsidRDefault="00920E77" w:rsidP="001B7493">
            <w:pPr>
              <w:rPr>
                <w:lang w:val="en-US"/>
              </w:rPr>
            </w:pPr>
            <w:r>
              <w:rPr>
                <w:lang w:val="en-US"/>
              </w:rPr>
              <w:t>Cameron Wilson</w:t>
            </w:r>
          </w:p>
        </w:tc>
      </w:tr>
      <w:tr w:rsidR="00347C3A" w14:paraId="4D4D8F43" w14:textId="77777777" w:rsidTr="000A79DF">
        <w:tc>
          <w:tcPr>
            <w:tcW w:w="2694" w:type="dxa"/>
          </w:tcPr>
          <w:p w14:paraId="761E6381" w14:textId="1AE1D7AE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0A79DF">
              <w:rPr>
                <w:lang w:val="en-US"/>
              </w:rPr>
              <w:t>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620929BE" w:rsidR="00347C3A" w:rsidRDefault="0016231D" w:rsidP="001B7493">
            <w:pPr>
              <w:rPr>
                <w:lang w:val="en-US"/>
              </w:rPr>
            </w:pPr>
            <w:r>
              <w:rPr>
                <w:lang w:val="en-US"/>
              </w:rPr>
              <w:t>3,12</w:t>
            </w:r>
          </w:p>
        </w:tc>
      </w:tr>
      <w:tr w:rsidR="00347C3A" w14:paraId="2C27B39C" w14:textId="77777777" w:rsidTr="000A79DF">
        <w:tc>
          <w:tcPr>
            <w:tcW w:w="2694" w:type="dxa"/>
          </w:tcPr>
          <w:p w14:paraId="337DE7E4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4B1BD9CE" w:rsidR="00347C3A" w:rsidRDefault="00920E77" w:rsidP="001B7493">
            <w:pPr>
              <w:rPr>
                <w:lang w:val="en-US"/>
              </w:rPr>
            </w:pPr>
            <w:r>
              <w:rPr>
                <w:lang w:val="en-US"/>
              </w:rPr>
              <w:t>October 17</w:t>
            </w:r>
            <w:r w:rsidRPr="00920E7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2023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3000918E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7735" w:type="dxa"/>
            <w:gridSpan w:val="2"/>
          </w:tcPr>
          <w:p w14:paraId="073A8E32" w14:textId="11B08C41" w:rsidR="007F36E1" w:rsidRDefault="004C07B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Current technology does not cover meetings very well, but it seems the desire of the community is not to create a tool for this. </w:t>
            </w:r>
            <w:r w:rsidR="006A2AC1">
              <w:rPr>
                <w:lang w:val="en-US"/>
              </w:rPr>
              <w:t>They cover individual goals</w:t>
            </w:r>
            <w:r w:rsidR="004735EB">
              <w:rPr>
                <w:lang w:val="en-US"/>
              </w:rPr>
              <w:t>, but I don’t feel any of them have the community aspect in a way that would benefit mass adoption for TOPS.</w:t>
            </w: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47B101AC" w:rsidR="00423BBB" w:rsidRDefault="00D25D9D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35E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65C379DF" w:rsidR="00A634CA" w:rsidRDefault="00D25D9D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35E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2A34A291" w14:textId="7071F63E" w:rsidR="00423BBB" w:rsidRDefault="004735E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Tools are close</w:t>
            </w:r>
            <w:r w:rsidR="0065671F">
              <w:rPr>
                <w:lang w:val="en-US"/>
              </w:rPr>
              <w:t>, as what they need is currently being achieved with a relatively high success rate.</w:t>
            </w: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4552636D" w14:textId="3313B0FF" w:rsidR="00A634CA" w:rsidRDefault="0065671F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range of skills is wide and diverse, some could cause conflict depending on the execution </w:t>
            </w:r>
            <w:r w:rsidR="005C6E3D">
              <w:rPr>
                <w:lang w:val="en-US"/>
              </w:rPr>
              <w:t>of the application.</w:t>
            </w: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5AF6C241" w14:textId="6AE334E9" w:rsidR="00A634CA" w:rsidRDefault="005C6E3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Things are very disconnected; tools are limited</w:t>
            </w: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B54F75E" w14:textId="70DB3B46" w:rsidR="00A634CA" w:rsidRDefault="005C6E3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Meetings and content that happens in person is not connected to the tracking people do.</w:t>
            </w: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7077E996" w14:textId="73F9A47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lastRenderedPageBreak/>
              <w:t>Synchronous</w:t>
            </w:r>
            <w:r w:rsidR="00F0332F">
              <w:rPr>
                <w:lang w:val="en-US"/>
              </w:rPr>
              <w:t xml:space="preserve"> &gt;</w:t>
            </w:r>
            <w:r w:rsidR="004B56FA">
              <w:rPr>
                <w:lang w:val="en-US"/>
              </w:rPr>
              <w:t>&gt;</w:t>
            </w:r>
          </w:p>
          <w:p w14:paraId="301D9C0C" w14:textId="434904A5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…Synchronous tools?</w:t>
            </w:r>
          </w:p>
        </w:tc>
        <w:tc>
          <w:tcPr>
            <w:tcW w:w="5395" w:type="dxa"/>
          </w:tcPr>
          <w:p w14:paraId="3FC73046" w14:textId="138C5553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1FD6BF8F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C15C6CA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4B283AEF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</w:t>
            </w:r>
          </w:p>
          <w:p w14:paraId="4C77FA7D" w14:textId="5B17523D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…Group tools?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6F085508" w:rsidR="00774098" w:rsidRDefault="004B56F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balance does not fit the community well</w:t>
            </w:r>
            <w:r w:rsidR="00792CB4">
              <w:rPr>
                <w:lang w:val="en-US"/>
              </w:rPr>
              <w:t>, additional group tools could be helpful.</w:t>
            </w: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492FED98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296476C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2BC2BF9F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51609784" w14:textId="77777777" w:rsidR="007507BC" w:rsidRDefault="00D7095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86239">
              <w:rPr>
                <w:lang w:val="en-US"/>
              </w:rPr>
              <w:t xml:space="preserve">Shared goals is </w:t>
            </w:r>
            <w:r>
              <w:rPr>
                <w:lang w:val="en-US"/>
              </w:rPr>
              <w:t>something important to the group</w:t>
            </w:r>
          </w:p>
          <w:p w14:paraId="5C834EFA" w14:textId="77777777" w:rsidR="00D70958" w:rsidRDefault="00D7095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-MyFitnessPal is a common tool, possible to link the apps? </w:t>
            </w:r>
          </w:p>
          <w:p w14:paraId="388C5E6B" w14:textId="3AB1327B" w:rsidR="00ED791D" w:rsidRDefault="00ED791D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25D9D">
              <w:rPr>
                <w:lang w:val="en-US"/>
              </w:rPr>
              <w:t>TOPS might be coming out with their own App, putting out interest surveys currently.</w:t>
            </w: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77F8" w14:textId="77777777" w:rsidR="00AC6AE8" w:rsidRDefault="00AC6AE8" w:rsidP="007434F8">
      <w:pPr>
        <w:spacing w:after="0" w:line="240" w:lineRule="auto"/>
      </w:pPr>
      <w:r>
        <w:separator/>
      </w:r>
    </w:p>
  </w:endnote>
  <w:endnote w:type="continuationSeparator" w:id="0">
    <w:p w14:paraId="0D1C629B" w14:textId="77777777" w:rsidR="00AC6AE8" w:rsidRDefault="00AC6AE8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6481" w14:textId="77777777" w:rsidR="00AC6AE8" w:rsidRDefault="00AC6AE8" w:rsidP="007434F8">
      <w:pPr>
        <w:spacing w:after="0" w:line="240" w:lineRule="auto"/>
      </w:pPr>
      <w:r>
        <w:separator/>
      </w:r>
    </w:p>
  </w:footnote>
  <w:footnote w:type="continuationSeparator" w:id="0">
    <w:p w14:paraId="78E3DEAA" w14:textId="77777777" w:rsidR="00AC6AE8" w:rsidRDefault="00AC6AE8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B127" w14:textId="238015C4" w:rsidR="007434F8" w:rsidRDefault="00347C3A">
    <w:pPr>
      <w:pStyle w:val="Header"/>
    </w:pPr>
    <w:r>
      <w:rPr>
        <w:noProof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80645">
    <w:abstractNumId w:val="3"/>
  </w:num>
  <w:num w:numId="2" w16cid:durableId="1095978748">
    <w:abstractNumId w:val="5"/>
  </w:num>
  <w:num w:numId="3" w16cid:durableId="928345058">
    <w:abstractNumId w:val="0"/>
  </w:num>
  <w:num w:numId="4" w16cid:durableId="114452169">
    <w:abstractNumId w:val="2"/>
  </w:num>
  <w:num w:numId="5" w16cid:durableId="1016617304">
    <w:abstractNumId w:val="9"/>
  </w:num>
  <w:num w:numId="6" w16cid:durableId="1532261903">
    <w:abstractNumId w:val="4"/>
  </w:num>
  <w:num w:numId="7" w16cid:durableId="627247515">
    <w:abstractNumId w:val="7"/>
  </w:num>
  <w:num w:numId="8" w16cid:durableId="2005205454">
    <w:abstractNumId w:val="6"/>
  </w:num>
  <w:num w:numId="9" w16cid:durableId="244653392">
    <w:abstractNumId w:val="1"/>
  </w:num>
  <w:num w:numId="10" w16cid:durableId="1239906389">
    <w:abstractNumId w:val="10"/>
  </w:num>
  <w:num w:numId="11" w16cid:durableId="217013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A79DF"/>
    <w:rsid w:val="000B5C97"/>
    <w:rsid w:val="000C2900"/>
    <w:rsid w:val="000D6F35"/>
    <w:rsid w:val="000F0E93"/>
    <w:rsid w:val="00112ABE"/>
    <w:rsid w:val="001409CD"/>
    <w:rsid w:val="0016231D"/>
    <w:rsid w:val="00162EB2"/>
    <w:rsid w:val="00217E29"/>
    <w:rsid w:val="00243360"/>
    <w:rsid w:val="00264868"/>
    <w:rsid w:val="00270A89"/>
    <w:rsid w:val="002F2FCA"/>
    <w:rsid w:val="00322B6F"/>
    <w:rsid w:val="0033471C"/>
    <w:rsid w:val="00347C3A"/>
    <w:rsid w:val="00380E18"/>
    <w:rsid w:val="003933D9"/>
    <w:rsid w:val="003B4F09"/>
    <w:rsid w:val="003C35BA"/>
    <w:rsid w:val="00402394"/>
    <w:rsid w:val="00423BBB"/>
    <w:rsid w:val="00447997"/>
    <w:rsid w:val="00451A3A"/>
    <w:rsid w:val="004735EB"/>
    <w:rsid w:val="00486239"/>
    <w:rsid w:val="004B56FA"/>
    <w:rsid w:val="004C07B4"/>
    <w:rsid w:val="004D2234"/>
    <w:rsid w:val="004D4854"/>
    <w:rsid w:val="00500A19"/>
    <w:rsid w:val="00526596"/>
    <w:rsid w:val="00570AA8"/>
    <w:rsid w:val="00591D16"/>
    <w:rsid w:val="005C6E3D"/>
    <w:rsid w:val="005D3FE4"/>
    <w:rsid w:val="005E4479"/>
    <w:rsid w:val="005F2033"/>
    <w:rsid w:val="00630612"/>
    <w:rsid w:val="0065430B"/>
    <w:rsid w:val="0065671F"/>
    <w:rsid w:val="00676D0E"/>
    <w:rsid w:val="006A2AC1"/>
    <w:rsid w:val="00730FF6"/>
    <w:rsid w:val="00736C51"/>
    <w:rsid w:val="007427E6"/>
    <w:rsid w:val="007434F8"/>
    <w:rsid w:val="007507BC"/>
    <w:rsid w:val="00774098"/>
    <w:rsid w:val="00792CB4"/>
    <w:rsid w:val="007C71D0"/>
    <w:rsid w:val="007F196A"/>
    <w:rsid w:val="007F36E1"/>
    <w:rsid w:val="00806855"/>
    <w:rsid w:val="00810AE9"/>
    <w:rsid w:val="0087181B"/>
    <w:rsid w:val="00880122"/>
    <w:rsid w:val="008967A9"/>
    <w:rsid w:val="00920CFC"/>
    <w:rsid w:val="00920E77"/>
    <w:rsid w:val="00A12212"/>
    <w:rsid w:val="00A634CA"/>
    <w:rsid w:val="00A81D6E"/>
    <w:rsid w:val="00A83068"/>
    <w:rsid w:val="00A93D16"/>
    <w:rsid w:val="00A9719E"/>
    <w:rsid w:val="00AA3A13"/>
    <w:rsid w:val="00AC6AE8"/>
    <w:rsid w:val="00AE1626"/>
    <w:rsid w:val="00B16C8A"/>
    <w:rsid w:val="00B27600"/>
    <w:rsid w:val="00C20AE2"/>
    <w:rsid w:val="00C567C1"/>
    <w:rsid w:val="00C93EA6"/>
    <w:rsid w:val="00CB017A"/>
    <w:rsid w:val="00CD480F"/>
    <w:rsid w:val="00CF57D5"/>
    <w:rsid w:val="00D1281C"/>
    <w:rsid w:val="00D16D8B"/>
    <w:rsid w:val="00D25D9D"/>
    <w:rsid w:val="00D5745A"/>
    <w:rsid w:val="00D70958"/>
    <w:rsid w:val="00DD7FD8"/>
    <w:rsid w:val="00DE7E7D"/>
    <w:rsid w:val="00E132E3"/>
    <w:rsid w:val="00E546D4"/>
    <w:rsid w:val="00E633DD"/>
    <w:rsid w:val="00E65873"/>
    <w:rsid w:val="00E96FB0"/>
    <w:rsid w:val="00EC0765"/>
    <w:rsid w:val="00EC3D93"/>
    <w:rsid w:val="00ED3F39"/>
    <w:rsid w:val="00ED791D"/>
    <w:rsid w:val="00EE22CD"/>
    <w:rsid w:val="00F0332F"/>
    <w:rsid w:val="00F26597"/>
    <w:rsid w:val="00F44187"/>
    <w:rsid w:val="00F504AA"/>
    <w:rsid w:val="00F5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252-3BE3-48AE-A4BE-E1B2DF5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Cameron Wilson</cp:lastModifiedBy>
  <cp:revision>35</cp:revision>
  <dcterms:created xsi:type="dcterms:W3CDTF">2019-09-25T16:28:00Z</dcterms:created>
  <dcterms:modified xsi:type="dcterms:W3CDTF">2023-10-19T23:50:00Z</dcterms:modified>
</cp:coreProperties>
</file>